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the six integrated sessions and the capstone that follows them. Each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the Cloud speech studio to narrate; Claude for the deck, both formats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Cloud speech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w:t>
            </w:r>
          </w:p>
        </w:tc>
        <w:tc>
          <w:tcPr>
            <w:tcW w:type="dxa" w:w="1504"/>
            <w:shd w:fill="FFFFFF"/>
          </w:tcPr>
          <w:p>
            <w:pPr>
              <w:bidi w:val="false"/>
              <w:jc w:val="left"/>
            </w:pPr>
            <w:r>
              <w:rPr>
                <w:b w:val="false"/>
                <w:bCs w:val="false"/>
                <w:i w:val="false"/>
                <w:iCs w:val="false"/>
                <w:color w:val="17242D"/>
                <w:rtl w:val="false"/>
              </w:rPr>
              <w:t xml:space="preserve">Asked Claude for a six-slide deck, once as PPTX and once as self-contained HTML</w:t>
            </w:r>
          </w:p>
        </w:tc>
        <w:tc>
          <w:tcPr>
            <w:tcW w:type="dxa" w:w="1504"/>
            <w:shd w:fill="FFFFFF"/>
          </w:tcPr>
          <w:p>
            <w:pPr>
              <w:bidi w:val="false"/>
              <w:jc w:val="left"/>
            </w:pPr>
            <w:r>
              <w:rPr>
                <w:b w:val="false"/>
                <w:bCs w:val="false"/>
                <w:i w:val="false"/>
                <w:iCs w:val="false"/>
                <w:color w:val="17242D"/>
                <w:rtl w:val="false"/>
              </w:rPr>
              <w:t xml:space="preserve">Two working decks with both clips and the narration in sync — one editable in Slides, one a single file that opens in any browser</w:t>
            </w:r>
          </w:p>
        </w:tc>
        <w:tc>
          <w:tcPr>
            <w:tcW w:type="dxa" w:w="1504"/>
            <w:shd w:fill="FFFFFF"/>
          </w:tcPr>
          <w:p>
            <w:pPr>
              <w:bidi w:val="false"/>
              <w:jc w:val="left"/>
            </w:pPr>
            <w:r>
              <w:rPr>
                <w:b w:val="false"/>
                <w:bCs w:val="false"/>
                <w:i w:val="false"/>
                <w:iCs w:val="false"/>
                <w:color w:val="17242D"/>
                <w:rtl w:val="false"/>
              </w:rPr>
              <w:t xml:space="preserve">Reordered two slides in both versions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 in both files</w:t>
            </w:r>
          </w:p>
        </w:tc>
      </w:tr>
    </w:tbl>
    <w:p>
      <w:pPr>
        <w:pStyle w:val="Heading1"/>
        <w:shd w:fill="F0EAFA"/>
        <w:bidi w:val="false"/>
        <w:spacing w:after="100" w:before="200"/>
        <w:jc w:val="left"/>
      </w:pPr>
      <w:r>
        <w:rPr>
          <w:b/>
          <w:bCs/>
          <w:color w:val="4E356F"/>
          <w:rtl w:val="false"/>
        </w:rPr>
        <w:t xml:space="preserve">3. Tool verdict</w:t>
      </w:r>
    </w:p>
    <w:p>
      <w:pPr>
        <w:bidi w:val="false"/>
        <w:jc w:val="left"/>
      </w:pPr>
      <w:r>
        <w:rPr>
          <w:b w:val="false"/>
          <w:bCs w:val="false"/>
          <w:color w:val="17242D"/>
          <w:rtl w:val="false"/>
        </w:rPr>
        <w:t xml:space="preserve">Note it as you go — which tool you actually used at each stage, and whether its free tier held up before you forget which one you hit a limit 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Cloud's speech studio (https://console.cloud.google.com/agent-platform/studio/media/speech), then assemble the deck with Claude, once as PPTX and once as self-contained HTML — logging the tool, prompt, and result at each stage.</w:t>
      </w:r>
    </w:p>
    <w:p>
      <w:pPr>
        <w:bidi w:val="false"/>
        <w:jc w:val="left"/>
      </w:pPr>
      <w:r>
        <w:rPr>
          <w:b w:val="false"/>
          <w:bCs w:val="false"/>
          <w:color w:val="17242D"/>
          <w:rtl w:val="false"/>
        </w:rPr>
        <w:t xml:space="preserve">3.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7: One Project, Every Skill</w:t>
      </w:r>
    </w:p>
    <w:p>
      <w:pPr>
        <w:bidi w:val="false"/>
        <w:jc w:val="left"/>
      </w:pPr>
      <w:r>
        <w:rPr>
          <w:b w:val="false"/>
          <w:bCs w:val="false"/>
          <w:color w:val="17242D"/>
          <w:rtl w:val="false"/>
        </w:rPr>
        <w:t xml:space="preserve">The session reviews the app you built, then launches the capstone. In the capstone you carry one subject of your own through five deliverables, each using a session you already did — posting each to the group, and reading what comes back for other people too.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app, in real use</w:t>
      </w:r>
    </w:p>
    <w:p>
      <w:pPr>
        <w:bidi w:val="false"/>
        <w:jc w:val="left"/>
      </w:pPr>
      <w:r>
        <w:rPr>
          <w:b w:val="false"/>
          <w:bCs w:val="false"/>
          <w:color w:val="17242D"/>
          <w:rtl w:val="false"/>
        </w:rPr>
        <w:t xml:space="preserve">Session 6's homework, and the first half of this session. The honest answer is the useful one.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built</w:t>
            </w:r>
          </w:p>
        </w:tc>
        <w:tc>
          <w:tcPr>
            <w:tcW w:type="dxa" w:w="2256"/>
            <w:shd w:fill="4E356F"/>
          </w:tcPr>
          <w:p>
            <w:pPr>
              <w:bidi w:val="false"/>
              <w:jc w:val="left"/>
            </w:pPr>
            <w:r>
              <w:rPr>
                <w:b/>
                <w:bCs/>
                <w:i w:val="false"/>
                <w:iCs w:val="false"/>
                <w:color w:val="FFFFFF"/>
                <w:rtl w:val="false"/>
              </w:rPr>
              <w:t xml:space="preserve">How often I actually used it</w:t>
            </w:r>
          </w:p>
        </w:tc>
        <w:tc>
          <w:tcPr>
            <w:tcW w:type="dxa" w:w="2256"/>
            <w:shd w:fill="4E356F"/>
          </w:tcPr>
          <w:p>
            <w:pPr>
              <w:bidi w:val="false"/>
              <w:jc w:val="left"/>
            </w:pPr>
            <w:r>
              <w:rPr>
                <w:b/>
                <w:bCs/>
                <w:i w:val="false"/>
                <w:iCs w:val="false"/>
                <w:color w:val="FFFFFF"/>
                <w:rtl w:val="false"/>
              </w:rPr>
              <w:t xml:space="preserve">Where it stopped being worth it</w:t>
            </w:r>
          </w:p>
        </w:tc>
        <w:tc>
          <w:tcPr>
            <w:tcW w:type="dxa" w:w="2256"/>
            <w:shd w:fill="4E356F"/>
          </w:tcPr>
          <w:p>
            <w:pPr>
              <w:bidi w:val="false"/>
              <w:jc w:val="left"/>
            </w:pPr>
            <w:r>
              <w:rPr>
                <w:b/>
                <w:bCs/>
                <w:i w:val="false"/>
                <w:iCs w:val="false"/>
                <w:color w:val="FFFFFF"/>
                <w:rtl w:val="false"/>
              </w:rPr>
              <w:t xml:space="preserve">What I would change</w:t>
            </w:r>
          </w:p>
        </w:tc>
      </w:tr>
      <w:tr>
        <w:trPr>
          <w:trHeight w:val="454" w:hRule="atLeast"/>
        </w:trPr>
        <w:tc>
          <w:tcPr>
            <w:tcW w:type="dxa" w:w="2258"/>
            <w:shd w:fill="F1F3F6"/>
          </w:tcPr>
          <w:p>
            <w:pPr>
              <w:bidi w:val="false"/>
              <w:jc w:val="left"/>
            </w:pPr>
            <w:r>
              <w:rPr>
                <w:b w:val="false"/>
                <w:bCs w:val="false"/>
                <w:i/>
                <w:iCs/>
                <w:color w:val="55606E"/>
                <w:rtl w:val="false"/>
              </w:rPr>
              <w:t xml:space="preserve">Example: a packing checklist in Claude Artifacts</w:t>
            </w:r>
          </w:p>
        </w:tc>
        <w:tc>
          <w:tcPr>
            <w:tcW w:type="dxa" w:w="2256"/>
            <w:shd w:fill="F1F3F6"/>
          </w:tcPr>
          <w:p>
            <w:pPr>
              <w:bidi w:val="false"/>
              <w:jc w:val="left"/>
            </w:pPr>
            <w:r>
              <w:rPr>
                <w:b w:val="false"/>
                <w:bCs w:val="false"/>
                <w:i/>
                <w:iCs/>
                <w:color w:val="55606E"/>
                <w:rtl w:val="false"/>
              </w:rPr>
              <w:t xml:space="preserve">Twice, then stopped</w:t>
            </w:r>
          </w:p>
        </w:tc>
        <w:tc>
          <w:tcPr>
            <w:tcW w:type="dxa" w:w="2256"/>
            <w:shd w:fill="F1F3F6"/>
          </w:tcPr>
          <w:p>
            <w:pPr>
              <w:bidi w:val="false"/>
              <w:jc w:val="left"/>
            </w:pPr>
            <w:r>
              <w:rPr>
                <w:b w:val="false"/>
                <w:bCs w:val="false"/>
                <w:i/>
                <w:iCs/>
                <w:color w:val="55606E"/>
                <w:rtl w:val="false"/>
              </w:rPr>
              <w:t xml:space="preserve">Re-typing the list each trip was slower than my notes app</w:t>
            </w:r>
          </w:p>
        </w:tc>
        <w:tc>
          <w:tcPr>
            <w:tcW w:type="dxa" w:w="2256"/>
            <w:shd w:fill="F1F3F6"/>
          </w:tcPr>
          <w:p>
            <w:pPr>
              <w:bidi w:val="false"/>
              <w:jc w:val="left"/>
            </w:pPr>
            <w:r>
              <w:rPr>
                <w:b w:val="false"/>
                <w:bCs w:val="false"/>
                <w:i/>
                <w:iCs/>
                <w:color w:val="55606E"/>
                <w:rtl w:val="false"/>
              </w:rPr>
              <w:t xml:space="preserve">Make it remember the last list</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subject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What it is</w:t>
            </w:r>
          </w:p>
        </w:tc>
        <w:tc>
          <w:tcPr>
            <w:tcW w:type="dxa" w:w="1805"/>
            <w:shd w:fill="4E356F"/>
          </w:tcPr>
          <w:p>
            <w:pPr>
              <w:bidi w:val="false"/>
              <w:jc w:val="left"/>
            </w:pPr>
            <w:r>
              <w:rPr>
                <w:b/>
                <w:bCs/>
                <w:i w:val="false"/>
                <w:iCs w:val="false"/>
                <w:color w:val="FFFFFF"/>
                <w:rtl w:val="false"/>
              </w:rPr>
              <w:t xml:space="preserve">Why this one</w:t>
            </w:r>
          </w:p>
        </w:tc>
        <w:tc>
          <w:tcPr>
            <w:tcW w:type="dxa" w:w="1805"/>
            <w:shd w:fill="4E356F"/>
          </w:tcPr>
          <w:p>
            <w:pPr>
              <w:bidi w:val="false"/>
              <w:jc w:val="left"/>
            </w:pPr>
            <w:r>
              <w:rPr>
                <w:b/>
                <w:bCs/>
                <w:i w:val="false"/>
                <w:iCs w:val="false"/>
                <w:color w:val="FFFFFF"/>
                <w:rtl w:val="false"/>
              </w:rPr>
              <w:t xml:space="preserve">My end date</w:t>
            </w:r>
          </w:p>
        </w:tc>
        <w:tc>
          <w:tcPr>
            <w:tcW w:type="dxa" w:w="1805"/>
            <w:shd w:fill="4E356F"/>
          </w:tcPr>
          <w:p>
            <w:pPr>
              <w:bidi w:val="false"/>
              <w:jc w:val="left"/>
            </w:pPr>
            <w:r>
              <w:rPr>
                <w:b/>
                <w:bCs/>
                <w:i w:val="false"/>
                <w:iCs w:val="false"/>
                <w:color w:val="FFFFFF"/>
                <w:rtl w:val="false"/>
              </w:rPr>
              <w:t xml:space="preserve">Deliverable I am skipping</w:t>
            </w:r>
          </w:p>
        </w:tc>
        <w:tc>
          <w:tcPr>
            <w:tcW w:type="dxa" w:w="1805"/>
            <w:shd w:fill="4E356F"/>
          </w:tcPr>
          <w:p>
            <w:pPr>
              <w:bidi w:val="false"/>
              <w:jc w:val="left"/>
            </w:pPr>
            <w:r>
              <w:rPr>
                <w:b/>
                <w:bCs/>
                <w:i w:val="false"/>
                <w:iCs w:val="false"/>
                <w:color w:val="FFFFFF"/>
                <w:rtl w:val="false"/>
              </w:rPr>
              <w:t xml:space="preserve">Mentor confirmed on</w:t>
            </w:r>
          </w:p>
        </w:tc>
      </w:tr>
      <w:tr>
        <w:trPr>
          <w:trHeight w:val="454" w:hRule="atLeast"/>
        </w:trPr>
        <w:tc>
          <w:tcPr>
            <w:tcW w:type="dxa" w:w="1806"/>
            <w:shd w:fill="F1F3F6"/>
          </w:tcPr>
          <w:p>
            <w:pPr>
              <w:bidi w:val="false"/>
              <w:jc w:val="left"/>
            </w:pPr>
            <w:r>
              <w:rPr>
                <w:b w:val="false"/>
                <w:bCs w:val="false"/>
                <w:i/>
                <w:iCs/>
                <w:color w:val="55606E"/>
                <w:rtl w:val="false"/>
              </w:rPr>
              <w:t xml:space="preserve">Example: a weekend trip to the north in October</w:t>
            </w:r>
          </w:p>
        </w:tc>
        <w:tc>
          <w:tcPr>
            <w:tcW w:type="dxa" w:w="1805"/>
            <w:shd w:fill="F1F3F6"/>
          </w:tcPr>
          <w:p>
            <w:pPr>
              <w:bidi w:val="false"/>
              <w:jc w:val="left"/>
            </w:pPr>
            <w:r>
              <w:rPr>
                <w:b w:val="false"/>
                <w:bCs w:val="false"/>
                <w:i/>
                <w:iCs/>
                <w:color w:val="55606E"/>
                <w:rtl w:val="false"/>
              </w:rPr>
              <w:t xml:space="preserve">We keep talking about it and never book it</w:t>
            </w:r>
          </w:p>
        </w:tc>
        <w:tc>
          <w:tcPr>
            <w:tcW w:type="dxa" w:w="1805"/>
            <w:shd w:fill="F1F3F6"/>
          </w:tcPr>
          <w:p>
            <w:pPr>
              <w:bidi w:val="false"/>
              <w:jc w:val="left"/>
            </w:pPr>
            <w:r>
              <w:rPr>
                <w:b w:val="false"/>
                <w:bCs w:val="false"/>
                <w:i/>
                <w:iCs/>
                <w:color w:val="55606E"/>
                <w:rtl w:val="false"/>
              </w:rPr>
              <w:t xml:space="preserve">30 November</w:t>
            </w:r>
          </w:p>
        </w:tc>
        <w:tc>
          <w:tcPr>
            <w:tcW w:type="dxa" w:w="1805"/>
            <w:shd w:fill="F1F3F6"/>
          </w:tcPr>
          <w:p>
            <w:pPr>
              <w:bidi w:val="false"/>
              <w:jc w:val="left"/>
            </w:pPr>
            <w:r>
              <w:rPr>
                <w:b w:val="false"/>
                <w:bCs w:val="false"/>
                <w:i/>
                <w:iCs/>
                <w:color w:val="55606E"/>
                <w:rtl w:val="false"/>
              </w:rPr>
              <w:t xml:space="preserve">None</w:t>
            </w:r>
          </w:p>
        </w:tc>
        <w:tc>
          <w:tcPr>
            <w:tcW w:type="dxa" w:w="1805"/>
            <w:shd w:fill="F1F3F6"/>
          </w:tcPr>
          <w:p>
            <w:pPr>
              <w:bidi w:val="false"/>
              <w:jc w:val="left"/>
            </w:pPr>
            <w:r>
              <w:rPr>
                <w:b w:val="false"/>
                <w:bCs w:val="false"/>
                <w:i/>
                <w:iCs/>
                <w:color w:val="55606E"/>
                <w:rtl w:val="false"/>
              </w:rPr>
              <w:t xml:space="preserve">12 October</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Do not start deliverable 1 until the confirmed date is filled in.</w:t>
      </w:r>
    </w:p>
    <w:p>
      <w:pPr>
        <w:pStyle w:val="Heading1"/>
        <w:shd w:fill="F0EAFA"/>
        <w:bidi w:val="false"/>
        <w:spacing w:after="100" w:before="200"/>
        <w:jc w:val="left"/>
      </w:pPr>
      <w:r>
        <w:rPr>
          <w:b/>
          <w:bCs/>
          <w:color w:val="4E356F"/>
          <w:rtl w:val="false"/>
        </w:rPr>
        <w:t xml:space="preserve">3. Deliverable log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Deliverable</w:t>
            </w:r>
          </w:p>
        </w:tc>
        <w:tc>
          <w:tcPr>
            <w:tcW w:type="dxa" w:w="1504"/>
            <w:shd w:fill="4E356F"/>
          </w:tcPr>
          <w:p>
            <w:pPr>
              <w:bidi w:val="false"/>
              <w:jc w:val="left"/>
            </w:pPr>
            <w:r>
              <w:rPr>
                <w:b/>
                <w:bCs/>
                <w:i w:val="false"/>
                <w:iCs w:val="false"/>
                <w:color w:val="FFFFFF"/>
                <w:rtl w:val="false"/>
              </w:rPr>
              <w:t xml:space="preserve">Session it draws on</w:t>
            </w:r>
          </w:p>
        </w:tc>
        <w:tc>
          <w:tcPr>
            <w:tcW w:type="dxa" w:w="1504"/>
            <w:shd w:fill="4E356F"/>
          </w:tcPr>
          <w:p>
            <w:pPr>
              <w:bidi w:val="false"/>
              <w:jc w:val="left"/>
            </w:pPr>
            <w:r>
              <w:rPr>
                <w:b/>
                <w:bCs/>
                <w:i w:val="false"/>
                <w:iCs w:val="false"/>
                <w:color w:val="FFFFFF"/>
                <w:rtl w:val="false"/>
              </w:rPr>
              <w:t xml:space="preserve">What I posted</w:t>
            </w:r>
          </w:p>
        </w:tc>
        <w:tc>
          <w:tcPr>
            <w:tcW w:type="dxa" w:w="1504"/>
            <w:shd w:fill="4E356F"/>
          </w:tcPr>
          <w:p>
            <w:pPr>
              <w:bidi w:val="false"/>
              <w:jc w:val="left"/>
            </w:pPr>
            <w:r>
              <w:rPr>
                <w:b/>
                <w:bCs/>
                <w:i w:val="false"/>
                <w:iCs w:val="false"/>
                <w:color w:val="FFFFFF"/>
                <w:rtl w:val="false"/>
              </w:rPr>
              <w:t xml:space="preserve">Date posted</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changed</w:t>
            </w:r>
          </w:p>
        </w:tc>
      </w:tr>
      <w:tr>
        <w:trPr>
          <w:trHeight w:val="454" w:hRule="atLeast"/>
        </w:trPr>
        <w:tc>
          <w:tcPr>
            <w:tcW w:type="dxa" w:w="1506"/>
            <w:shd w:fill="F1F3F6"/>
          </w:tcPr>
          <w:p>
            <w:pPr>
              <w:bidi w:val="false"/>
              <w:jc w:val="left"/>
            </w:pPr>
            <w:r>
              <w:rPr>
                <w:b w:val="false"/>
                <w:bCs w:val="false"/>
                <w:i/>
                <w:iCs/>
                <w:color w:val="55606E"/>
                <w:rtl w:val="false"/>
              </w:rPr>
              <w:t xml:space="preserve">Example: research brief</w:t>
            </w:r>
          </w:p>
        </w:tc>
        <w:tc>
          <w:tcPr>
            <w:tcW w:type="dxa" w:w="1504"/>
            <w:shd w:fill="F1F3F6"/>
          </w:tcPr>
          <w:p>
            <w:pPr>
              <w:bidi w:val="false"/>
              <w:jc w:val="left"/>
            </w:pPr>
            <w:r>
              <w:rPr>
                <w:b w:val="false"/>
                <w:bCs w:val="false"/>
                <w:i/>
                <w:iCs/>
                <w:color w:val="55606E"/>
                <w:rtl w:val="false"/>
              </w:rPr>
              <w:t xml:space="preserve">2</w:t>
            </w:r>
          </w:p>
        </w:tc>
        <w:tc>
          <w:tcPr>
            <w:tcW w:type="dxa" w:w="1504"/>
            <w:shd w:fill="F1F3F6"/>
          </w:tcPr>
          <w:p>
            <w:pPr>
              <w:bidi w:val="false"/>
              <w:jc w:val="left"/>
            </w:pPr>
            <w:r>
              <w:rPr>
                <w:b w:val="false"/>
                <w:bCs w:val="false"/>
                <w:i/>
                <w:iCs/>
                <w:color w:val="55606E"/>
                <w:rtl w:val="false"/>
              </w:rPr>
              <w:t xml:space="preserve">Three routes compared, with costs and two sources each</w:t>
            </w:r>
          </w:p>
        </w:tc>
        <w:tc>
          <w:tcPr>
            <w:tcW w:type="dxa" w:w="1504"/>
            <w:shd w:fill="F1F3F6"/>
          </w:tcPr>
          <w:p>
            <w:pPr>
              <w:bidi w:val="false"/>
              <w:jc w:val="left"/>
            </w:pPr>
            <w:r>
              <w:rPr>
                <w:b w:val="false"/>
                <w:bCs w:val="false"/>
                <w:i/>
                <w:iCs/>
                <w:color w:val="55606E"/>
                <w:rtl w:val="false"/>
              </w:rPr>
              <w:t xml:space="preserve">15 October</w:t>
            </w:r>
          </w:p>
        </w:tc>
        <w:tc>
          <w:tcPr>
            <w:tcW w:type="dxa" w:w="1504"/>
            <w:shd w:fill="F1F3F6"/>
          </w:tcPr>
          <w:p>
            <w:pPr>
              <w:bidi w:val="false"/>
              <w:jc w:val="left"/>
            </w:pPr>
            <w:r>
              <w:rPr>
                <w:b w:val="false"/>
                <w:bCs w:val="false"/>
                <w:i/>
                <w:iCs/>
                <w:color w:val="55606E"/>
                <w:rtl w:val="false"/>
              </w:rPr>
              <w:t xml:space="preserve">"Two of your three sources are the same operator"</w:t>
            </w:r>
          </w:p>
        </w:tc>
        <w:tc>
          <w:tcPr>
            <w:tcW w:type="dxa" w:w="1504"/>
            <w:shd w:fill="F1F3F6"/>
          </w:tcPr>
          <w:p>
            <w:pPr>
              <w:bidi w:val="false"/>
              <w:jc w:val="left"/>
            </w:pPr>
            <w:r>
              <w:rPr>
                <w:b w:val="false"/>
                <w:bCs w:val="false"/>
                <w:i/>
                <w:iCs/>
                <w:color w:val="55606E"/>
                <w:rtl w:val="false"/>
              </w:rPr>
              <w:t xml:space="preserve">Replaced one with a rail timetable I checked myself</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Research brief</w:t>
            </w:r>
          </w:p>
        </w:tc>
        <w:tc>
          <w:tcPr>
            <w:tcW w:type="dxa" w:w="1504"/>
            <w:shd w:fill="FFFFFF"/>
          </w:tcPr>
          <w:p>
            <w:pPr>
              <w:bidi w:val="false"/>
              <w:jc w:val="left"/>
            </w:pPr>
            <w:r>
              <w:rPr>
                <w:b w:val="false"/>
                <w:bCs w:val="false"/>
                <w:i w:val="false"/>
                <w:iCs w:val="false"/>
                <w:color w:val="17242D"/>
                <w:rtl w:val="false"/>
              </w:rPr>
              <w:t xml:space="preserve">2</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Plan with a spreadsheet</w:t>
            </w:r>
          </w:p>
        </w:tc>
        <w:tc>
          <w:tcPr>
            <w:tcW w:type="dxa" w:w="1504"/>
            <w:shd w:fill="FFFFFF"/>
          </w:tcPr>
          <w:p>
            <w:pPr>
              <w:bidi w:val="false"/>
              <w:jc w:val="left"/>
            </w:pPr>
            <w:r>
              <w:rPr>
                <w:b w:val="false"/>
                <w:bCs w:val="false"/>
                <w:i w:val="false"/>
                <w:iCs w:val="false"/>
                <w:color w:val="17242D"/>
                <w:rtl w:val="false"/>
              </w:rPr>
              <w:t xml:space="preserve">3</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Presentation</w:t>
            </w:r>
          </w:p>
        </w:tc>
        <w:tc>
          <w:tcPr>
            <w:tcW w:type="dxa" w:w="1504"/>
            <w:shd w:fill="FFFFFF"/>
          </w:tcPr>
          <w:p>
            <w:pPr>
              <w:bidi w:val="false"/>
              <w:jc w:val="left"/>
            </w:pPr>
            <w:r>
              <w:rPr>
                <w:b w:val="false"/>
                <w:bCs w:val="false"/>
                <w:i w:val="false"/>
                <w:iCs w:val="false"/>
                <w:color w:val="17242D"/>
                <w:rtl w:val="false"/>
              </w:rPr>
              <w:t xml:space="preserve">4</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Designed object</w:t>
            </w:r>
          </w:p>
        </w:tc>
        <w:tc>
          <w:tcPr>
            <w:tcW w:type="dxa" w:w="1504"/>
            <w:shd w:fill="FFFFFF"/>
          </w:tcPr>
          <w:p>
            <w:pPr>
              <w:bidi w:val="false"/>
              <w:jc w:val="left"/>
            </w:pPr>
            <w:r>
              <w:rPr>
                <w:b w:val="false"/>
                <w:bCs w:val="false"/>
                <w:i w:val="false"/>
                <w:iCs w:val="false"/>
                <w:color w:val="17242D"/>
                <w:rtl w:val="false"/>
              </w:rPr>
              <w:t xml:space="preserve">5</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Small app</w:t>
            </w:r>
          </w:p>
        </w:tc>
        <w:tc>
          <w:tcPr>
            <w:tcW w:type="dxa" w:w="1504"/>
            <w:shd w:fill="FFFFFF"/>
          </w:tcPr>
          <w:p>
            <w:pPr>
              <w:bidi w:val="false"/>
              <w:jc w:val="left"/>
            </w:pPr>
            <w:r>
              <w:rPr>
                <w:b w:val="false"/>
                <w:bCs w:val="false"/>
                <w:i w:val="false"/>
                <w:iCs w:val="false"/>
                <w:color w:val="17242D"/>
                <w:rtl w:val="false"/>
              </w:rPr>
              <w:t xml:space="preserve">6</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The app's boundary</w:t>
      </w:r>
    </w:p>
    <w:p>
      <w:pPr>
        <w:bidi w:val="false"/>
        <w:jc w:val="left"/>
      </w:pPr>
      <w:r>
        <w:rPr>
          <w:b w:val="false"/>
          <w:bCs w:val="false"/>
          <w:color w:val="17242D"/>
          <w:rtl w:val="false"/>
        </w:rPr>
        <w:t xml:space="preserve">The app is not finished until this table is. What it may touch, what always needs you, and what makes it stop. For example, an app that reads one list in your own folder has no reason to be able to send a message or spend money — write that down rather than assuming it.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it may touch</w:t>
            </w:r>
          </w:p>
        </w:tc>
        <w:tc>
          <w:tcPr>
            <w:tcW w:type="dxa" w:w="3008"/>
            <w:shd w:fill="4E356F"/>
          </w:tcPr>
          <w:p>
            <w:pPr>
              <w:bidi w:val="false"/>
              <w:jc w:val="left"/>
            </w:pPr>
            <w:r>
              <w:rPr>
                <w:b/>
                <w:bCs/>
                <w:i w:val="false"/>
                <w:iCs w:val="false"/>
                <w:color w:val="FFFFFF"/>
                <w:rtl w:val="false"/>
              </w:rPr>
              <w:t xml:space="preserve">What always needs my approval</w:t>
            </w:r>
          </w:p>
        </w:tc>
        <w:tc>
          <w:tcPr>
            <w:tcW w:type="dxa" w:w="3008"/>
            <w:shd w:fill="4E356F"/>
          </w:tcPr>
          <w:p>
            <w:pPr>
              <w:bidi w:val="false"/>
              <w:jc w:val="left"/>
            </w:pPr>
            <w:r>
              <w:rPr>
                <w:b/>
                <w:bCs/>
                <w:i w:val="false"/>
                <w:iCs w:val="false"/>
                <w:color w:val="FFFFFF"/>
                <w:rtl w:val="false"/>
              </w:rPr>
              <w:t xml:space="preserve">What makes it stop</w:t>
            </w:r>
          </w:p>
        </w:tc>
      </w:tr>
      <w:tr>
        <w:trPr>
          <w:trHeight w:val="454" w:hRule="atLeast"/>
        </w:trPr>
        <w:tc>
          <w:tcPr>
            <w:tcW w:type="dxa" w:w="3010"/>
            <w:shd w:fill="F1F3F6"/>
          </w:tcPr>
          <w:p>
            <w:pPr>
              <w:bidi w:val="false"/>
              <w:jc w:val="left"/>
            </w:pPr>
            <w:r>
              <w:rPr>
                <w:b w:val="false"/>
                <w:bCs w:val="false"/>
                <w:i/>
                <w:iCs/>
                <w:color w:val="55606E"/>
                <w:rtl w:val="false"/>
              </w:rPr>
              <w:t xml:space="preserve">Example: the packing list file in my own folder</w:t>
            </w:r>
          </w:p>
        </w:tc>
        <w:tc>
          <w:tcPr>
            <w:tcW w:type="dxa" w:w="3008"/>
            <w:shd w:fill="F1F3F6"/>
          </w:tcPr>
          <w:p>
            <w:pPr>
              <w:bidi w:val="false"/>
              <w:jc w:val="left"/>
            </w:pPr>
            <w:r>
              <w:rPr>
                <w:b w:val="false"/>
                <w:bCs w:val="false"/>
                <w:i/>
                <w:iCs/>
                <w:color w:val="55606E"/>
                <w:rtl w:val="false"/>
              </w:rPr>
              <w:t xml:space="preserve">Adding anything to a shopping cart, or sending a message</w:t>
            </w:r>
          </w:p>
        </w:tc>
        <w:tc>
          <w:tcPr>
            <w:tcW w:type="dxa" w:w="3008"/>
            <w:shd w:fill="F1F3F6"/>
          </w:tcPr>
          <w:p>
            <w:pPr>
              <w:bidi w:val="false"/>
              <w:jc w:val="left"/>
            </w:pPr>
            <w:r>
              <w:rPr>
                <w:b w:val="false"/>
                <w:bCs w:val="false"/>
                <w:i/>
                <w:iCs/>
                <w:color w:val="55606E"/>
                <w:rtl w:val="false"/>
              </w:rPr>
              <w:t xml:space="preserve">Anything it cannot find, or a second run in the same hour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Finish one project you would actually use, built from skills you already have, with every generated piece labelled and the app's limits written down.</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Propose your subject and wait for confirmation. Name your own end date.</w:t>
      </w:r>
    </w:p>
    <w:p>
      <w:pPr>
        <w:bidi w:val="false"/>
        <w:jc w:val="left"/>
      </w:pPr>
      <w:r>
        <w:rPr>
          <w:b w:val="false"/>
          <w:bCs w:val="false"/>
          <w:color w:val="17242D"/>
          <w:rtl w:val="false"/>
        </w:rPr>
        <w:t xml:space="preserve">2. Work the deliverables in order, posting each to the group when it is ready.</w:t>
      </w:r>
    </w:p>
    <w:p>
      <w:pPr>
        <w:bidi w:val="false"/>
        <w:jc w:val="left"/>
      </w:pPr>
      <w:r>
        <w:rPr>
          <w:b w:val="false"/>
          <w:bCs w:val="false"/>
          <w:color w:val="17242D"/>
          <w:rtl w:val="false"/>
        </w:rPr>
        <w:t xml:space="preserve">3. Read other people's posts and the answers they get — that is half the value.</w:t>
      </w:r>
    </w:p>
    <w:p>
      <w:pPr>
        <w:bidi w:val="false"/>
        <w:jc w:val="left"/>
      </w:pPr>
      <w:r>
        <w:rPr>
          <w:b w:val="false"/>
          <w:bCs w:val="false"/>
          <w:color w:val="17242D"/>
          <w:rtl w:val="false"/>
        </w:rPr>
        <w:t xml:space="preserve">4. Write the app's boundary before you call the app done.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Subject confirmed, and every deliverable completed for the sessions you attended.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The app's boundary written out, and you answered at least one other person's post.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project to someone outside the group, and revise it from what they say.</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A weekend trip to the north, with the packing-list app</w:t>
            </w:r>
          </w:p>
        </w:tc>
        <w:tc>
          <w:tcPr>
            <w:tcW w:type="dxa" w:w="3008"/>
            <w:shd w:fill="F1F3F6"/>
          </w:tcPr>
          <w:p>
            <w:pPr>
              <w:bidi w:val="false"/>
              <w:jc w:val="left"/>
            </w:pPr>
            <w:r>
              <w:rPr>
                <w:b w:val="false"/>
                <w:bCs w:val="false"/>
                <w:i/>
                <w:iCs/>
                <w:color w:val="55606E"/>
                <w:rtl w:val="false"/>
              </w:rPr>
              <w:t xml:space="preserve">30 November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Which deliverable was the hardest to make arise from your subject?</w:t>
      </w:r>
    </w:p>
    <w:p>
      <w:pPr>
        <w:pStyle w:val="Heading2"/>
        <w:shd w:fill="E9F1FB"/>
        <w:bidi w:val="false"/>
        <w:spacing w:after="100" w:before="140"/>
        <w:jc w:val="left"/>
      </w:pPr>
      <w:r>
        <w:rPr>
          <w:b/>
          <w:bCs/>
          <w:color w:val="4E356F"/>
          <w:rtl w:val="false"/>
        </w:rPr>
        <w:t xml:space="preserve">Evidence I saved</w:t>
      </w:r>
    </w:p>
    <w:p>
      <w:pPr>
        <w:bidi w:val="false"/>
        <w:jc w:val="left"/>
      </w:pPr>
      <w:r>
        <w:rPr>
          <w:b w:val="false"/>
          <w:bCs w:val="false"/>
          <w:color w:val="17242D"/>
          <w:rtl w:val="false"/>
        </w:rPr>
        <w:t xml:space="preserve">Save the research brief, the spreadsheet, the presentation, the object's design file with the measurement you checked, the app, and the boundary table.</w:t>
      </w:r>
    </w:p>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Which claim in your research would matter most if it were wrong, and how did you check it?</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stays under your control? What did the app's boundary stop it from doing, and would you widen it next 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