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ayout w:type="fixed"/>
        <w:tblLook w:val="04A0"/>
      </w:tblPr>
      <w:tblGrid>
        <w:gridCol w:w="622"/>
        <w:gridCol w:w="9267"/>
      </w:tblGrid>
      <w:tr w:rsidR="00E37D0F" w:rsidRPr="000E5B2D" w:rsidTr="00AA6EEF">
        <w:trPr>
          <w:trHeight w:val="13245"/>
        </w:trPr>
        <w:tc>
          <w:tcPr>
            <w:tcW w:w="622" w:type="dxa"/>
            <w:textDirection w:val="tbRlV"/>
            <w:vAlign w:val="center"/>
          </w:tcPr>
          <w:p w:rsidR="00E37D0F" w:rsidRPr="000E5B2D" w:rsidRDefault="00E37D0F" w:rsidP="00AA6EEF">
            <w:pPr>
              <w:spacing w:line="440" w:lineRule="exact"/>
              <w:ind w:left="113" w:right="278"/>
              <w:jc w:val="center"/>
              <w:rPr>
                <w:rFonts w:asciiTheme="minorEastAsia" w:hAnsiTheme="minorEastAsia" w:cs="Arial"/>
                <w:sz w:val="28"/>
                <w:szCs w:val="28"/>
              </w:rPr>
            </w:pPr>
            <w:r w:rsidRPr="000E5B2D">
              <w:rPr>
                <w:rFonts w:asciiTheme="minorEastAsia" w:hAnsiTheme="minorEastAsia" w:cs="宋体" w:hint="eastAsia"/>
                <w:sz w:val="28"/>
                <w:szCs w:val="28"/>
              </w:rPr>
              <w:t>贷后检查报告</w:t>
            </w:r>
          </w:p>
        </w:tc>
        <w:tc>
          <w:tcPr>
            <w:tcW w:w="9267" w:type="dxa"/>
          </w:tcPr>
          <w:p w:rsidR="00E37D0F" w:rsidRPr="00E37D0F" w:rsidRDefault="00E37D0F" w:rsidP="00E37D0F">
            <w:pPr>
              <w:spacing w:line="440" w:lineRule="exact"/>
              <w:jc w:val="center"/>
              <w:rPr>
                <w:rFonts w:ascii="黑体" w:eastAsia="黑体" w:hAnsi="黑体" w:cs="Times New Roman"/>
                <w:b/>
                <w:sz w:val="36"/>
                <w:szCs w:val="36"/>
              </w:rPr>
            </w:pPr>
            <w:r w:rsidRPr="000E5B2D">
              <w:rPr>
                <w:rFonts w:ascii="黑体" w:eastAsia="黑体" w:hAnsi="黑体" w:cs="Times New Roman" w:hint="eastAsia"/>
                <w:b/>
                <w:sz w:val="36"/>
                <w:szCs w:val="36"/>
              </w:rPr>
              <w:t>关于</w:t>
            </w:r>
            <w:r>
              <w:rPr>
                <w:rFonts w:ascii="黑体" w:eastAsia="黑体" w:hAnsi="黑体" w:cs="Times New Roman"/>
                <w:b/>
                <w:sz w:val="36"/>
                <w:szCs w:val="36"/>
              </w:rPr>
              <w:t>${PARTY_NAME}${PFJE1}</w:t>
            </w:r>
            <w:r w:rsidRPr="000E5B2D">
              <w:rPr>
                <w:rFonts w:ascii="黑体" w:eastAsia="黑体" w:hAnsi="黑体" w:cs="Times New Roman" w:hint="eastAsia"/>
                <w:b/>
                <w:sz w:val="36"/>
                <w:szCs w:val="36"/>
              </w:rPr>
              <w:t>万元授信的后期检查及分析报告</w:t>
            </w:r>
          </w:p>
          <w:p w:rsidR="00E37D0F" w:rsidRDefault="00E37D0F" w:rsidP="00AA6EEF">
            <w:pPr>
              <w:spacing w:line="440" w:lineRule="exact"/>
              <w:ind w:firstLineChars="200" w:firstLine="560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/>
                <w:sz w:val="28"/>
                <w:szCs w:val="28"/>
              </w:rPr>
              <w:t>${CHECK_DATE}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，我行根据《</w:t>
            </w:r>
            <w:r w:rsidR="00271232">
              <w:rPr>
                <w:rFonts w:asciiTheme="minorEastAsia" w:hAnsiTheme="minorEastAsia" w:cs="Times New Roman" w:hint="eastAsia"/>
                <w:sz w:val="28"/>
                <w:szCs w:val="28"/>
              </w:rPr>
              <w:t>${bank_name}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授信后管理实施细则》有关要求，对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${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>PARTY_NAME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}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 xml:space="preserve"> ${PFJE1}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万元授信进行了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>${CHECK_WAY}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，现将有关情况报告如下：</w:t>
            </w:r>
          </w:p>
          <w:p w:rsidR="00E37D0F" w:rsidRPr="00205871" w:rsidRDefault="00E37D0F" w:rsidP="00E37D0F">
            <w:pPr>
              <w:adjustRightInd w:val="0"/>
              <w:spacing w:line="440" w:lineRule="exact"/>
              <w:ind w:firstLineChars="200" w:firstLine="562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05871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一、授信后资金使用、银行账务及授信变动情况：</w:t>
            </w:r>
          </w:p>
          <w:p w:rsidR="00E37D0F" w:rsidRDefault="00E37D0F" w:rsidP="00E37D0F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ind w:firstLineChars="200" w:firstLine="56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（一）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授信资金使用用途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778"/>
              <w:gridCol w:w="1778"/>
              <w:gridCol w:w="1779"/>
              <w:gridCol w:w="1779"/>
              <w:gridCol w:w="1779"/>
            </w:tblGrid>
            <w:tr w:rsidR="00E37D0F" w:rsidTr="00AA6EEF">
              <w:tc>
                <w:tcPr>
                  <w:tcW w:w="1778" w:type="dxa"/>
                </w:tcPr>
                <w:p w:rsidR="00E37D0F" w:rsidRPr="009B1338" w:rsidRDefault="00E37D0F" w:rsidP="00E37D0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时间</w:t>
                  </w:r>
                </w:p>
              </w:tc>
              <w:tc>
                <w:tcPr>
                  <w:tcW w:w="1778" w:type="dxa"/>
                </w:tcPr>
                <w:p w:rsidR="00E37D0F" w:rsidRPr="009B1338" w:rsidRDefault="00E37D0F" w:rsidP="00E37D0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金额</w:t>
                  </w:r>
                </w:p>
              </w:tc>
              <w:tc>
                <w:tcPr>
                  <w:tcW w:w="1779" w:type="dxa"/>
                </w:tcPr>
                <w:p w:rsidR="00E37D0F" w:rsidRPr="009B1338" w:rsidRDefault="00E37D0F" w:rsidP="00E37D0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对象</w:t>
                  </w:r>
                </w:p>
              </w:tc>
              <w:tc>
                <w:tcPr>
                  <w:tcW w:w="1779" w:type="dxa"/>
                </w:tcPr>
                <w:p w:rsidR="00E37D0F" w:rsidRPr="009B1338" w:rsidRDefault="00E37D0F" w:rsidP="00E37D0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用途</w:t>
                  </w:r>
                </w:p>
              </w:tc>
              <w:tc>
                <w:tcPr>
                  <w:tcW w:w="1779" w:type="dxa"/>
                </w:tcPr>
                <w:p w:rsidR="00E37D0F" w:rsidRPr="009B1338" w:rsidRDefault="00E37D0F" w:rsidP="00E37D0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是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否符合审批或约定用途</w:t>
                  </w:r>
                </w:p>
              </w:tc>
            </w:tr>
            <w:tr w:rsidR="00E37D0F" w:rsidTr="00AA6EEF">
              <w:tc>
                <w:tcPr>
                  <w:tcW w:w="1778" w:type="dxa"/>
                </w:tcPr>
                <w:p w:rsidR="00E37D0F" w:rsidRPr="004D6B2B" w:rsidRDefault="00E37D0F" w:rsidP="00E37D0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${arrays2.PAY_TIME}</w:t>
                  </w:r>
                </w:p>
              </w:tc>
              <w:tc>
                <w:tcPr>
                  <w:tcW w:w="1778" w:type="dxa"/>
                </w:tcPr>
                <w:p w:rsidR="00E37D0F" w:rsidRPr="009B1338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${arrays2.APPLY_AMOUNT}</w:t>
                  </w:r>
                </w:p>
              </w:tc>
              <w:tc>
                <w:tcPr>
                  <w:tcW w:w="1779" w:type="dxa"/>
                </w:tcPr>
                <w:p w:rsidR="00E37D0F" w:rsidRPr="009B1338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${arrays2.PAY_OBJECT}</w:t>
                  </w:r>
                </w:p>
              </w:tc>
              <w:tc>
                <w:tcPr>
                  <w:tcW w:w="1779" w:type="dxa"/>
                </w:tcPr>
                <w:p w:rsidR="00E37D0F" w:rsidRPr="009B1338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${arrays2.PAY_USE}</w:t>
                  </w:r>
                </w:p>
              </w:tc>
              <w:tc>
                <w:tcPr>
                  <w:tcW w:w="1779" w:type="dxa"/>
                </w:tcPr>
                <w:p w:rsidR="00E37D0F" w:rsidRPr="009B1338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>
                    <w:rPr>
                      <w:rFonts w:ascii="宋体" w:hAnsi="宋体" w:cs="Tahoma"/>
                      <w:szCs w:val="21"/>
                    </w:rPr>
                    <w:t>${arrays2.IS_FIT</w:t>
                  </w:r>
                  <w:r w:rsidRPr="009B1338">
                    <w:rPr>
                      <w:rFonts w:ascii="宋体" w:hAnsi="宋体" w:cs="Tahoma"/>
                      <w:szCs w:val="21"/>
                    </w:rPr>
                    <w:t>}</w:t>
                  </w:r>
                </w:p>
              </w:tc>
            </w:tr>
          </w:tbl>
          <w:p w:rsidR="00E37D0F" w:rsidRPr="003D78DA" w:rsidRDefault="00E37D0F" w:rsidP="00E37D0F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ind w:firstLineChars="200" w:firstLine="560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（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二</w:t>
            </w: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）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授信发放后至检查日</w:t>
            </w: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银行账户流水情况</w:t>
            </w:r>
          </w:p>
          <w:p w:rsidR="00E37D0F" w:rsidRPr="001A58C6" w:rsidRDefault="00E37D0F" w:rsidP="00E37D0F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ind w:firstLineChars="300" w:firstLine="7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${FLOW_CONDITION_ANT}</w:t>
            </w:r>
          </w:p>
          <w:p w:rsidR="00E37D0F" w:rsidRPr="003D78DA" w:rsidRDefault="00E37D0F" w:rsidP="00E37D0F">
            <w:pPr>
              <w:adjustRightInd w:val="0"/>
              <w:spacing w:line="440" w:lineRule="exact"/>
              <w:ind w:firstLineChars="200" w:firstLine="560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（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三</w:t>
            </w: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）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授信发放后至检查日</w:t>
            </w: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公司及实际控制人在各家银行授信情况</w:t>
            </w:r>
          </w:p>
          <w:tbl>
            <w:tblPr>
              <w:tblW w:w="901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17"/>
              <w:gridCol w:w="718"/>
              <w:gridCol w:w="718"/>
              <w:gridCol w:w="718"/>
              <w:gridCol w:w="718"/>
              <w:gridCol w:w="718"/>
              <w:gridCol w:w="718"/>
              <w:gridCol w:w="718"/>
              <w:gridCol w:w="718"/>
              <w:gridCol w:w="1559"/>
              <w:gridCol w:w="992"/>
            </w:tblGrid>
            <w:tr w:rsidR="00E37D0F" w:rsidRPr="000E5B2D" w:rsidTr="00AA6EEF">
              <w:trPr>
                <w:jc w:val="center"/>
              </w:trPr>
              <w:tc>
                <w:tcPr>
                  <w:tcW w:w="717" w:type="dxa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432"/>
                    </w:tabs>
                    <w:autoSpaceDN w:val="0"/>
                    <w:adjustRightInd w:val="0"/>
                    <w:ind w:leftChars="-80" w:left="-168" w:rightChars="-92" w:right="-193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借款人</w:t>
                  </w:r>
                </w:p>
                <w:p w:rsidR="00E37D0F" w:rsidRPr="00497045" w:rsidRDefault="00E37D0F" w:rsidP="00E37D0F">
                  <w:pPr>
                    <w:tabs>
                      <w:tab w:val="left" w:pos="432"/>
                    </w:tabs>
                    <w:autoSpaceDN w:val="0"/>
                    <w:adjustRightInd w:val="0"/>
                    <w:ind w:leftChars="-80" w:left="-168" w:rightChars="-92" w:right="-193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名称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授信银行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600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授信方式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43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授信起期</w:t>
                  </w:r>
                </w:p>
              </w:tc>
              <w:tc>
                <w:tcPr>
                  <w:tcW w:w="718" w:type="dxa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43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授信止期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43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授信金额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74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</w:t>
                  </w:r>
                </w:p>
                <w:p w:rsidR="00E37D0F" w:rsidRPr="00497045" w:rsidRDefault="00E37D0F" w:rsidP="00E37D0F">
                  <w:pPr>
                    <w:tabs>
                      <w:tab w:val="left" w:pos="2585"/>
                      <w:tab w:val="left" w:pos="5846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用途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43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担保方式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1310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</w:t>
                  </w:r>
                </w:p>
                <w:p w:rsidR="00E37D0F" w:rsidRPr="00497045" w:rsidRDefault="00E37D0F" w:rsidP="00E37D0F">
                  <w:pPr>
                    <w:tabs>
                      <w:tab w:val="left" w:pos="1026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利率</w:t>
                  </w:r>
                </w:p>
              </w:tc>
              <w:tc>
                <w:tcPr>
                  <w:tcW w:w="1559" w:type="dxa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以上贷款是否存在违约记录</w:t>
                  </w:r>
                </w:p>
              </w:tc>
              <w:tc>
                <w:tcPr>
                  <w:tcW w:w="992" w:type="dxa"/>
                  <w:vAlign w:val="center"/>
                </w:tcPr>
                <w:p w:rsidR="00E37D0F" w:rsidRPr="00497045" w:rsidRDefault="00E37D0F" w:rsidP="00E37D0F">
                  <w:pPr>
                    <w:tabs>
                      <w:tab w:val="left" w:pos="1310"/>
                    </w:tabs>
                    <w:autoSpaceDN w:val="0"/>
                    <w:adjustRightInd w:val="0"/>
                    <w:ind w:leftChars="-51" w:left="-107" w:rightChars="-25" w:right="-53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到期授信还款来源</w:t>
                  </w:r>
                </w:p>
              </w:tc>
            </w:tr>
            <w:tr w:rsidR="00E37D0F" w:rsidRPr="000E5B2D" w:rsidTr="00AA6EEF">
              <w:trPr>
                <w:trHeight w:val="288"/>
                <w:jc w:val="center"/>
              </w:trPr>
              <w:tc>
                <w:tcPr>
                  <w:tcW w:w="717" w:type="dxa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>
                    <w:rPr>
                      <w:rFonts w:ascii="宋体" w:hAnsi="宋体" w:cs="Tahoma"/>
                      <w:szCs w:val="21"/>
                    </w:rPr>
                    <w:t>${arrays.CUS_NAME</w:t>
                  </w:r>
                  <w:r w:rsidRPr="0066450B">
                    <w:rPr>
                      <w:rFonts w:ascii="宋体" w:hAnsi="宋体" w:cs="Tahoma"/>
                      <w:szCs w:val="21"/>
                    </w:rPr>
                    <w:t>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${arrays.LOAN_BANK}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${arrays.LOAN_WAY}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${arrays.LOAN_ST}</w:t>
                  </w:r>
                </w:p>
              </w:tc>
              <w:tc>
                <w:tcPr>
                  <w:tcW w:w="718" w:type="dxa"/>
                </w:tcPr>
                <w:p w:rsidR="00E37D0F" w:rsidRPr="0066450B" w:rsidRDefault="00E37D0F" w:rsidP="00E37D0F">
                  <w:pPr>
                    <w:spacing w:line="440" w:lineRule="exact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${arrays.LOAN_END}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${arrays.LOAN_AMT}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${arrays.LOAN_USE}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${arrays.LOAN_GUARANTY}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${arrays.LOAN_RATE}</w:t>
                  </w:r>
                </w:p>
              </w:tc>
              <w:tc>
                <w:tcPr>
                  <w:tcW w:w="1559" w:type="dxa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${arrays.IS_BREAK}</w:t>
                  </w:r>
                </w:p>
              </w:tc>
              <w:tc>
                <w:tcPr>
                  <w:tcW w:w="992" w:type="dxa"/>
                </w:tcPr>
                <w:p w:rsidR="00E37D0F" w:rsidRPr="0066450B" w:rsidRDefault="00E37D0F" w:rsidP="00E37D0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${arrays.REPAY_CONDITION}</w:t>
                  </w:r>
                </w:p>
              </w:tc>
            </w:tr>
          </w:tbl>
          <w:p w:rsidR="00E37D0F" w:rsidRDefault="00E37D0F" w:rsidP="00E37D0F">
            <w:pPr>
              <w:spacing w:line="440" w:lineRule="exact"/>
              <w:ind w:firstLineChars="200" w:firstLine="56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（四）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交易合规检查</w:t>
            </w:r>
          </w:p>
          <w:p w:rsidR="00E37D0F" w:rsidRPr="00E37D0F" w:rsidRDefault="00E37D0F" w:rsidP="00E37D0F">
            <w:pPr>
              <w:spacing w:line="440" w:lineRule="exact"/>
              <w:ind w:firstLineChars="300" w:firstLine="720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${TRADE_CHECK_ANT}</w:t>
            </w:r>
          </w:p>
          <w:p w:rsidR="00E37D0F" w:rsidRDefault="00E37D0F" w:rsidP="00E37D0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二、授信后非财务因素分析：</w:t>
            </w:r>
          </w:p>
          <w:p w:rsidR="00E37D0F" w:rsidRPr="002F1BF9" w:rsidRDefault="00E37D0F" w:rsidP="00E37D0F">
            <w:pPr>
              <w:pStyle w:val="a7"/>
              <w:spacing w:line="440" w:lineRule="exact"/>
              <w:ind w:left="562" w:firstLineChars="0" w:firstLine="0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${NO_FINANCE_ANALYSIS_ANT</w:t>
            </w: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E37D0F" w:rsidRDefault="00E37D0F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三、授信后财务因素分析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  <w:p w:rsidR="00E37D0F" w:rsidRDefault="00E37D0F" w:rsidP="00E37D0F">
            <w:pPr>
              <w:spacing w:line="440" w:lineRule="exact"/>
              <w:ind w:firstLineChars="250" w:firstLine="60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${FINANCE_ANALYSIS_ANT</w:t>
            </w: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E37D0F" w:rsidRDefault="00E37D0F" w:rsidP="00E37D0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四、第二还款来源变动情况分析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  <w:p w:rsidR="00E37D0F" w:rsidRDefault="00E37D0F" w:rsidP="00E37D0F">
            <w:pPr>
              <w:spacing w:line="440" w:lineRule="exact"/>
              <w:ind w:firstLineChars="250" w:firstLine="6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${REPAY_CHANGE_ANT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7D0F" w:rsidRDefault="00E37D0F" w:rsidP="00E37D0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五、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风险因素分析及授信管理措施分析：</w:t>
            </w:r>
          </w:p>
          <w:p w:rsidR="00E37D0F" w:rsidRDefault="00E37D0F" w:rsidP="00E37D0F">
            <w:pPr>
              <w:spacing w:line="440" w:lineRule="exact"/>
              <w:ind w:firstLineChars="250" w:firstLine="6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${RISK_ANALYSIS_ANT}</w:t>
            </w:r>
          </w:p>
          <w:p w:rsidR="00E37D0F" w:rsidRDefault="00E37D0F" w:rsidP="00E37D0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lastRenderedPageBreak/>
              <w:t>六、其他值得关注的情况说明</w:t>
            </w:r>
          </w:p>
          <w:p w:rsidR="00E37D0F" w:rsidRDefault="00E37D0F" w:rsidP="00E37D0F">
            <w:pPr>
              <w:spacing w:line="440" w:lineRule="exact"/>
              <w:ind w:firstLineChars="250" w:firstLine="6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${OTHER_CONDITION_ANT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7D0F" w:rsidRDefault="00E37D0F" w:rsidP="00E37D0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七、检查结论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  <w:p w:rsidR="00E37D0F" w:rsidRDefault="00E37D0F" w:rsidP="00E37D0F">
            <w:pPr>
              <w:spacing w:line="440" w:lineRule="exact"/>
              <w:ind w:firstLineChars="250" w:firstLine="6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${CHECK_RESULT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37D0F" w:rsidRDefault="00E37D0F" w:rsidP="00E37D0F">
            <w:pPr>
              <w:spacing w:line="440" w:lineRule="exact"/>
              <w:ind w:firstLineChars="2550" w:firstLine="6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:rsidR="00E37D0F" w:rsidRPr="00E37D0F" w:rsidRDefault="00E37D0F" w:rsidP="00E37D0F">
            <w:pPr>
              <w:spacing w:line="440" w:lineRule="exact"/>
              <w:ind w:firstLineChars="2850" w:firstLine="68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   月  日</w:t>
            </w:r>
          </w:p>
        </w:tc>
      </w:tr>
    </w:tbl>
    <w:p w:rsidR="00E37D0F" w:rsidRPr="00876241" w:rsidRDefault="00E37D0F" w:rsidP="00E37D0F"/>
    <w:p w:rsidR="00DC529C" w:rsidRPr="00E37D0F" w:rsidRDefault="00DC529C" w:rsidP="00E37D0F"/>
    <w:sectPr w:rsidR="00DC529C" w:rsidRPr="00E37D0F" w:rsidSect="00BD1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1A8" w:rsidRDefault="00AC51A8" w:rsidP="009A577E">
      <w:r>
        <w:separator/>
      </w:r>
    </w:p>
  </w:endnote>
  <w:endnote w:type="continuationSeparator" w:id="1">
    <w:p w:rsidR="00AC51A8" w:rsidRDefault="00AC51A8" w:rsidP="009A5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1A8" w:rsidRDefault="00AC51A8" w:rsidP="009A577E">
      <w:r>
        <w:separator/>
      </w:r>
    </w:p>
  </w:footnote>
  <w:footnote w:type="continuationSeparator" w:id="1">
    <w:p w:rsidR="00AC51A8" w:rsidRDefault="00AC51A8" w:rsidP="009A57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B80"/>
    <w:rsid w:val="0012074E"/>
    <w:rsid w:val="001268CF"/>
    <w:rsid w:val="001A27E0"/>
    <w:rsid w:val="001A58C6"/>
    <w:rsid w:val="001B6D18"/>
    <w:rsid w:val="001C3E82"/>
    <w:rsid w:val="00201DCD"/>
    <w:rsid w:val="00212BDA"/>
    <w:rsid w:val="00271232"/>
    <w:rsid w:val="00271ADB"/>
    <w:rsid w:val="002F4845"/>
    <w:rsid w:val="00322D0E"/>
    <w:rsid w:val="003D78DA"/>
    <w:rsid w:val="004D6B2B"/>
    <w:rsid w:val="004F050F"/>
    <w:rsid w:val="00506339"/>
    <w:rsid w:val="005356C1"/>
    <w:rsid w:val="005C77C5"/>
    <w:rsid w:val="0066450B"/>
    <w:rsid w:val="00674B80"/>
    <w:rsid w:val="007302A0"/>
    <w:rsid w:val="007C5D55"/>
    <w:rsid w:val="00871FF3"/>
    <w:rsid w:val="00983A63"/>
    <w:rsid w:val="009A577E"/>
    <w:rsid w:val="009B1338"/>
    <w:rsid w:val="009F33E6"/>
    <w:rsid w:val="00A16A56"/>
    <w:rsid w:val="00A54A00"/>
    <w:rsid w:val="00A65DA2"/>
    <w:rsid w:val="00A84B20"/>
    <w:rsid w:val="00AC51A8"/>
    <w:rsid w:val="00AC5F9C"/>
    <w:rsid w:val="00B35FD6"/>
    <w:rsid w:val="00B844F3"/>
    <w:rsid w:val="00BD1A78"/>
    <w:rsid w:val="00CF6F69"/>
    <w:rsid w:val="00D84A9A"/>
    <w:rsid w:val="00DC529C"/>
    <w:rsid w:val="00E37D0F"/>
    <w:rsid w:val="00FA45D8"/>
    <w:rsid w:val="00FB5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7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77E"/>
    <w:rPr>
      <w:sz w:val="18"/>
      <w:szCs w:val="18"/>
    </w:rPr>
  </w:style>
  <w:style w:type="paragraph" w:styleId="a5">
    <w:name w:val="annotation text"/>
    <w:basedOn w:val="a"/>
    <w:link w:val="Char1"/>
    <w:rsid w:val="009A577E"/>
    <w:pPr>
      <w:spacing w:before="100" w:beforeAutospacing="1" w:after="100" w:afterAutospacing="1"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批注文字 Char"/>
    <w:basedOn w:val="a0"/>
    <w:link w:val="a5"/>
    <w:rsid w:val="009A577E"/>
    <w:rPr>
      <w:rFonts w:ascii="Times New Roman" w:eastAsia="宋体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B1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37D0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24</cp:revision>
  <dcterms:created xsi:type="dcterms:W3CDTF">2015-08-17T11:54:00Z</dcterms:created>
  <dcterms:modified xsi:type="dcterms:W3CDTF">2017-05-18T05:00:00Z</dcterms:modified>
</cp:coreProperties>
</file>