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15A5" w14:textId="1920FE1B" w:rsidR="001A0600" w:rsidRDefault="009C74F0">
      <w:r w:rsidRPr="009C74F0">
        <w:t>httpswww.kaggle.comronitfheart-disease-uciselect=heart.csv</w:t>
      </w:r>
    </w:p>
    <w:sectPr w:rsidR="001A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9A"/>
    <w:rsid w:val="001A0600"/>
    <w:rsid w:val="009C74F0"/>
    <w:rsid w:val="00A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656D"/>
  <w15:chartTrackingRefBased/>
  <w15:docId w15:val="{59B70797-7023-4389-BDE9-4ECBDD09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Patrick Willington Hunt</dc:creator>
  <cp:keywords/>
  <dc:description/>
  <cp:lastModifiedBy>Guy Patrick Willington Hunt</cp:lastModifiedBy>
  <cp:revision>2</cp:revision>
  <dcterms:created xsi:type="dcterms:W3CDTF">2021-03-12T16:15:00Z</dcterms:created>
  <dcterms:modified xsi:type="dcterms:W3CDTF">2021-03-12T16:15:00Z</dcterms:modified>
</cp:coreProperties>
</file>