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i w:val="1"/>
          <w:iCs w:val="1"/>
          <w:color w:val="7f8c8d"/>
          <w:sz w:val="28"/>
          <w:szCs w:val="28"/>
          <w:rtl w:val="0"/>
        </w:rPr>
        <w:t xml:space="preserve">The Hybrid WhatsApp API Gateway</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color w:val="2c3e50"/>
          <w:rtl w:val="0"/>
        </w:rPr>
        <w:t xml:space="preserve">The Problem: The Risk of the 48-Hour Blackout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Many small-to-medium businesses (SMBs) prefer unofficial WhatsApp APIs (like WAHA or Green API) to manage their daily private numbers. However, Meta actively scans for and bans numbers operating through these unofficial endpoints. A ban results in a 24–48 hour communication blackout. For a business, this means severed ties with customers, lost sales, and severe reputational damage.</w:t>
      </w:r>
    </w:p>
    <w:p w:rsidR="00000000" w:rsidDel="00000000" w:rsidP="00000000" w:rsidRDefault="00000000" w:rsidRPr="00000000" w14:paraId="00000004">
      <w:pPr>
        <w:pStyle w:val="Heading1"/>
        <w:rPr/>
      </w:pPr>
      <w:r w:rsidDel="00000000" w:rsidR="00000000" w:rsidRPr="00000000">
        <w:rPr>
          <w:color w:val="2c3e50"/>
          <w:rtl w:val="0"/>
        </w:rPr>
        <w:t xml:space="preserve">The Solution: Automated "Shadow" Failover</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OnWays is a seamless middleware router that acts as an invisible safety net between the business CRM and WhatsApp. By establishing a dual-channel architecture, every primary WhatsApp number is paired with an official Meta Cloud API "shadow" number. If the primary number is suspended, OnWays immediately detects the failure and gracefully reroutes outbound traffic through the shadow number.</w:t>
      </w:r>
    </w:p>
    <w:p w:rsidR="00000000" w:rsidDel="00000000" w:rsidP="00000000" w:rsidRDefault="00000000" w:rsidRPr="00000000" w14:paraId="00000006">
      <w:pPr>
        <w:pStyle w:val="Heading2"/>
        <w:rPr/>
      </w:pPr>
      <w:r w:rsidDel="00000000" w:rsidR="00000000" w:rsidRPr="00000000">
        <w:rPr>
          <w:color w:val="2c3e50"/>
          <w:rtl w:val="0"/>
        </w:rPr>
        <w:t xml:space="preserve">Architectural Flow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Unified Normalization Gateway: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OnWays receives raw JSON payloads from both unofficial and official Meta APIs, normalizes them, and forwards a single, uniform webhook structure to the CRM. The CRM is completely unaware of the underlying channel switch.</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State Monitoring &amp; Failover: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router continuously monitors session status. Upon detecting a ban, it instantly pauses the primary instance and activates the shadow channel.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Context Bridging Handshake: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comply with Meta's rules, the first failover message from the shadow number utilizes a pre-approved template (e.g., "Our main line is under maintenance, let's continue here."). Once the customer replies, standard free-form messaging resumes.</w:t>
      </w:r>
    </w:p>
    <w:p w:rsidR="00000000" w:rsidDel="00000000" w:rsidP="00000000" w:rsidRDefault="00000000" w:rsidRPr="00000000" w14:paraId="0000000A">
      <w:pPr>
        <w:pStyle w:val="Heading1"/>
        <w:rPr/>
      </w:pPr>
      <w:r w:rsidDel="00000000" w:rsidR="00000000" w:rsidRPr="00000000">
        <w:rPr>
          <w:color w:val="2c3e50"/>
          <w:rtl w:val="0"/>
        </w:rPr>
        <w:t xml:space="preserve">Why Developers Need OnWays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CRM Adjustments: No need to rebuild existing inbox architectures to support two APIs.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 Delivery Guarantee: Built-in short-lived caching ensures no duplicate message deliveries.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Infrastructure: Bring-Your-Own-Channel (BYOC) for WAHA users or use OnWays' fully managed sessions.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OnWays: Enterprise-grade redundancy for everyday business communication.</w:t>
      </w:r>
      <w:r w:rsidDel="00000000" w:rsidR="00000000" w:rsidRPr="00000000">
        <w:rPr>
          <w:rtl w:val="0"/>
        </w:rPr>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center"/>
      <w:rPr/>
    </w:pPr>
    <w:r w:rsidDel="00000000" w:rsidR="00000000" w:rsidRPr="00000000">
      <w:rPr/>
      <w:drawing>
        <wp:inline distB="114300" distT="114300" distL="114300" distR="114300">
          <wp:extent cx="3805238" cy="9443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805238" cy="94436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