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为爱前行：矛盾、风险与18个月破局</w:t>
        <w:br/>
        <w:t>（汇报文档设计稿）</w:t>
      </w:r>
    </w:p>
    <w:p>
      <w:pPr>
        <w:jc w:val="center"/>
      </w:pPr>
      <w:r>
        <w:rPr>
          <w:sz w:val="24"/>
        </w:rPr>
        <w:t>基于：骨干访谈纪要（“三副秘书长”）与项目业务/价值观规划讨论记录</w:t>
        <w:br/>
        <w:t>日期：2026-02-06    版本：v0.2</w:t>
      </w:r>
    </w:p>
    <w:p>
      <w:r>
        <w:br w:type="page"/>
      </w:r>
    </w:p>
    <w:p>
      <w:pPr>
        <w:pStyle w:val="Heading1"/>
      </w:pPr>
      <w:r>
        <w:t>如何使用这份“设计稿”</w:t>
      </w:r>
    </w:p>
    <w:p>
      <w:r>
        <w:t>这不是最终PPT，而是“逐页结构+讲什么+用什么图”的蓝图，方便你们快速共创与落地制作。</w:t>
        <w:br/>
      </w:r>
      <w:r>
        <w:rPr>
          <w:b/>
        </w:rPr>
        <w:t>建议：</w:t>
      </w:r>
    </w:p>
    <w:p>
      <w:pPr>
        <w:pStyle w:val="ListBullet"/>
      </w:pPr>
      <w:r>
        <w:t>总页数 12-15 页，汇报时长 20-30 分钟</w:t>
      </w:r>
    </w:p>
    <w:p>
      <w:pPr>
        <w:pStyle w:val="ListBullet"/>
      </w:pPr>
      <w:r>
        <w:t>每页只讲一个结论（标题即结论），正文只保留 3-5 个要点</w:t>
      </w:r>
    </w:p>
    <w:p>
      <w:pPr>
        <w:pStyle w:val="ListBullet"/>
      </w:pPr>
      <w:r>
        <w:t>关键页配“证据摘录”（一句话或一段话），提高团队共识与行动力</w:t>
      </w:r>
    </w:p>
    <w:p>
      <w:pPr>
        <w:pStyle w:val="Heading1"/>
      </w:pPr>
      <w:r>
        <w:t>一页式摘要（建议放在PPT第2页）</w:t>
      </w:r>
    </w:p>
    <w:p>
      <w:pPr>
        <w:pStyle w:val="ListNumber"/>
      </w:pPr>
      <w:r>
        <w:t>我们初步判断：为爱前行正处在“从人治到系统化”的转折点——组织规模和业务复杂度上来后，过去靠“自动补位”能跑起来的方法开始失效。</w:t>
      </w:r>
    </w:p>
    <w:p>
      <w:pPr>
        <w:pStyle w:val="ListNumber"/>
      </w:pPr>
      <w:r>
        <w:t>当前主要矛盾集中在 4 个层面：战略聚焦（资源牵引 vs 使命聚焦）、组织治理（架构设计 vs 实际归口）、运营体系（缺SOP/知识沉淀 vs 跨部门协作）、文化与激励（价值观缺位/小团体 vs 留人）。</w:t>
      </w:r>
    </w:p>
    <w:p>
      <w:pPr>
        <w:pStyle w:val="ListNumber"/>
      </w:pPr>
      <w:r>
        <w:t>如果不破局：高流失、交付波动、合规与舆情风险、品牌叙事失焦会叠加，最终拖累筹款和长期扩张。</w:t>
      </w:r>
    </w:p>
    <w:p>
      <w:pPr>
        <w:pStyle w:val="ListNumber"/>
      </w:pPr>
      <w:r>
        <w:t>核心破局点：以“⼤山里音乐课堂”做一号工程切口，做出可复制的“手册-SOP-岗位-RACI-数据看板-数字化系统”模板，同时用“价值观红线”修复文化与协作边界。</w:t>
      </w:r>
    </w:p>
    <w:p>
      <w:pPr>
        <w:pStyle w:val="ListNumber"/>
      </w:pPr>
      <w:r>
        <w:t>18个月目标：先止血对齐（0-3月）→ 做出样板（3-6月）→ 系统上线并打通接口（6-12月）→ 复制与产品化（12-18月）。</w:t>
      </w:r>
    </w:p>
    <w:p>
      <w:r>
        <w:br w:type="page"/>
      </w:r>
    </w:p>
    <w:p>
      <w:pPr>
        <w:pStyle w:val="Heading1"/>
      </w:pPr>
      <w:r>
        <w:t>PPT逐页设计（12-15页版本）</w:t>
      </w:r>
    </w:p>
    <w:p>
      <w:r>
        <w:t>说明：每页包含「一句话结论/要点/建议可视化/可引用证据」。制作PPT时可把“证据”放在页脚或讲稿备注。</w:t>
      </w:r>
    </w:p>
    <w:p>
      <w:pPr>
        <w:pStyle w:val="Heading2"/>
      </w:pPr>
      <w:r>
        <w:t>第1页｜封面</w:t>
      </w:r>
    </w:p>
    <w:p>
      <w:r>
        <w:t>一句话结论：把“汇报目的”讲清楚：不是复盘，而是对齐矛盾与路线图</w:t>
      </w:r>
    </w:p>
    <w:p>
      <w:r>
        <w:t>要点：</w:t>
      </w:r>
    </w:p>
    <w:p>
      <w:pPr>
        <w:pStyle w:val="ListBullet"/>
      </w:pPr>
      <w:r>
        <w:t>标题、副标题（日期/版本）</w:t>
      </w:r>
    </w:p>
    <w:p>
      <w:pPr>
        <w:pStyle w:val="ListBullet"/>
      </w:pPr>
      <w:r>
        <w:t>一句使命式的主张：从人治到系统，让好项目可复制</w:t>
      </w:r>
    </w:p>
    <w:p>
      <w:r>
        <w:t>建议可视化：封面大图/项目照片（可选）</w:t>
      </w:r>
    </w:p>
    <w:p/>
    <w:p>
      <w:pPr>
        <w:pStyle w:val="Heading2"/>
      </w:pPr>
      <w:r>
        <w:t>第2页｜我们为什么现在必须一起重做“操作系统”</w:t>
      </w:r>
    </w:p>
    <w:p>
      <w:r>
        <w:t>一句话结论：组织规模与复杂度上升，旧的协作方式开始失效</w:t>
      </w:r>
    </w:p>
    <w:p>
      <w:r>
        <w:t>要点：</w:t>
      </w:r>
    </w:p>
    <w:p>
      <w:pPr>
        <w:pStyle w:val="ListBullet"/>
      </w:pPr>
      <w:r>
        <w:t>过去：少人-自动补位-靠默契推进</w:t>
      </w:r>
    </w:p>
    <w:p>
      <w:pPr>
        <w:pStyle w:val="ListBullet"/>
      </w:pPr>
      <w:r>
        <w:t>现在：人多-分工不清-沟通与决策成本激增</w:t>
      </w:r>
    </w:p>
    <w:p>
      <w:pPr>
        <w:pStyle w:val="ListBullet"/>
      </w:pPr>
      <w:r>
        <w:t>结果：累的不只是身体，更是“心累”</w:t>
      </w:r>
    </w:p>
    <w:p>
      <w:r>
        <w:t>建议可视化：对比图：过去 vs 现在（两列）</w:t>
      </w:r>
    </w:p>
    <w:p>
      <w:r>
        <w:t>可引用证据（口径提示）：</w:t>
      </w:r>
    </w:p>
    <w:p>
      <w:pPr>
        <w:pStyle w:val="ListBullet"/>
      </w:pPr>
      <w:r>
        <w:t>访谈中提到“靠人治+自动补位”，组织变大后运转“畸形、心也累”。</w:t>
      </w:r>
    </w:p>
    <w:p/>
    <w:p>
      <w:pPr>
        <w:pStyle w:val="Heading2"/>
      </w:pPr>
      <w:r>
        <w:t>第3页｜矛盾1：资源牵引 vs 使命聚焦（战略大图缺位）</w:t>
      </w:r>
    </w:p>
    <w:p>
      <w:r>
        <w:t>一句话结论：没有共同的战略大图，就会被外部资源牵着走，内部争吵会越来越激烈</w:t>
      </w:r>
    </w:p>
    <w:p>
      <w:r>
        <w:t>要点：</w:t>
      </w:r>
    </w:p>
    <w:p>
      <w:pPr>
        <w:pStyle w:val="ListBullet"/>
      </w:pPr>
      <w:r>
        <w:t>使命/愿景/价值观需要重新梳理，形成“战略大图”贴出来</w:t>
      </w:r>
    </w:p>
    <w:p>
      <w:pPr>
        <w:pStyle w:val="ListBullet"/>
      </w:pPr>
      <w:r>
        <w:t>让团队不被资源影响太大</w:t>
      </w:r>
    </w:p>
    <w:p>
      <w:pPr>
        <w:pStyle w:val="ListBullet"/>
      </w:pPr>
      <w:r>
        <w:t>项目边界：大山项目与社区项目的关系要说清楚（机理可能一致、表达场景不同）</w:t>
      </w:r>
    </w:p>
    <w:p>
      <w:r>
        <w:t>建议可视化：一张“战略大图”示意：目标-对象-方法-产品-资源</w:t>
      </w:r>
    </w:p>
    <w:p>
      <w:r>
        <w:t>可引用证据（口径提示）：</w:t>
      </w:r>
    </w:p>
    <w:p>
      <w:pPr>
        <w:pStyle w:val="ListBullet"/>
      </w:pPr>
      <w:r>
        <w:t>讨论中明确提到要梳理使命愿景并生成战略大图，避免被外部资源影响。</w:t>
      </w:r>
    </w:p>
    <w:p/>
    <w:p>
      <w:pPr>
        <w:pStyle w:val="Heading2"/>
      </w:pPr>
      <w:r>
        <w:t>第4页｜矛盾2：价值观缺位 vs 文化撕裂（小团体/红线缺失）</w:t>
      </w:r>
    </w:p>
    <w:p>
      <w:r>
        <w:t>一句话结论：团队不是缺沟通，而是缺“红线”：没有价值观就没有凝聚力</w:t>
      </w:r>
    </w:p>
    <w:p>
      <w:r>
        <w:t>要点：</w:t>
      </w:r>
    </w:p>
    <w:p>
      <w:pPr>
        <w:pStyle w:val="ListBullet"/>
      </w:pPr>
      <w:r>
        <w:t>现象：氛围差、背后小群体</w:t>
      </w:r>
    </w:p>
    <w:p>
      <w:pPr>
        <w:pStyle w:val="ListBullet"/>
      </w:pPr>
      <w:r>
        <w:t>后果：人员流失率会非常大、组织失去凝聚力</w:t>
      </w:r>
    </w:p>
    <w:p>
      <w:pPr>
        <w:pStyle w:val="ListBullet"/>
      </w:pPr>
      <w:r>
        <w:t>应对：先定义3-5条价值观红线，并落到制度/机制（例如协作、反馈、边界）</w:t>
      </w:r>
    </w:p>
    <w:p>
      <w:r>
        <w:t>建议可视化：文化温度计：现状-目标；价值观红线卡片/贴纸视觉</w:t>
      </w:r>
    </w:p>
    <w:p>
      <w:r>
        <w:t>可引用证据（口径提示）：</w:t>
      </w:r>
    </w:p>
    <w:p>
      <w:pPr>
        <w:pStyle w:val="ListBullet"/>
      </w:pPr>
      <w:r>
        <w:t>讨论中提到“组织氛围非常糟糕、背后各自小群体”，需要红线，否则流失率大。</w:t>
      </w:r>
    </w:p>
    <w:p/>
    <w:p>
      <w:pPr>
        <w:pStyle w:val="Heading2"/>
      </w:pPr>
      <w:r>
        <w:t>第5页｜矛盾3：架构设计 vs 实际归口（多头管理与决策瘫痪）</w:t>
      </w:r>
    </w:p>
    <w:p>
      <w:r>
        <w:t>一句话结论：架构“这么画但没这么执行”，会让人长期处在焦虑与无助里</w:t>
      </w:r>
    </w:p>
    <w:p>
      <w:r>
        <w:t>要点：</w:t>
      </w:r>
    </w:p>
    <w:p>
      <w:pPr>
        <w:pStyle w:val="ListBullet"/>
      </w:pPr>
      <w:r>
        <w:t>理事会-秘书处-部门的归口关系在现实中被扭曲</w:t>
      </w:r>
    </w:p>
    <w:p>
      <w:pPr>
        <w:pStyle w:val="ListBullet"/>
      </w:pPr>
      <w:r>
        <w:t>同一件事不想对两个人汇报/负责（上层分歧外溢）</w:t>
      </w:r>
    </w:p>
    <w:p>
      <w:pPr>
        <w:pStyle w:val="ListBullet"/>
      </w:pPr>
      <w:r>
        <w:t>结果：项目负责人“我决定不了”，协作推不动</w:t>
      </w:r>
    </w:p>
    <w:p>
      <w:r>
        <w:t>建议可视化：组织结构图：应然 vs 实然（两张）+ 典型卡点</w:t>
      </w:r>
    </w:p>
    <w:p>
      <w:r>
        <w:t>可引用证据（口径提示）：</w:t>
      </w:r>
    </w:p>
    <w:p>
      <w:pPr>
        <w:pStyle w:val="ListBullet"/>
      </w:pPr>
      <w:r>
        <w:t>访谈中描述了应有架构与现实归口不一致，导致焦虑与协作困难。</w:t>
      </w:r>
    </w:p>
    <w:p/>
    <w:p>
      <w:pPr>
        <w:pStyle w:val="Heading2"/>
      </w:pPr>
      <w:r>
        <w:t>第6页｜矛盾4：缺SOP/知识沉淀 vs 跨部门协作（效率黑洞）</w:t>
      </w:r>
    </w:p>
    <w:p>
      <w:r>
        <w:t>一句话结论：跨部门张力的本质不是“人不配合”，而是“信息没有沉淀在流程里”</w:t>
      </w:r>
    </w:p>
    <w:p>
      <w:r>
        <w:t>要点：</w:t>
      </w:r>
    </w:p>
    <w:p>
      <w:pPr>
        <w:pStyle w:val="ListBullet"/>
      </w:pPr>
      <w:r>
        <w:t>市场/品牌需要的信息应沉淀在项目流程里，否则反复要资料</w:t>
      </w:r>
    </w:p>
    <w:p>
      <w:pPr>
        <w:pStyle w:val="ListBullet"/>
      </w:pPr>
      <w:r>
        <w:t>项目资料“找了好久，特别乱”</w:t>
      </w:r>
    </w:p>
    <w:p>
      <w:pPr>
        <w:pStyle w:val="ListBullet"/>
      </w:pPr>
      <w:r>
        <w:t>SOP不止看板：需要把录音转文字、自动上传、版本迭代机制设计进去</w:t>
      </w:r>
    </w:p>
    <w:p>
      <w:r>
        <w:t>建议可视化：流程泳道图 + “资料沉淀点”标注</w:t>
      </w:r>
    </w:p>
    <w:p>
      <w:r>
        <w:t>可引用证据（口径提示）：</w:t>
      </w:r>
    </w:p>
    <w:p>
      <w:pPr>
        <w:pStyle w:val="ListBullet"/>
      </w:pPr>
      <w:r>
        <w:t>讨论中提到项目资料很乱、市场部门反复要东西，需通过清晰业务流与数字化沉淀。</w:t>
      </w:r>
    </w:p>
    <w:p/>
    <w:p>
      <w:pPr>
        <w:pStyle w:val="Heading2"/>
      </w:pPr>
      <w:r>
        <w:t>第7页｜这些矛盾如果不处理，会带来什么风险？</w:t>
      </w:r>
    </w:p>
    <w:p>
      <w:r>
        <w:t>一句话结论：风险不是抽象的：它会以流失、交付事故、合规成本、舆情暴露的形式出现</w:t>
      </w:r>
    </w:p>
    <w:p>
      <w:r>
        <w:t>要点：</w:t>
      </w:r>
    </w:p>
    <w:p>
      <w:pPr>
        <w:pStyle w:val="ListBullet"/>
      </w:pPr>
      <w:r>
        <w:t>人员：关键岗位高流失（例如部门人员变动“接近100%”）、薪酬无标准</w:t>
      </w:r>
    </w:p>
    <w:p>
      <w:pPr>
        <w:pStyle w:val="ListBullet"/>
      </w:pPr>
      <w:r>
        <w:t>交付：评估反馈差、行程断裂、对外沟通方式不当</w:t>
      </w:r>
    </w:p>
    <w:p>
      <w:pPr>
        <w:pStyle w:val="ListBullet"/>
      </w:pPr>
      <w:r>
        <w:t>合规：纸质材料/装订/打印导致大量人力消耗</w:t>
      </w:r>
    </w:p>
    <w:p>
      <w:pPr>
        <w:pStyle w:val="ListBullet"/>
      </w:pPr>
      <w:r>
        <w:t>声誉：内部也担心“死于一次重大舆情”</w:t>
      </w:r>
    </w:p>
    <w:p>
      <w:r>
        <w:t>建议可视化：风险热力图（可能性×影响）</w:t>
      </w:r>
    </w:p>
    <w:p>
      <w:r>
        <w:t>可引用证据（口径提示）：</w:t>
      </w:r>
    </w:p>
    <w:p>
      <w:pPr>
        <w:pStyle w:val="ListBullet"/>
      </w:pPr>
      <w:r>
        <w:t>访谈中多次提及人员变动大、薪酬无标准、纸质材料消耗、以及重大舆情担忧。</w:t>
      </w:r>
    </w:p>
    <w:p/>
    <w:p>
      <w:pPr>
        <w:pStyle w:val="Heading2"/>
      </w:pPr>
      <w:r>
        <w:t>第8页｜核心破局点：选一个“可控切口”做出样板</w:t>
      </w:r>
    </w:p>
    <w:p>
      <w:r>
        <w:t>一句话结论：先不要用宏大叙事压执行团队：用一个具体项目做出“可复制的样板”</w:t>
      </w:r>
    </w:p>
    <w:p>
      <w:r>
        <w:t>要点：</w:t>
      </w:r>
    </w:p>
    <w:p>
      <w:pPr>
        <w:pStyle w:val="ListBullet"/>
      </w:pPr>
      <w:r>
        <w:t>切口选择：大山里音乐课堂（最具象、老师最有参与感）</w:t>
      </w:r>
    </w:p>
    <w:p>
      <w:pPr>
        <w:pStyle w:val="ListBullet"/>
      </w:pPr>
      <w:r>
        <w:t>产物：手册1.0 + SOP1.0 + 岗位职责/RACI + 数据看板</w:t>
      </w:r>
    </w:p>
    <w:p>
      <w:pPr>
        <w:pStyle w:val="ListBullet"/>
      </w:pPr>
      <w:r>
        <w:t>原则：以这个项目为核心向相关部门“做接口”延展，让更多业务搬到线上</w:t>
      </w:r>
    </w:p>
    <w:p>
      <w:r>
        <w:t>建议可视化：样板框架图：手册→流程→系统→接口</w:t>
      </w:r>
    </w:p>
    <w:p>
      <w:r>
        <w:t>可引用证据（口径提示）：</w:t>
      </w:r>
    </w:p>
    <w:p>
      <w:pPr>
        <w:pStyle w:val="ListBullet"/>
      </w:pPr>
      <w:r>
        <w:t>讨论中明确提出从“大山里音乐课堂”开始，更新手册并作为数字化第一个项目，通过接口延展到更多部门。</w:t>
      </w:r>
    </w:p>
    <w:p/>
    <w:p>
      <w:pPr>
        <w:pStyle w:val="Heading2"/>
      </w:pPr>
      <w:r>
        <w:t>第9页｜18个月路线图（四阶段）</w:t>
      </w:r>
    </w:p>
    <w:p>
      <w:r>
        <w:t>一句话结论：节奏感比“完美方案”更重要：先止血，再手术</w:t>
      </w:r>
    </w:p>
    <w:p>
      <w:r>
        <w:t>要点：</w:t>
      </w:r>
    </w:p>
    <w:p>
      <w:pPr>
        <w:pStyle w:val="ListBullet"/>
      </w:pPr>
      <w:r>
        <w:t>0-3月：止血对齐（红线/归口/梳理）</w:t>
      </w:r>
    </w:p>
    <w:p>
      <w:pPr>
        <w:pStyle w:val="ListBullet"/>
      </w:pPr>
      <w:r>
        <w:t>3-6月：样板产出（手册+SOP+知识库）</w:t>
      </w:r>
    </w:p>
    <w:p>
      <w:pPr>
        <w:pStyle w:val="ListBullet"/>
      </w:pPr>
      <w:r>
        <w:t>6-12月：系统上线并打通（飞书/接口/看板）</w:t>
      </w:r>
    </w:p>
    <w:p>
      <w:pPr>
        <w:pStyle w:val="ListBullet"/>
      </w:pPr>
      <w:r>
        <w:t>12-18月：复制与产品化（扩展到社区与筹款叙事）</w:t>
      </w:r>
    </w:p>
    <w:p>
      <w:r>
        <w:t>建议可视化：时间轴（18个月）+ 每阶段3个交付物</w:t>
      </w:r>
    </w:p>
    <w:p>
      <w:r>
        <w:t>可引用证据（口径提示）：</w:t>
      </w:r>
    </w:p>
    <w:p>
      <w:pPr>
        <w:pStyle w:val="ListBullet"/>
      </w:pPr>
      <w:r>
        <w:t>讨论中提到数字化搭建节奏：先把音乐课堂搭上去，再做接口延展，并以自然年完成。</w:t>
      </w:r>
    </w:p>
    <w:p/>
    <w:p>
      <w:pPr>
        <w:pStyle w:val="Heading2"/>
      </w:pPr>
      <w:r>
        <w:t>第10页｜共创清单：我们需要一起做的 6 场关键工作坊</w:t>
      </w:r>
    </w:p>
    <w:p>
      <w:r>
        <w:t>一句话结论：共创不是开会：每场要“拿得走的产物”</w:t>
      </w:r>
    </w:p>
    <w:p>
      <w:r>
        <w:t>要点：</w:t>
      </w:r>
    </w:p>
    <w:p>
      <w:pPr>
        <w:pStyle w:val="ListBullet"/>
      </w:pPr>
      <w:r>
        <w:t>价值观红线工作坊（3-5条红线+故事库）</w:t>
      </w:r>
    </w:p>
    <w:p>
      <w:pPr>
        <w:pStyle w:val="ListBullet"/>
      </w:pPr>
      <w:r>
        <w:t>业务梳理工作坊（音乐课堂SOP/资料沉淀点）</w:t>
      </w:r>
    </w:p>
    <w:p>
      <w:pPr>
        <w:pStyle w:val="ListBullet"/>
      </w:pPr>
      <w:r>
        <w:t>组织归口与RACI工作坊（谁决策/谁负责/谁被咨询/谁被告知）</w:t>
      </w:r>
    </w:p>
    <w:p>
      <w:pPr>
        <w:pStyle w:val="ListBullet"/>
      </w:pPr>
      <w:r>
        <w:t>财务资料减负工作坊（哪些必须纸质？哪些可电子化？）</w:t>
      </w:r>
    </w:p>
    <w:p>
      <w:pPr>
        <w:pStyle w:val="ListBullet"/>
      </w:pPr>
      <w:r>
        <w:t>社区项目“特色化”设计冲刺（让社区业务回到音乐/美育特色）</w:t>
      </w:r>
    </w:p>
    <w:p>
      <w:pPr>
        <w:pStyle w:val="ListBullet"/>
      </w:pPr>
      <w:r>
        <w:t>资源评估打分卡共创（做与不做的边界）</w:t>
      </w:r>
    </w:p>
    <w:p>
      <w:r>
        <w:t>建议可视化：矩阵：工作坊-产物-参与人-时间</w:t>
      </w:r>
    </w:p>
    <w:p/>
    <w:p>
      <w:pPr>
        <w:pStyle w:val="Heading2"/>
      </w:pPr>
      <w:r>
        <w:t>第11页｜我们怎么判断“变好了”？（指标与复盘机制）</w:t>
      </w:r>
    </w:p>
    <w:p>
      <w:r>
        <w:t>一句话结论：没有指标就没有变革：用少量指标盯住“止血-稳定-复制”</w:t>
      </w:r>
    </w:p>
    <w:p>
      <w:r>
        <w:t>要点：</w:t>
      </w:r>
    </w:p>
    <w:p>
      <w:pPr>
        <w:pStyle w:val="ListBullet"/>
      </w:pPr>
      <w:r>
        <w:t>人：关键岗位流失率/新人3个月留存</w:t>
      </w:r>
    </w:p>
    <w:p>
      <w:pPr>
        <w:pStyle w:val="ListBullet"/>
      </w:pPr>
      <w:r>
        <w:t>事：项目资料完备率、跨部门需求响应周期</w:t>
      </w:r>
    </w:p>
    <w:p>
      <w:pPr>
        <w:pStyle w:val="ListBullet"/>
      </w:pPr>
      <w:r>
        <w:t>钱：项目结项/审计材料准备工时</w:t>
      </w:r>
    </w:p>
    <w:p>
      <w:pPr>
        <w:pStyle w:val="ListBullet"/>
      </w:pPr>
      <w:r>
        <w:t>口碑：合作方满意度、负面事件数量</w:t>
      </w:r>
    </w:p>
    <w:p>
      <w:r>
        <w:t>建议可视化：一张“看板”示意（飞书/表格均可）</w:t>
      </w:r>
    </w:p>
    <w:p/>
    <w:p>
      <w:pPr>
        <w:pStyle w:val="Heading2"/>
      </w:pPr>
      <w:r>
        <w:t>第12页｜需要当场拍板的3件事（汇报结尾）</w:t>
      </w:r>
    </w:p>
    <w:p>
      <w:r>
        <w:t>一句话结论：不做决策就会回到原地：今天至少拍板三件事</w:t>
      </w:r>
    </w:p>
    <w:p>
      <w:r>
        <w:t>要点：</w:t>
      </w:r>
    </w:p>
    <w:p>
      <w:pPr>
        <w:pStyle w:val="ListBullet"/>
      </w:pPr>
      <w:r>
        <w:t>1) 18个月“一号工程”切口与负责人（音乐课堂）</w:t>
      </w:r>
    </w:p>
    <w:p>
      <w:pPr>
        <w:pStyle w:val="ListBullet"/>
      </w:pPr>
      <w:r>
        <w:t>2) 组织归口与决策边界（谁对谁负责）</w:t>
      </w:r>
    </w:p>
    <w:p>
      <w:pPr>
        <w:pStyle w:val="ListBullet"/>
      </w:pPr>
      <w:r>
        <w:t>3) 资源取舍原则（哪些项目不做/少做）</w:t>
      </w:r>
    </w:p>
    <w:p>
      <w:r>
        <w:t>建议可视化：决策清单（三张卡片）</w:t>
      </w:r>
    </w:p>
    <w:p/>
    <w:p>
      <w:r>
        <w:br w:type="page"/>
      </w:r>
    </w:p>
    <w:p>
      <w:pPr>
        <w:pStyle w:val="Heading1"/>
      </w:pPr>
      <w:r>
        <w:t>18个月路线图（可直接作为附录或拆成2页）</w:t>
      </w:r>
    </w:p>
    <w:p>
      <w:pPr>
        <w:pStyle w:val="Heading2"/>
      </w:pPr>
      <w:r>
        <w:t>0-3个月｜止血与对齐</w:t>
      </w:r>
    </w:p>
    <w:p>
      <w:pPr>
        <w:pStyle w:val="ListBullet"/>
      </w:pPr>
      <w:r>
        <w:t>确认“应然架构”与“实际归口”，画出RACI；把权责边界写清楚</w:t>
      </w:r>
    </w:p>
    <w:p>
      <w:pPr>
        <w:pStyle w:val="ListBullet"/>
      </w:pPr>
      <w:r>
        <w:t>定3-5条价值观红线（协作、反馈、信息透明、对外口径等）并落到机制</w:t>
      </w:r>
    </w:p>
    <w:p>
      <w:pPr>
        <w:pStyle w:val="ListBullet"/>
      </w:pPr>
      <w:r>
        <w:t>每部门完成一版：业务清单+流程草图+岗位清单（先粗后细）</w:t>
      </w:r>
    </w:p>
    <w:p>
      <w:pPr>
        <w:pStyle w:val="ListBullet"/>
      </w:pPr>
      <w:r>
        <w:t>做“资源评估打分卡”1.0：决定哪些项目不接/少接</w:t>
      </w:r>
    </w:p>
    <w:p>
      <w:r>
        <w:t>交付物：战略大图1.0｜价值观红线1.0｜RACI与组织归口图｜业务/岗位清单v1</w:t>
      </w:r>
    </w:p>
    <w:p>
      <w:pPr>
        <w:pStyle w:val="Heading2"/>
      </w:pPr>
      <w:r>
        <w:t>3-6个月｜样板产出</w:t>
      </w:r>
    </w:p>
    <w:p>
      <w:pPr>
        <w:pStyle w:val="ListBullet"/>
      </w:pPr>
      <w:r>
        <w:t>更新“大山里音乐课堂”手册（可执行、可交接）</w:t>
      </w:r>
    </w:p>
    <w:p>
      <w:pPr>
        <w:pStyle w:val="ListBullet"/>
      </w:pPr>
      <w:r>
        <w:t>梳理SOP与资料沉淀点：项目执行-内容沉淀-对外传播-结项归档</w:t>
      </w:r>
    </w:p>
    <w:p>
      <w:pPr>
        <w:pStyle w:val="ListBullet"/>
      </w:pPr>
      <w:r>
        <w:t>把“市场部需要的东西”嵌入流程：自动生成/自动归档</w:t>
      </w:r>
    </w:p>
    <w:p>
      <w:pPr>
        <w:pStyle w:val="ListBullet"/>
      </w:pPr>
      <w:r>
        <w:t>同步梳理社区项目：让“社区业务”回到音乐/美育特色</w:t>
      </w:r>
    </w:p>
    <w:p>
      <w:r>
        <w:t>交付物：音乐课堂手册v1｜SOP泳道图v1｜资料库/模板包｜接口清单（对接市场/财务/人事）</w:t>
      </w:r>
    </w:p>
    <w:p>
      <w:pPr>
        <w:pStyle w:val="Heading2"/>
      </w:pPr>
      <w:r>
        <w:t>6-12个月｜系统上线与接口打通</w:t>
      </w:r>
    </w:p>
    <w:p>
      <w:pPr>
        <w:pStyle w:val="ListBullet"/>
      </w:pPr>
      <w:r>
        <w:t>以飞书为载体把样板流程搬到线上：表单-任务-审批-知识库-看板</w:t>
      </w:r>
    </w:p>
    <w:p>
      <w:pPr>
        <w:pStyle w:val="ListBullet"/>
      </w:pPr>
      <w:r>
        <w:t>财务资料减负：能电子化的先电子化，必须纸质的“特事特办”</w:t>
      </w:r>
    </w:p>
    <w:p>
      <w:pPr>
        <w:pStyle w:val="ListBullet"/>
      </w:pPr>
      <w:r>
        <w:t>建立“版本迭代”机制：每季度复盘一次SOP与模板</w:t>
      </w:r>
    </w:p>
    <w:p>
      <w:pPr>
        <w:pStyle w:val="ListBullet"/>
      </w:pPr>
      <w:r>
        <w:t>把系统扩展到另外2条业务线（社区/助学）形成“同一套操作系统”</w:t>
      </w:r>
    </w:p>
    <w:p>
      <w:r>
        <w:t>交付物：飞书系统v1｜财务与资料流程优化方案｜季度迭代机制｜跨业务线复制包v1</w:t>
      </w:r>
    </w:p>
    <w:p>
      <w:pPr>
        <w:pStyle w:val="Heading2"/>
      </w:pPr>
      <w:r>
        <w:t>12-18个月｜复制与产品化</w:t>
      </w:r>
    </w:p>
    <w:p>
      <w:pPr>
        <w:pStyle w:val="ListBullet"/>
      </w:pPr>
      <w:r>
        <w:t>把“操作系统+方法论”包装成对外合作的产品（培训+模板+系统）</w:t>
      </w:r>
    </w:p>
    <w:p>
      <w:pPr>
        <w:pStyle w:val="ListBullet"/>
      </w:pPr>
      <w:r>
        <w:t>优化薪酬与职级框架，形成留人机制与成长路径</w:t>
      </w:r>
    </w:p>
    <w:p>
      <w:pPr>
        <w:pStyle w:val="ListBullet"/>
      </w:pPr>
      <w:r>
        <w:t>形成更清晰的品牌叙事：为什么是音乐/美育？为什么山里+社区都做？</w:t>
      </w:r>
    </w:p>
    <w:p>
      <w:pPr>
        <w:pStyle w:val="ListBullet"/>
      </w:pPr>
      <w:r>
        <w:t>用数据看板支持筹款：可展示、可复用、可对外</w:t>
      </w:r>
    </w:p>
    <w:p>
      <w:r>
        <w:t>交付物：复制包v2｜薪酬职级框架v1｜品牌叙事与材料包｜筹款数据看板</w:t>
      </w:r>
    </w:p>
    <w:p>
      <w:r>
        <w:br w:type="page"/>
      </w:r>
    </w:p>
    <w:p>
      <w:pPr>
        <w:pStyle w:val="Heading1"/>
      </w:pPr>
      <w:r>
        <w:t>附录：可以直接拿去共创的模板（建议）</w:t>
      </w:r>
    </w:p>
    <w:p>
      <w:pPr>
        <w:pStyle w:val="Heading2"/>
      </w:pPr>
      <w:r>
        <w:t>A. 资源评估打分卡（做/不做的边界）</w:t>
      </w:r>
    </w:p>
    <w:p>
      <w:pPr>
        <w:pStyle w:val="ListBullet"/>
      </w:pPr>
      <w:r>
        <w:t>与使命/核心方法的匹配度（音乐/美育特色是否突出？）</w:t>
      </w:r>
    </w:p>
    <w:p>
      <w:pPr>
        <w:pStyle w:val="ListBullet"/>
      </w:pPr>
      <w:r>
        <w:t>对团队产能的消耗（资料/出差/沟通成本）</w:t>
      </w:r>
    </w:p>
    <w:p>
      <w:pPr>
        <w:pStyle w:val="ListBullet"/>
      </w:pPr>
      <w:r>
        <w:t>可复制性（能否沉淀成模板？）</w:t>
      </w:r>
    </w:p>
    <w:p>
      <w:pPr>
        <w:pStyle w:val="ListBullet"/>
      </w:pPr>
      <w:r>
        <w:t>资金健康度（预付/垫付压力、结项周期）</w:t>
      </w:r>
    </w:p>
    <w:p>
      <w:pPr>
        <w:pStyle w:val="ListBullet"/>
      </w:pPr>
      <w:r>
        <w:t>合规与舆情风险（合作方/执行场景/对外口径）</w:t>
      </w:r>
    </w:p>
    <w:p>
      <w:pPr>
        <w:pStyle w:val="Heading2"/>
      </w:pPr>
      <w:r>
        <w:t>B. 音乐课堂手册目录（建议结构）</w:t>
      </w:r>
    </w:p>
    <w:p>
      <w:pPr>
        <w:pStyle w:val="ListBullet"/>
      </w:pPr>
      <w:r>
        <w:t>项目目标与理论：我们为什么做、希望孩子发生什么变化</w:t>
      </w:r>
    </w:p>
    <w:p>
      <w:pPr>
        <w:pStyle w:val="ListBullet"/>
      </w:pPr>
      <w:r>
        <w:t>服务对象与边界：学校/社区的不同场景与共通机理</w:t>
      </w:r>
    </w:p>
    <w:p>
      <w:pPr>
        <w:pStyle w:val="ListBullet"/>
      </w:pPr>
      <w:r>
        <w:t>教学与活动标准：课程结构、频次、质量要求</w:t>
      </w:r>
    </w:p>
    <w:p>
      <w:pPr>
        <w:pStyle w:val="ListBullet"/>
      </w:pPr>
      <w:r>
        <w:t>角色与岗位：谁负责什么（RACI）</w:t>
      </w:r>
    </w:p>
    <w:p>
      <w:pPr>
        <w:pStyle w:val="ListBullet"/>
      </w:pPr>
      <w:r>
        <w:t>资料沉淀：照片/视频/故事/课堂记录的采集与归档</w:t>
      </w:r>
    </w:p>
    <w:p>
      <w:pPr>
        <w:pStyle w:val="ListBullet"/>
      </w:pPr>
      <w:r>
        <w:t>对外传播接口：市场部需要什么、怎么自动生成</w:t>
      </w:r>
    </w:p>
    <w:p>
      <w:pPr>
        <w:pStyle w:val="ListBullet"/>
      </w:pPr>
      <w:r>
        <w:t>结项与财务：必备材料清单、电子化/纸质化规则</w:t>
      </w:r>
    </w:p>
    <w:p>
      <w:pPr>
        <w:pStyle w:val="ListBullet"/>
      </w:pPr>
      <w:r>
        <w:t>风险预案：安全、舆情、合作方沟通</w:t>
      </w:r>
    </w:p>
    <w:p>
      <w:pPr>
        <w:pStyle w:val="Heading2"/>
      </w:pPr>
      <w:r>
        <w:t>C. 价值观红线（示例写法）</w:t>
      </w:r>
    </w:p>
    <w:p>
      <w:pPr>
        <w:pStyle w:val="ListBullet"/>
      </w:pPr>
      <w:r>
        <w:t>信息透明：目标相关的资料必须入公共库，不允许“私有化”。</w:t>
      </w:r>
    </w:p>
    <w:p>
      <w:pPr>
        <w:pStyle w:val="ListBullet"/>
      </w:pPr>
      <w:r>
        <w:t>对事不对人：提出问题要带事实与建议，不做背后小群“情绪输出”。</w:t>
      </w:r>
    </w:p>
    <w:p>
      <w:pPr>
        <w:pStyle w:val="ListBullet"/>
      </w:pPr>
      <w:r>
        <w:t>边界清晰：谁决策谁负责，越级沟通要同步归口负责人。</w:t>
      </w:r>
    </w:p>
    <w:p>
      <w:pPr>
        <w:pStyle w:val="ListBullet"/>
      </w:pPr>
      <w:r>
        <w:t>对外一致：对外口径统一，未经确认不对外承诺。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