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C91A0" w14:textId="3D0A7E27" w:rsidR="00806A0B" w:rsidRDefault="00806A0B" w:rsidP="00806A0B">
      <w:pPr>
        <w:jc w:val="center"/>
        <w:rPr>
          <w:rFonts w:ascii="仿宋" w:eastAsia="仿宋" w:hAnsi="仿宋" w:hint="eastAsia"/>
          <w:b/>
          <w:bCs/>
          <w:sz w:val="48"/>
          <w:szCs w:val="48"/>
        </w:rPr>
      </w:pPr>
      <w:r>
        <w:rPr>
          <w:rFonts w:ascii="仿宋" w:eastAsia="仿宋" w:hAnsi="仿宋" w:hint="eastAsia"/>
          <w:b/>
          <w:bCs/>
          <w:sz w:val="48"/>
          <w:szCs w:val="48"/>
        </w:rPr>
        <w:t>6FRP（IPv6 全响应前缀探测）项目 SOP</w:t>
      </w:r>
      <w:proofErr w:type="gramStart"/>
      <w:r w:rsidRPr="007860C5">
        <w:rPr>
          <w:rFonts w:ascii="仿宋" w:eastAsia="仿宋" w:hAnsi="仿宋" w:hint="eastAsia"/>
          <w:b/>
          <w:bCs/>
          <w:i/>
          <w:iCs/>
          <w:sz w:val="48"/>
          <w:szCs w:val="48"/>
        </w:rPr>
      </w:r>
      <w:proofErr w:type="spellStart"/>
      <w:r w:rsidRPr="007860C5">
        <w:rPr>
          <w:rFonts w:ascii="仿宋" w:eastAsia="仿宋" w:hAnsi="仿宋" w:hint="eastAsia"/>
          <w:b/>
          <w:bCs/>
          <w:i/>
          <w:iCs/>
          <w:sz w:val="48"/>
          <w:szCs w:val="48"/>
        </w:rPr>
      </w:r>
      <w:proofErr w:type="spellEnd"/>
      <w:r w:rsidRPr="007860C5">
        <w:rPr>
          <w:rFonts w:ascii="仿宋" w:eastAsia="仿宋" w:hAnsi="仿宋" w:hint="eastAsia"/>
          <w:b/>
          <w:bCs/>
          <w:i/>
          <w:iCs/>
          <w:sz w:val="48"/>
          <w:szCs w:val="48"/>
        </w:rPr>
      </w:r>
      <w:proofErr w:type="gramEnd"/>
      <w:r w:rsidRPr="00806A0B">
        <w:rPr>
          <w:rFonts w:ascii="仿宋" w:eastAsia="仿宋" w:hAnsi="仿宋" w:hint="eastAsia"/>
          <w:b/>
          <w:bCs/>
          <w:sz w:val="48"/>
          <w:szCs w:val="48"/>
        </w:rPr>
      </w:r>
    </w:p>
    <w:p w14:paraId="30818B5B" w14:textId="77777777" w:rsidR="00806A0B" w:rsidRDefault="00806A0B" w:rsidP="00806A0B">
      <w:pPr>
        <w:jc w:val="center"/>
        <w:rPr>
          <w:rFonts w:ascii="仿宋" w:eastAsia="仿宋" w:hAnsi="仿宋" w:hint="eastAsia"/>
          <w:b/>
          <w:bCs/>
          <w:sz w:val="48"/>
          <w:szCs w:val="48"/>
        </w:rPr>
      </w:pPr>
    </w:p>
    <w:p w14:paraId="54B55305" w14:textId="31EF2060" w:rsidR="009C5260" w:rsidRPr="009C5260" w:rsidRDefault="00AB6922" w:rsidP="009C5260">
      <w:pPr>
        <w:pStyle w:val="aa"/>
        <w:numPr>
          <w:ilvl w:val="0"/>
          <w:numId w:val="1"/>
        </w:numPr>
        <w:rPr>
          <w:rFonts w:ascii="仿宋" w:eastAsia="仿宋" w:hAnsi="仿宋" w:hint="eastAsia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项目</w:t>
      </w:r>
      <w:r w:rsidR="00806A0B" w:rsidRPr="00806A0B">
        <w:rPr>
          <w:rFonts w:ascii="仿宋" w:eastAsia="仿宋" w:hAnsi="仿宋" w:hint="eastAsia"/>
          <w:b/>
          <w:bCs/>
          <w:sz w:val="28"/>
          <w:szCs w:val="28"/>
        </w:rPr>
        <w:t>部署</w:t>
      </w:r>
      <w:r w:rsidR="00806A0B">
        <w:rPr>
          <w:rFonts w:ascii="仿宋" w:eastAsia="仿宋" w:hAnsi="仿宋" w:hint="eastAsia"/>
          <w:b/>
          <w:bCs/>
          <w:sz w:val="28"/>
          <w:szCs w:val="28"/>
        </w:rPr>
        <w:t>基础环境</w:t>
      </w:r>
      <w:r w:rsidR="00806A0B" w:rsidRPr="00806A0B">
        <w:rPr>
          <w:rFonts w:ascii="仿宋" w:eastAsia="仿宋" w:hAnsi="仿宋" w:hint="eastAsia"/>
          <w:b/>
          <w:bCs/>
          <w:sz w:val="28"/>
          <w:szCs w:val="28"/>
        </w:rPr>
        <w:t>要求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6174"/>
      </w:tblGrid>
      <w:tr w:rsidR="00806A0B" w14:paraId="7168AE10" w14:textId="77777777" w:rsidTr="00892884">
        <w:trPr>
          <w:jc w:val="center"/>
        </w:trPr>
        <w:tc>
          <w:tcPr>
            <w:tcW w:w="1682" w:type="dxa"/>
          </w:tcPr>
          <w:p w14:paraId="2C08A650" w14:textId="1DB9653D" w:rsidR="00806A0B" w:rsidRPr="00F8696A" w:rsidRDefault="00806A0B" w:rsidP="00806A0B">
            <w:pPr>
              <w:pStyle w:val="aa"/>
              <w:ind w:left="0"/>
              <w:rPr>
                <w:rFonts w:ascii="仿宋" w:eastAsia="仿宋" w:hAnsi="仿宋" w:hint="eastAsia"/>
                <w:b/>
                <w:bCs/>
                <w:szCs w:val="21"/>
              </w:rPr>
            </w:pPr>
            <w:r w:rsidRPr="00F8696A">
              <w:rPr>
                <w:rFonts w:ascii="仿宋" w:eastAsia="仿宋" w:hAnsi="仿宋" w:hint="eastAsia"/>
                <w:b/>
                <w:bCs/>
                <w:szCs w:val="21"/>
              </w:rPr>
              <w:t>系统</w:t>
            </w:r>
          </w:p>
        </w:tc>
        <w:tc>
          <w:tcPr>
            <w:tcW w:w="6174" w:type="dxa"/>
          </w:tcPr>
          <w:p>
            <w:r/>
            <w:r>
              <w:rPr>
                <w:rFonts w:ascii="仿宋" w:hAnsi="仿宋" w:eastAsia="仿宋"/>
                <w:b w:val="0"/>
                <w:sz w:val="24"/>
              </w:rPr>
              <w:t>Linux x86_64（已验证 Linux 6.6；兼容 CentOS 8 / Ubuntu 22.04 以上）</w:t>
            </w:r>
          </w:p>
        </w:tc>
      </w:tr>
      <w:tr w:rsidR="00806A0B" w14:paraId="0F783B67" w14:textId="77777777" w:rsidTr="00892884">
        <w:trPr>
          <w:jc w:val="center"/>
        </w:trPr>
        <w:tc>
          <w:tcPr>
            <w:tcW w:w="1682" w:type="dxa"/>
          </w:tcPr>
          <w:p w14:paraId="57EA901A" w14:textId="7973BAAF" w:rsidR="00806A0B" w:rsidRPr="00F8696A" w:rsidRDefault="00806A0B" w:rsidP="00806A0B">
            <w:pPr>
              <w:pStyle w:val="aa"/>
              <w:ind w:left="0"/>
              <w:rPr>
                <w:rFonts w:ascii="仿宋" w:eastAsia="仿宋" w:hAnsi="仿宋" w:hint="eastAsia"/>
                <w:b/>
                <w:bCs/>
                <w:szCs w:val="21"/>
              </w:rPr>
            </w:pPr>
            <w:r w:rsidRPr="00F8696A">
              <w:rPr>
                <w:rFonts w:ascii="仿宋" w:eastAsia="仿宋" w:hAnsi="仿宋" w:hint="eastAsia"/>
                <w:b/>
                <w:bCs/>
                <w:szCs w:val="21"/>
              </w:rPr>
              <w:t>内存（G）</w:t>
            </w:r>
          </w:p>
        </w:tc>
        <w:tc>
          <w:tcPr>
            <w:tcW w:w="6174" w:type="dxa"/>
          </w:tcPr>
          <w:p>
            <w:r/>
            <w:r>
              <w:rPr>
                <w:rFonts w:ascii="仿宋" w:hAnsi="仿宋" w:eastAsia="仿宋"/>
                <w:b w:val="0"/>
                <w:sz w:val="24"/>
              </w:rPr>
              <w:t>≥ 16 GB（最低 8 GB；在线推理+APD 并发建议 ≥ 16 GB）</w:t>
            </w:r>
          </w:p>
        </w:tc>
      </w:tr>
      <w:tr w:rsidR="00806A0B" w14:paraId="2355C696" w14:textId="77777777" w:rsidTr="00892884">
        <w:trPr>
          <w:jc w:val="center"/>
        </w:trPr>
        <w:tc>
          <w:tcPr>
            <w:tcW w:w="1682" w:type="dxa"/>
          </w:tcPr>
          <w:p w14:paraId="128B9771" w14:textId="76EE25ED" w:rsidR="00806A0B" w:rsidRPr="00F8696A" w:rsidRDefault="00806A0B" w:rsidP="00806A0B">
            <w:pPr>
              <w:pStyle w:val="aa"/>
              <w:ind w:left="0"/>
              <w:rPr>
                <w:rFonts w:ascii="仿宋" w:eastAsia="仿宋" w:hAnsi="仿宋" w:hint="eastAsia"/>
                <w:b/>
                <w:bCs/>
                <w:szCs w:val="21"/>
              </w:rPr>
            </w:pPr>
            <w:r w:rsidRPr="00F8696A">
              <w:rPr>
                <w:rFonts w:ascii="仿宋" w:eastAsia="仿宋" w:hAnsi="仿宋" w:hint="eastAsia"/>
                <w:b/>
                <w:bCs/>
                <w:szCs w:val="21"/>
              </w:rPr>
              <w:t xml:space="preserve">硬盘 </w:t>
            </w:r>
            <w:proofErr w:type="gramStart"/>
            <w:r w:rsidRPr="00F8696A">
              <w:rPr>
                <w:rFonts w:ascii="仿宋" w:eastAsia="仿宋" w:hAnsi="仿宋" w:hint="eastAsia"/>
                <w:b/>
                <w:bCs/>
                <w:szCs w:val="21"/>
              </w:rPr>
              <w:t>(T)</w:t>
            </w:r>
            <w:proofErr w:type="gramEnd"/>
          </w:p>
        </w:tc>
        <w:tc>
          <w:tcPr>
            <w:tcW w:w="6174" w:type="dxa"/>
          </w:tcPr>
          <w:p>
            <w:r/>
            <w:r>
              <w:rPr>
                <w:rFonts w:ascii="仿宋" w:hAnsi="仿宋" w:eastAsia="仿宋"/>
                <w:b w:val="0"/>
                <w:sz w:val="24"/>
              </w:rPr>
              <w:t>≥ 100 GB（数据/模型/日志预留 ≥ 40 GB）</w:t>
            </w:r>
          </w:p>
        </w:tc>
      </w:tr>
      <w:tr w:rsidR="00806A0B" w14:paraId="43EB8916" w14:textId="77777777" w:rsidTr="00892884">
        <w:trPr>
          <w:jc w:val="center"/>
        </w:trPr>
        <w:tc>
          <w:tcPr>
            <w:tcW w:w="1682" w:type="dxa"/>
          </w:tcPr>
          <w:p w14:paraId="2CB02C14" w14:textId="768EB48F" w:rsidR="00806A0B" w:rsidRPr="00F8696A" w:rsidRDefault="00806A0B" w:rsidP="00806A0B">
            <w:pPr>
              <w:pStyle w:val="aa"/>
              <w:ind w:left="0"/>
              <w:rPr>
                <w:rFonts w:ascii="仿宋" w:eastAsia="仿宋" w:hAnsi="仿宋" w:hint="eastAsia"/>
                <w:b/>
                <w:bCs/>
                <w:szCs w:val="21"/>
              </w:rPr>
            </w:pPr>
            <w:r w:rsidRPr="00F8696A">
              <w:rPr>
                <w:rFonts w:ascii="仿宋" w:eastAsia="仿宋" w:hAnsi="仿宋" w:hint="eastAsia"/>
                <w:b/>
                <w:bCs/>
                <w:szCs w:val="21"/>
              </w:rPr>
              <w:t>GPU</w:t>
            </w:r>
            <w:r w:rsidR="00AB6922" w:rsidRPr="00F8696A">
              <w:rPr>
                <w:rFonts w:ascii="仿宋" w:eastAsia="仿宋" w:hAnsi="仿宋" w:hint="eastAsia"/>
                <w:b/>
                <w:bCs/>
                <w:szCs w:val="21"/>
              </w:rPr>
              <w:t>显存（G）</w:t>
            </w:r>
          </w:p>
        </w:tc>
        <w:tc>
          <w:tcPr>
            <w:tcW w:w="6174" w:type="dxa"/>
          </w:tcPr>
          <w:p>
            <w:r/>
            <w:r>
              <w:rPr>
                <w:rFonts w:ascii="仿宋" w:hAnsi="仿宋" w:eastAsia="仿宋"/>
                <w:b w:val="0"/>
                <w:sz w:val="24"/>
              </w:rPr>
              <w:t>0 GB 可运行（纯 CPU 可完成全流程推理；若做大批量训练，建议 ≥ 8 GB，如 RTX 3080/4090）</w:t>
            </w:r>
          </w:p>
        </w:tc>
      </w:tr>
      <w:tr w:rsidR="00806A0B" w14:paraId="59622A7B" w14:textId="77777777" w:rsidTr="00892884">
        <w:trPr>
          <w:jc w:val="center"/>
        </w:trPr>
        <w:tc>
          <w:tcPr>
            <w:tcW w:w="1682" w:type="dxa"/>
          </w:tcPr>
          <w:p w14:paraId="3DF6E30A" w14:textId="318C6620" w:rsidR="00806A0B" w:rsidRPr="00F8696A" w:rsidRDefault="00806A0B" w:rsidP="00806A0B">
            <w:pPr>
              <w:pStyle w:val="aa"/>
              <w:ind w:left="0"/>
              <w:rPr>
                <w:rFonts w:ascii="仿宋" w:eastAsia="仿宋" w:hAnsi="仿宋" w:hint="eastAsia"/>
                <w:b/>
                <w:bCs/>
                <w:szCs w:val="21"/>
              </w:rPr>
            </w:pPr>
            <w:r w:rsidRPr="00F8696A">
              <w:rPr>
                <w:rFonts w:ascii="仿宋" w:eastAsia="仿宋" w:hAnsi="仿宋" w:hint="eastAsia"/>
                <w:b/>
                <w:bCs/>
                <w:szCs w:val="21"/>
              </w:rPr>
              <w:t>CPU</w:t>
            </w:r>
            <w:r w:rsidR="00AB6922" w:rsidRPr="00F8696A">
              <w:rPr>
                <w:rFonts w:ascii="仿宋" w:eastAsia="仿宋" w:hAnsi="仿宋" w:hint="eastAsia"/>
                <w:b/>
                <w:bCs/>
                <w:szCs w:val="21"/>
              </w:rPr>
              <w:t xml:space="preserve"> 核数</w:t>
            </w:r>
          </w:p>
        </w:tc>
        <w:tc>
          <w:tcPr>
            <w:tcW w:w="6174" w:type="dxa"/>
          </w:tcPr>
          <w:p>
            <w:r/>
            <w:r>
              <w:rPr>
                <w:rFonts w:ascii="仿宋" w:hAnsi="仿宋" w:eastAsia="仿宋"/>
                <w:b w:val="0"/>
                <w:sz w:val="24"/>
              </w:rPr>
              <w:t>≥ 8 核（最低 4 核；在线推理 APD 多并发建议 ≥ 8 核）</w:t>
            </w:r>
          </w:p>
        </w:tc>
      </w:tr>
    </w:tbl>
    <w:p w14:paraId="3EAD0F82" w14:textId="027B7FBF" w:rsidR="00892884" w:rsidRDefault="00892884" w:rsidP="00892884">
      <w:pPr>
        <w:pStyle w:val="aa"/>
        <w:numPr>
          <w:ilvl w:val="0"/>
          <w:numId w:val="1"/>
        </w:numPr>
        <w:rPr>
          <w:rFonts w:ascii="仿宋" w:eastAsia="仿宋" w:hAnsi="仿宋" w:hint="eastAsia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项目源码信息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96"/>
        <w:gridCol w:w="6521"/>
      </w:tblGrid>
      <w:tr w:rsidR="00892884" w14:paraId="469EDB54" w14:textId="77777777" w:rsidTr="00C52EA2">
        <w:tc>
          <w:tcPr>
            <w:tcW w:w="1696" w:type="dxa"/>
            <w:vAlign w:val="center"/>
          </w:tcPr>
          <w:p w14:paraId="3C270229" w14:textId="491F7D87" w:rsidR="00892884" w:rsidRPr="009C5260" w:rsidRDefault="00892884" w:rsidP="00892884">
            <w:pPr>
              <w:pStyle w:val="aa"/>
              <w:ind w:left="0"/>
              <w:rPr>
                <w:rFonts w:ascii="仿宋" w:eastAsia="仿宋" w:hAnsi="仿宋" w:hint="eastAsia"/>
                <w:b/>
                <w:bCs/>
                <w:szCs w:val="21"/>
              </w:rPr>
            </w:pPr>
            <w:r w:rsidRPr="009C5260">
              <w:rPr>
                <w:rFonts w:ascii="仿宋" w:eastAsia="仿宋" w:hAnsi="仿宋" w:hint="eastAsia"/>
                <w:b/>
                <w:bCs/>
                <w:szCs w:val="21"/>
              </w:rPr>
              <w:t>源码地址</w:t>
            </w:r>
          </w:p>
        </w:tc>
        <w:tc>
          <w:tcPr>
            <w:tcW w:w="6521" w:type="dxa"/>
            <w:vAlign w:val="center"/>
          </w:tcPr>
          <w:p>
            <w:r/>
            <w:r>
              <w:rPr>
                <w:rFonts w:ascii="仿宋" w:hAnsi="仿宋" w:eastAsia="仿宋"/>
                <w:b w:val="0"/>
                <w:sz w:val="22"/>
              </w:rPr>
              <w:t>Git 仓库：git@github.com:guyuchen0120/6FRP-AR.git（本仓库即为 6FRP 项目源码）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论文配套文件：paper/6FRP.docx、space_count/6FRP_infocom2027.tex（均位于本仓库根目录下）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克隆命令：git clone git@github.com:guyuchen0120/6FRP-AR.git 6FRP</w:t>
            </w:r>
          </w:p>
        </w:tc>
      </w:tr>
      <w:tr w:rsidR="00C52EA2" w14:paraId="753D7DB6" w14:textId="77777777" w:rsidTr="00C52EA2">
        <w:trPr>
          <w:trHeight w:val="208"/>
        </w:trPr>
        <w:tc>
          <w:tcPr>
            <w:tcW w:w="1696" w:type="dxa"/>
            <w:vAlign w:val="center"/>
          </w:tcPr>
          <w:p w14:paraId="723E0E7E" w14:textId="61023320" w:rsidR="00C52EA2" w:rsidRPr="009C5260" w:rsidRDefault="00C52EA2" w:rsidP="00892884">
            <w:pPr>
              <w:pStyle w:val="aa"/>
              <w:ind w:left="0"/>
              <w:rPr>
                <w:rFonts w:ascii="仿宋" w:eastAsia="仿宋" w:hAnsi="仿宋" w:hint="eastAsia"/>
                <w:b/>
                <w:bCs/>
                <w:szCs w:val="21"/>
              </w:rPr>
            </w:pPr>
            <w:r w:rsidRPr="009C5260">
              <w:rPr>
                <w:rFonts w:ascii="仿宋" w:eastAsia="仿宋" w:hAnsi="仿宋"/>
                <w:b/>
                <w:bCs/>
                <w:szCs w:val="21"/>
              </w:rPr>
              <w:t>对应版本</w:t>
            </w:r>
            <w:r w:rsidRPr="009C5260">
              <w:rPr>
                <w:rFonts w:ascii="仿宋" w:eastAsia="仿宋" w:hAnsi="仿宋" w:hint="eastAsia"/>
                <w:b/>
                <w:bCs/>
                <w:szCs w:val="21"/>
              </w:rPr>
              <w:t>号</w:t>
            </w:r>
          </w:p>
        </w:tc>
        <w:tc>
          <w:tcPr>
            <w:tcW w:w="6521" w:type="dxa"/>
            <w:vAlign w:val="center"/>
          </w:tcPr>
          <w:p>
            <w:r/>
            <w:r>
              <w:rPr>
                <w:rFonts w:ascii="仿宋" w:hAnsi="仿宋" w:eastAsia="仿宋"/>
                <w:b w:val="0"/>
                <w:sz w:val="22"/>
              </w:rPr>
              <w:t>V1.0（dual_scan / online_infer 版本，对应 checkpoints/dual_scan/best_model.pt，训练于 2025-07-05）</w:t>
            </w:r>
          </w:p>
        </w:tc>
      </w:tr>
      <w:tr w:rsidR="00C52EA2" w14:paraId="0B63D9AE" w14:textId="77777777" w:rsidTr="00C52EA2">
        <w:trPr>
          <w:trHeight w:val="206"/>
        </w:trPr>
        <w:tc>
          <w:tcPr>
            <w:tcW w:w="1696" w:type="dxa"/>
            <w:vAlign w:val="center"/>
          </w:tcPr>
          <w:p w14:paraId="13C9A7CD" w14:textId="37D5AEA1" w:rsidR="00C52EA2" w:rsidRPr="009C5260" w:rsidRDefault="00C52EA2" w:rsidP="00892884">
            <w:pPr>
              <w:pStyle w:val="aa"/>
              <w:ind w:left="0"/>
              <w:rPr>
                <w:rFonts w:ascii="仿宋" w:eastAsia="仿宋" w:hAnsi="仿宋" w:hint="eastAsia"/>
                <w:b/>
                <w:bCs/>
                <w:szCs w:val="21"/>
              </w:rPr>
            </w:pPr>
            <w:r w:rsidRPr="009C5260">
              <w:rPr>
                <w:rFonts w:ascii="仿宋" w:eastAsia="仿宋" w:hAnsi="仿宋"/>
                <w:b/>
                <w:bCs/>
                <w:szCs w:val="21"/>
              </w:rPr>
              <w:t>分支名称</w:t>
            </w:r>
          </w:p>
        </w:tc>
        <w:tc>
          <w:tcPr>
            <w:tcW w:w="6521" w:type="dxa"/>
            <w:vAlign w:val="center"/>
          </w:tcPr>
          <w:p>
            <w:r/>
            <w:r>
              <w:rPr>
                <w:rFonts w:ascii="仿宋" w:hAnsi="仿宋" w:eastAsia="仿宋"/>
                <w:b w:val="0"/>
                <w:sz w:val="22"/>
              </w:rPr>
              <w:t>main（主分支）</w:t>
            </w:r>
          </w:p>
        </w:tc>
      </w:tr>
      <w:tr w:rsidR="00C52EA2" w14:paraId="756C0386" w14:textId="77777777" w:rsidTr="00C52EA2">
        <w:trPr>
          <w:trHeight w:val="206"/>
        </w:trPr>
        <w:tc>
          <w:tcPr>
            <w:tcW w:w="1696" w:type="dxa"/>
            <w:vAlign w:val="center"/>
          </w:tcPr>
          <w:p w14:paraId="50AFFF49" w14:textId="3A041CD6" w:rsidR="00C52EA2" w:rsidRPr="009C5260" w:rsidRDefault="00C52EA2" w:rsidP="00892884">
            <w:pPr>
              <w:pStyle w:val="aa"/>
              <w:ind w:left="0"/>
              <w:rPr>
                <w:rFonts w:ascii="仿宋" w:eastAsia="仿宋" w:hAnsi="仿宋" w:hint="eastAsia"/>
                <w:b/>
                <w:bCs/>
                <w:szCs w:val="21"/>
              </w:rPr>
            </w:pPr>
            <w:r w:rsidRPr="009C5260">
              <w:rPr>
                <w:rFonts w:ascii="仿宋" w:eastAsia="仿宋" w:hAnsi="仿宋"/>
                <w:b/>
                <w:bCs/>
                <w:szCs w:val="21"/>
              </w:rPr>
              <w:t>技术栈</w:t>
            </w:r>
          </w:p>
        </w:tc>
        <w:tc>
          <w:tcPr>
            <w:tcW w:w="6521" w:type="dxa"/>
            <w:vAlign w:val="center"/>
          </w:tcPr>
          <w:p>
            <w:r/>
            <w:r>
              <w:rPr>
                <w:rFonts w:ascii="仿宋" w:hAnsi="仿宋" w:eastAsia="仿宋"/>
                <w:b w:val="0"/>
                <w:sz w:val="22"/>
              </w:rPr>
              <w:t>语言：Python 3.11.6；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深度学习：PyTorch 2.12.0（纯 CPU 可运行；selective_scan 用纯 PyTorch 实现，无需 mamba-ssm/causal-conv1d 等 CUDA 扩展）；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数值/数据：numpy 2.4.6、ipaddress（标准库）、json/csv（标准库）；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网络探测：原始 ICMPv6 Socket（utils/apd_core.py），需 root 或 CAP_NET_RAW；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其他：requests（可选，远程 APD 场景）</w:t>
            </w:r>
          </w:p>
        </w:tc>
      </w:tr>
      <w:tr w:rsidR="001F34BB" w14:paraId="6B556EBB" w14:textId="77777777" w:rsidTr="00427F89">
        <w:trPr>
          <w:trHeight w:val="634"/>
        </w:trPr>
        <w:tc>
          <w:tcPr>
            <w:tcW w:w="1696" w:type="dxa"/>
            <w:vAlign w:val="center"/>
          </w:tcPr>
          <w:p w14:paraId="0D6B2B3D" w14:textId="158F55E8" w:rsidR="001F34BB" w:rsidRPr="009C5260" w:rsidRDefault="001F34BB" w:rsidP="00892884">
            <w:pPr>
              <w:pStyle w:val="aa"/>
              <w:ind w:left="0"/>
              <w:rPr>
                <w:rFonts w:ascii="仿宋" w:eastAsia="仿宋" w:hAnsi="仿宋"/>
                <w:b/>
                <w:bCs/>
                <w:szCs w:val="21"/>
              </w:rPr>
            </w:pPr>
            <w:r w:rsidRPr="001F34BB">
              <w:rPr>
                <w:rFonts w:ascii="仿宋" w:eastAsia="仿宋" w:hAnsi="仿宋"/>
                <w:b/>
                <w:bCs/>
                <w:szCs w:val="21"/>
              </w:rPr>
              <w:t>源码</w:t>
            </w:r>
            <w:r>
              <w:rPr>
                <w:rFonts w:ascii="仿宋" w:eastAsia="仿宋" w:hAnsi="仿宋" w:hint="eastAsia"/>
                <w:b/>
                <w:bCs/>
                <w:szCs w:val="21"/>
              </w:rPr>
              <w:t>文件结构</w:t>
            </w:r>
          </w:p>
        </w:tc>
        <w:tc>
          <w:tcPr>
            <w:tcW w:w="6521" w:type="dxa"/>
            <w:vAlign w:val="center"/>
          </w:tcPr>
          <w:p>
            <w:r/>
            <w:r>
              <w:rPr>
                <w:rFonts w:ascii="仿宋" w:hAnsi="仿宋" w:eastAsia="仿宋"/>
                <w:b w:val="0"/>
                <w:sz w:val="22"/>
              </w:rPr>
              <w:t>generators/            —— 模型实现：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dual_scan_hmamba.py    DualScanHMamba 主模型（Outer+Inner Scan + Gating Fusion）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hmamba.py / unified.py 基线/对比模型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inner_only_mamba.py / outer_only_mamba.py  消融模型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compare_models.py / visualize_full_hmamba.py / demonstrate_hmamba_flow.py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data_prep/prepare.py   —— 种子+BGP+AS 元数据预处理（最长前缀匹配 LPM，输出 meta.json 等）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data/                   —— 原始种子（seeds.txt、ipasn_*.dat、as_org_category.csv、Gungnir_seeds_original.txt）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data_fixed/             —— 预处理结果（seeds_prepared.txt、meta.json、as_seed_db.json、vocabs.json、stats.json、filtered_seeds.txt）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train_dual_scan.py     —— 训练入口（MLM 分层掩码，三阶段 coarse/medium/fine）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debug_train.py         —— 单 batch 调试训练脚本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checkpoints/dual_scan/ —— 训练产物（best_model.pt、checkpoint_epochN.pt、config.json）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online_infer_dual_scan.py —— 在线推理主入口（生成→过滤→APD 探测→FRP 判定→在线微调→循环）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standalone_apd.py      —— 独立 APD 工具（纯 ICMPv6 FRP 探测，不依赖模型）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utils/                  —— 公共模块：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apd.py / apd_core.py  ICMPv6 Echo 探测、FRP 判定、树对齐细化（Tree Alignment）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ipv6_utils.py         IPv6 前缀生成/归一化/子网判断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entropy_analysis.py   位熵分析，用于加权 MLM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space_count/            —— 覆盖率/熵/绘图脚本与结果（count.py、plot_*.py、*.pdf/.png、frps/、6FRP/、Gungnir/、Luori/ 等对比数据）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paper/                  —— 论文稿与说明（6FRP.docx、Heimdall.tex、9-14.md 等）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results/                —— 在线推理运行结果（round_results.json、confirmed_frps.txt、known_frps.txt 等）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test.py / dedup_ipv6_prefixes.py / find_middle_jsonl.py —— 辅助/验证脚本</w:t>
            </w:r>
          </w:p>
        </w:tc>
      </w:tr>
      <w:tr w:rsidR="00C52EA2" w14:paraId="0C6C03CF" w14:textId="77777777" w:rsidTr="00C52EA2">
        <w:trPr>
          <w:trHeight w:val="206"/>
        </w:trPr>
        <w:tc>
          <w:tcPr>
            <w:tcW w:w="1696" w:type="dxa"/>
            <w:vAlign w:val="center"/>
          </w:tcPr>
          <w:p w14:paraId="3F3AD6B1" w14:textId="0B532633" w:rsidR="00C52EA2" w:rsidRPr="009C5260" w:rsidRDefault="00C52EA2" w:rsidP="00892884">
            <w:pPr>
              <w:pStyle w:val="aa"/>
              <w:ind w:left="0"/>
              <w:rPr>
                <w:rFonts w:ascii="仿宋" w:eastAsia="仿宋" w:hAnsi="仿宋" w:hint="eastAsia"/>
                <w:b/>
                <w:bCs/>
                <w:szCs w:val="21"/>
              </w:rPr>
            </w:pPr>
            <w:r w:rsidRPr="009C5260">
              <w:rPr>
                <w:rFonts w:ascii="仿宋" w:eastAsia="仿宋" w:hAnsi="仿宋"/>
                <w:b/>
                <w:bCs/>
                <w:szCs w:val="21"/>
              </w:rPr>
              <w:t>数据与配置</w:t>
            </w:r>
          </w:p>
        </w:tc>
        <w:tc>
          <w:tcPr>
            <w:tcW w:w="6521" w:type="dxa"/>
            <w:vAlign w:val="center"/>
          </w:tcPr>
          <w:p>
            <w:r/>
            <w:r>
              <w:rPr>
                <w:rFonts w:ascii="仿宋" w:hAnsi="仿宋" w:eastAsia="仿宋"/>
                <w:b w:val="0"/>
                <w:sz w:val="22"/>
              </w:rPr>
              <w:t>关键配置：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checkpoints/dual_scan/config.json —— 模型超参（d_model=128，num_layers=4，vocab_size=3，seq_len=128，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                                     coarse_end=32，medium_end=64，num_as=300，num_org=273，num_geo=51 等）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data_fixed/stats.json             —— 词表大小、种子统计（输入 214158，解析 214102，AS 词表 300）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data_fixed/vocabs.json            —— AS/org/country/cat1/cat2 名称→id 映射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数据位置：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BGP 前缀表：data/ipasn_20260429.dat（5.9 MB）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AS 元数据：data/as_org_category.csv（9.3 MB）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原始种子：data/seeds.txt（5.07 MB，214k 条前缀）、data/Gungnir_seeds_original.txt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预处理种子：data_fixed/seeds_prepared.txt、data_fixed/filtered_seeds.txt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元数据：data_fixed/meta.json（45 MB，每种子 AS/org/geo/rtt 信息）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AS→种子集合：data_fixed/as_seed_db.json（6.5 MB）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模型权重：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checkpoints/dual_scan/best_model.pt（8.3 MB，val-loss 最佳）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checkpoints/dual_scan/checkpoint_epoch{4,9,14,19}.pt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启停脚本（均在仓库根目录执行）：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数据准备：python3 -m data_prep.prepare --bgp-table data/ipasn_20260429.dat \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            --as-meta data/as_org_category.csv --seeds data/seeds.txt \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            --out-dir data_fixed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训练：    python3 train_dual_scan.py --data-dir data_fixed \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            --output-dir checkpoints/dual_scan --epochs 30 --batch-size 64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在线推理：sudo python3 online_infer_dual_scan.py \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            --checkpoint checkpoints/dual_scan/best_model.pt \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            --data-dir data_fixed --output-dir results/online_run1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数据库：无（结果以 JSON/TXT 文件形式持久化到 results/*/）</w:t>
            </w:r>
          </w:p>
        </w:tc>
      </w:tr>
      <w:tr w:rsidR="00892884" w14:paraId="7B2F9078" w14:textId="77777777" w:rsidTr="00C52EA2">
        <w:tc>
          <w:tcPr>
            <w:tcW w:w="1696" w:type="dxa"/>
            <w:vAlign w:val="center"/>
          </w:tcPr>
          <w:p w14:paraId="5750F2EA" w14:textId="68B8DCDA" w:rsidR="00892884" w:rsidRPr="009C5260" w:rsidRDefault="007860C5" w:rsidP="00892884">
            <w:pPr>
              <w:pStyle w:val="aa"/>
              <w:ind w:left="0"/>
              <w:rPr>
                <w:rFonts w:ascii="仿宋" w:eastAsia="仿宋" w:hAnsi="仿宋" w:hint="eastAsia"/>
                <w:b/>
                <w:bCs/>
                <w:szCs w:val="21"/>
              </w:rPr>
            </w:pPr>
            <w:r w:rsidRPr="009C5260">
              <w:rPr>
                <w:rFonts w:ascii="仿宋" w:eastAsia="仿宋" w:hAnsi="仿宋" w:hint="eastAsia"/>
                <w:b/>
                <w:bCs/>
                <w:szCs w:val="21"/>
              </w:rPr>
              <w:t>D</w:t>
            </w:r>
            <w:r w:rsidR="00892884" w:rsidRPr="009C5260">
              <w:rPr>
                <w:rFonts w:ascii="仿宋" w:eastAsia="仿宋" w:hAnsi="仿宋" w:hint="eastAsia"/>
                <w:b/>
                <w:bCs/>
                <w:szCs w:val="21"/>
              </w:rPr>
              <w:t>ocker</w:t>
            </w:r>
            <w:r>
              <w:rPr>
                <w:rFonts w:ascii="仿宋" w:eastAsia="仿宋" w:hAnsi="仿宋" w:hint="eastAsia"/>
                <w:b/>
                <w:bCs/>
                <w:szCs w:val="21"/>
              </w:rPr>
              <w:t>部署</w:t>
            </w:r>
          </w:p>
        </w:tc>
        <w:tc>
          <w:tcPr>
            <w:tcW w:w="6521" w:type="dxa"/>
            <w:vAlign w:val="center"/>
          </w:tcPr>
          <w:p>
            <w:r/>
            <w:r>
              <w:rPr>
                <w:rFonts w:ascii="仿宋" w:hAnsi="仿宋" w:eastAsia="仿宋"/>
                <w:b w:val="0"/>
                <w:sz w:val="22"/>
              </w:rPr>
              <w:t>未提供 Dockerfile / docker-compose.yml（当前为裸机 Python 环境运行；如需容器化，建议基于 python:3.11-slim 镜像，apt 安装 iputils-ping、libpcap，pip 安装 torch==2.12.0、numpy、requests，再 COPY 本仓库全部文件到镜像内 /app/6FRP，并以 --cap-add=NET_RAW 运行以支持 ICMPv6）</w:t>
            </w:r>
          </w:p>
        </w:tc>
      </w:tr>
      <w:tr w:rsidR="007860C5" w14:paraId="543602C0" w14:textId="77777777" w:rsidTr="00C52EA2">
        <w:tc>
          <w:tcPr>
            <w:tcW w:w="1696" w:type="dxa"/>
            <w:vAlign w:val="center"/>
          </w:tcPr>
          <w:p w14:paraId="4E16DC1D" w14:textId="3A57EF33" w:rsidR="007860C5" w:rsidRPr="009C5260" w:rsidRDefault="007860C5" w:rsidP="00892884">
            <w:pPr>
              <w:pStyle w:val="aa"/>
              <w:ind w:left="0"/>
              <w:rPr>
                <w:rFonts w:ascii="仿宋" w:eastAsia="仿宋" w:hAnsi="仿宋" w:hint="eastAsia"/>
                <w:b/>
                <w:bCs/>
                <w:szCs w:val="21"/>
              </w:rPr>
            </w:pPr>
            <w:r w:rsidRPr="007860C5">
              <w:rPr>
                <w:rFonts w:ascii="仿宋" w:eastAsia="仿宋" w:hAnsi="仿宋"/>
                <w:b/>
                <w:bCs/>
                <w:szCs w:val="21"/>
              </w:rPr>
              <w:t>接口文档</w:t>
            </w:r>
          </w:p>
        </w:tc>
        <w:tc>
          <w:tcPr>
            <w:tcW w:w="6521" w:type="dxa"/>
            <w:vAlign w:val="center"/>
          </w:tcPr>
          <w:p>
            <w:r/>
            <w:r>
              <w:rPr>
                <w:rFonts w:ascii="仿宋" w:hAnsi="仿宋" w:eastAsia="仿宋"/>
                <w:b w:val="0"/>
                <w:sz w:val="22"/>
              </w:rPr>
              <w:t>无对外 HTTP/gRPC 接口（纯本地 Python CLI）；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命令行参数见：python3 online_infer_dual_scan.py --help、python3 train_dual_scan.py --help；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模型内部接口详见 generators/dual_scan_hmamba.py 中 DualScanHMamba.compute_mlm_loss / generate</w:t>
            </w:r>
          </w:p>
        </w:tc>
      </w:tr>
      <w:tr w:rsidR="007860C5" w14:paraId="5A79B512" w14:textId="77777777" w:rsidTr="00C52EA2">
        <w:tc>
          <w:tcPr>
            <w:tcW w:w="1696" w:type="dxa"/>
            <w:vAlign w:val="center"/>
          </w:tcPr>
          <w:p w14:paraId="39E94D95" w14:textId="640FAD34" w:rsidR="007860C5" w:rsidRPr="009C5260" w:rsidRDefault="007860C5" w:rsidP="00892884">
            <w:pPr>
              <w:pStyle w:val="aa"/>
              <w:ind w:left="0"/>
              <w:rPr>
                <w:rFonts w:ascii="仿宋" w:eastAsia="仿宋" w:hAnsi="仿宋" w:hint="eastAsia"/>
                <w:b/>
                <w:bCs/>
                <w:szCs w:val="21"/>
              </w:rPr>
            </w:pPr>
            <w:r w:rsidRPr="007860C5">
              <w:rPr>
                <w:rFonts w:ascii="仿宋" w:eastAsia="仿宋" w:hAnsi="仿宋"/>
                <w:b/>
                <w:bCs/>
                <w:szCs w:val="21"/>
              </w:rPr>
              <w:t>避坑指南</w:t>
            </w:r>
          </w:p>
        </w:tc>
        <w:tc>
          <w:tcPr>
            <w:tcW w:w="6521" w:type="dxa"/>
            <w:vAlign w:val="center"/>
          </w:tcPr>
          <w:p>
            <w:r/>
            <w:r>
              <w:rPr>
                <w:rFonts w:ascii="仿宋" w:hAnsi="仿宋" w:eastAsia="仿宋"/>
                <w:b w:val="0"/>
                <w:sz w:val="22"/>
              </w:rPr>
              <w:t>paper/9-14.md       —— 项目方法总结、与 PaS / SubRecon / AddrProbe 等相关工作对比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space_count/        —— 覆盖率/熵对比图（address_space*.pdf、comparison_curves*.pdf、entropy.pdf 等）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常见坑：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1) 在线推理必须使用 root（原始 ICMPv6 socket），否则 APD 全部超时；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2) 机器需要可用的 IPv6 全球单播地址，否则 APD 无法发出 Echo；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3) PyTorch 2.12.0 的 selective_scan 是 CPU 纯实现，batch_size 过大会导致内存爆；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4) 训练数据中 AS id 压缩到 0-299（见 stats.json 的 max_as_id_compact=299），新 AS 需重跑 prepare.py；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5) 以 /48 或更短前缀为单位进行 APD，probe_count 默认 16，success_rate 阈值 0.875（即 14/16 成功才判 FRP）。</w:t>
            </w:r>
          </w:p>
        </w:tc>
      </w:tr>
      <w:tr w:rsidR="00892884" w14:paraId="775E2EEC" w14:textId="77777777" w:rsidTr="00C52EA2">
        <w:tc>
          <w:tcPr>
            <w:tcW w:w="1696" w:type="dxa"/>
            <w:vAlign w:val="center"/>
          </w:tcPr>
          <w:p w14:paraId="44B5B742" w14:textId="1539ADA5" w:rsidR="00892884" w:rsidRPr="009C5260" w:rsidRDefault="00892884" w:rsidP="00892884">
            <w:pPr>
              <w:pStyle w:val="aa"/>
              <w:ind w:left="0"/>
              <w:rPr>
                <w:rFonts w:ascii="仿宋" w:eastAsia="仿宋" w:hAnsi="仿宋" w:hint="eastAsia"/>
                <w:b/>
                <w:bCs/>
                <w:szCs w:val="21"/>
              </w:rPr>
            </w:pPr>
            <w:r w:rsidRPr="009C5260">
              <w:rPr>
                <w:rFonts w:ascii="仿宋" w:eastAsia="仿宋" w:hAnsi="仿宋" w:hint="eastAsia"/>
                <w:b/>
                <w:bCs/>
                <w:szCs w:val="21"/>
              </w:rPr>
              <w:t>其他说明</w:t>
            </w:r>
          </w:p>
        </w:tc>
        <w:tc>
          <w:tcPr>
            <w:tcW w:w="6521" w:type="dxa"/>
            <w:vAlign w:val="center"/>
          </w:tcPr>
          <w:p>
            <w:r/>
            <w:r>
              <w:rPr>
                <w:rFonts w:ascii="仿宋" w:hAnsi="仿宋" w:eastAsia="仿宋"/>
                <w:b w:val="0"/>
                <w:sz w:val="22"/>
              </w:rPr>
              <w:t>论文方向：IPv6 Fully-Responsive Prefix（FRP）发现，用于别名前缀识别/修正，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       配套对比方法 Gungnir（ICNP 2025）、Luori（TON 2026）、AddrProbe（ToN 2025/2026）；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数据集：214,158 条种子前缀，覆盖 299 个 AS、51 个国家、15/24 个 cat1/cat2 组织类别；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模型规模：d_model=128，4 层 DualScan（Outer+Inner Scan + Gating Fusion），参数量约 1-2 M；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最优 checkpoint：checkpoints/dual_scan/best_model.pt（2025-07-05 训练）；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探测限额：默认在线推理单次运行上限 6.5 M 次 ICMPv6 探测包（--max-total-probes 可调），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       每次运行会在 500k/2.5M/4.5M/6.5M 次探测时自动保存 FRP 快照。</w:t>
            </w:r>
          </w:p>
        </w:tc>
      </w:tr>
    </w:tbl>
    <w:p w14:paraId="2E7E11C5" w14:textId="77777777" w:rsidR="00892884" w:rsidRPr="00892884" w:rsidRDefault="00892884" w:rsidP="00892884">
      <w:pPr>
        <w:rPr>
          <w:rFonts w:ascii="仿宋" w:eastAsia="仿宋" w:hAnsi="仿宋" w:hint="eastAsia"/>
          <w:b/>
          <w:bCs/>
          <w:sz w:val="28"/>
          <w:szCs w:val="28"/>
        </w:rPr>
      </w:pPr>
    </w:p>
    <w:p w14:paraId="4BD6619C" w14:textId="42BA6CE9" w:rsidR="00892884" w:rsidRDefault="00892884" w:rsidP="00892884">
      <w:pPr>
        <w:pStyle w:val="aa"/>
        <w:numPr>
          <w:ilvl w:val="0"/>
          <w:numId w:val="1"/>
        </w:numPr>
        <w:rPr>
          <w:rFonts w:ascii="仿宋" w:eastAsia="仿宋" w:hAnsi="仿宋" w:hint="eastAsia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项目当前管理人员信息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892884" w14:paraId="5457BFC2" w14:textId="77777777" w:rsidTr="00BD1132">
        <w:tc>
          <w:tcPr>
            <w:tcW w:w="1696" w:type="dxa"/>
          </w:tcPr>
          <w:p w14:paraId="08B38F56" w14:textId="6C0B3495" w:rsidR="00892884" w:rsidRPr="009C5260" w:rsidRDefault="00892884" w:rsidP="002E2017">
            <w:pPr>
              <w:jc w:val="center"/>
              <w:rPr>
                <w:rFonts w:ascii="仿宋" w:eastAsia="仿宋" w:hAnsi="仿宋" w:hint="eastAsia"/>
                <w:b/>
                <w:bCs/>
                <w:szCs w:val="21"/>
              </w:rPr>
            </w:pPr>
            <w:r w:rsidRPr="009C5260">
              <w:rPr>
                <w:rFonts w:ascii="仿宋" w:eastAsia="仿宋" w:hAnsi="仿宋" w:hint="eastAsia"/>
                <w:b/>
                <w:bCs/>
                <w:szCs w:val="21"/>
              </w:rPr>
              <w:t>姓名</w:t>
            </w:r>
          </w:p>
        </w:tc>
        <w:tc>
          <w:tcPr>
            <w:tcW w:w="6600" w:type="dxa"/>
          </w:tcPr>
          <w:p>
            <w:r/>
            <w:r>
              <w:rPr>
                <w:rFonts w:ascii="仿宋" w:hAnsi="仿宋" w:eastAsia="仿宋"/>
                <w:b w:val="0"/>
                <w:sz w:val="24"/>
              </w:rPr>
              <w:t>谷雨宸</w:t>
            </w:r>
          </w:p>
        </w:tc>
      </w:tr>
      <w:tr w:rsidR="00892884" w14:paraId="0497E63C" w14:textId="77777777" w:rsidTr="00BD1132">
        <w:tc>
          <w:tcPr>
            <w:tcW w:w="1696" w:type="dxa"/>
          </w:tcPr>
          <w:p w14:paraId="4564614C" w14:textId="106E4661" w:rsidR="00892884" w:rsidRPr="009C5260" w:rsidRDefault="00892884" w:rsidP="002E2017">
            <w:pPr>
              <w:jc w:val="center"/>
              <w:rPr>
                <w:rFonts w:ascii="仿宋" w:eastAsia="仿宋" w:hAnsi="仿宋" w:hint="eastAsia"/>
                <w:b/>
                <w:bCs/>
                <w:szCs w:val="21"/>
              </w:rPr>
            </w:pPr>
            <w:r w:rsidRPr="009C5260">
              <w:rPr>
                <w:rFonts w:ascii="仿宋" w:eastAsia="仿宋" w:hAnsi="仿宋" w:hint="eastAsia"/>
                <w:b/>
                <w:bCs/>
                <w:szCs w:val="21"/>
              </w:rPr>
              <w:t>学号</w:t>
            </w:r>
          </w:p>
        </w:tc>
        <w:tc>
          <w:tcPr>
            <w:tcW w:w="6600" w:type="dxa"/>
          </w:tcPr>
          <w:p>
            <w:r/>
            <w:r>
              <w:rPr>
                <w:rFonts w:ascii="仿宋" w:hAnsi="仿宋" w:eastAsia="仿宋"/>
                <w:b w:val="0"/>
                <w:sz w:val="24"/>
              </w:rPr>
              <w:t>2026312506</w:t>
            </w:r>
          </w:p>
        </w:tc>
      </w:tr>
      <w:tr w:rsidR="00892884" w14:paraId="1F65988A" w14:textId="77777777" w:rsidTr="00BD1132">
        <w:tc>
          <w:tcPr>
            <w:tcW w:w="1696" w:type="dxa"/>
          </w:tcPr>
          <w:p w14:paraId="526840D8" w14:textId="0F9F3619" w:rsidR="00892884" w:rsidRPr="009C5260" w:rsidRDefault="00892884" w:rsidP="002E2017">
            <w:pPr>
              <w:jc w:val="center"/>
              <w:rPr>
                <w:rFonts w:ascii="仿宋" w:eastAsia="仿宋" w:hAnsi="仿宋" w:hint="eastAsia"/>
                <w:b/>
                <w:bCs/>
                <w:szCs w:val="21"/>
              </w:rPr>
            </w:pPr>
            <w:r w:rsidRPr="009C5260">
              <w:rPr>
                <w:rFonts w:ascii="仿宋" w:eastAsia="仿宋" w:hAnsi="仿宋" w:hint="eastAsia"/>
                <w:b/>
                <w:bCs/>
                <w:szCs w:val="21"/>
              </w:rPr>
              <w:t>电话</w:t>
            </w:r>
          </w:p>
        </w:tc>
        <w:tc>
          <w:tcPr>
            <w:tcW w:w="6600" w:type="dxa"/>
          </w:tcPr>
          <w:p>
            <w:r/>
            <w:r>
              <w:rPr>
                <w:rFonts w:ascii="仿宋" w:hAnsi="仿宋" w:eastAsia="仿宋"/>
                <w:b w:val="0"/>
                <w:sz w:val="24"/>
              </w:rPr>
              <w:t>18910566797</w:t>
            </w:r>
          </w:p>
        </w:tc>
      </w:tr>
      <w:tr w:rsidR="00892884" w14:paraId="6E4D6DD8" w14:textId="77777777" w:rsidTr="00BD1132">
        <w:tc>
          <w:tcPr>
            <w:tcW w:w="1696" w:type="dxa"/>
          </w:tcPr>
          <w:p w14:paraId="1799BC3A" w14:textId="31455B7F" w:rsidR="00892884" w:rsidRPr="009C5260" w:rsidRDefault="00892884" w:rsidP="002E2017">
            <w:pPr>
              <w:jc w:val="center"/>
              <w:rPr>
                <w:rFonts w:ascii="仿宋" w:eastAsia="仿宋" w:hAnsi="仿宋" w:hint="eastAsia"/>
                <w:b/>
                <w:bCs/>
                <w:szCs w:val="21"/>
              </w:rPr>
            </w:pPr>
            <w:r w:rsidRPr="009C5260">
              <w:rPr>
                <w:rFonts w:ascii="仿宋" w:eastAsia="仿宋" w:hAnsi="仿宋" w:hint="eastAsia"/>
                <w:b/>
                <w:bCs/>
                <w:szCs w:val="21"/>
              </w:rPr>
              <w:t>邮箱</w:t>
            </w:r>
          </w:p>
        </w:tc>
        <w:tc>
          <w:tcPr>
            <w:tcW w:w="6600" w:type="dxa"/>
          </w:tcPr>
          <w:p>
            <w:r/>
            <w:r>
              <w:rPr>
                <w:rFonts w:ascii="仿宋" w:hAnsi="仿宋" w:eastAsia="仿宋"/>
                <w:b w:val="0"/>
                <w:sz w:val="24"/>
              </w:rPr>
              <w:t>guyc26@mails.tsinghua.edu.cn</w:t>
            </w:r>
          </w:p>
        </w:tc>
      </w:tr>
      <w:tr w:rsidR="00892884" w14:paraId="1E3BC2F7" w14:textId="77777777" w:rsidTr="00BD1132">
        <w:tc>
          <w:tcPr>
            <w:tcW w:w="1696" w:type="dxa"/>
          </w:tcPr>
          <w:p w14:paraId="2B7BD967" w14:textId="030F5428" w:rsidR="00892884" w:rsidRPr="009C5260" w:rsidRDefault="00892884" w:rsidP="002E2017">
            <w:pPr>
              <w:jc w:val="center"/>
              <w:rPr>
                <w:rFonts w:ascii="仿宋" w:eastAsia="仿宋" w:hAnsi="仿宋" w:hint="eastAsia"/>
                <w:b/>
                <w:bCs/>
                <w:szCs w:val="21"/>
              </w:rPr>
            </w:pPr>
            <w:r w:rsidRPr="009C5260">
              <w:rPr>
                <w:rFonts w:ascii="仿宋" w:eastAsia="仿宋" w:hAnsi="仿宋" w:hint="eastAsia"/>
                <w:b/>
                <w:bCs/>
                <w:szCs w:val="21"/>
              </w:rPr>
              <w:t>学校</w:t>
            </w:r>
          </w:p>
        </w:tc>
        <w:tc>
          <w:tcPr>
            <w:tcW w:w="6600" w:type="dxa"/>
          </w:tcPr>
          <w:p>
            <w:r/>
            <w:r>
              <w:rPr>
                <w:rFonts w:ascii="仿宋" w:hAnsi="仿宋" w:eastAsia="仿宋"/>
                <w:b w:val="0"/>
                <w:sz w:val="24"/>
              </w:rPr>
              <w:t>清华大学</w:t>
            </w:r>
          </w:p>
        </w:tc>
      </w:tr>
    </w:tbl>
    <w:p w14:paraId="13DA7451" w14:textId="77777777" w:rsidR="00892884" w:rsidRDefault="00892884" w:rsidP="00892884">
      <w:pPr>
        <w:rPr>
          <w:rFonts w:ascii="仿宋" w:eastAsia="仿宋" w:hAnsi="仿宋" w:hint="eastAsia"/>
          <w:b/>
          <w:bCs/>
          <w:sz w:val="28"/>
          <w:szCs w:val="28"/>
        </w:rPr>
      </w:pPr>
    </w:p>
    <w:p w14:paraId="5F6AB61D" w14:textId="005FC6F8" w:rsidR="00AB6922" w:rsidRPr="00342495" w:rsidRDefault="00AB6922" w:rsidP="00892884">
      <w:pPr>
        <w:pStyle w:val="aa"/>
        <w:numPr>
          <w:ilvl w:val="0"/>
          <w:numId w:val="1"/>
        </w:numPr>
        <w:rPr>
          <w:rFonts w:ascii="仿宋" w:eastAsia="仿宋" w:hAnsi="仿宋" w:hint="eastAsia"/>
          <w:sz w:val="28"/>
          <w:szCs w:val="28"/>
        </w:rPr>
      </w:pPr>
      <w:r w:rsidRPr="00892884">
        <w:rPr>
          <w:rFonts w:ascii="仿宋" w:eastAsia="仿宋" w:hAnsi="仿宋" w:hint="eastAsia"/>
          <w:b/>
          <w:bCs/>
          <w:sz w:val="28"/>
          <w:szCs w:val="28"/>
        </w:rPr>
        <w:t>项目安装步骤</w:t>
      </w:r>
      <w:r w:rsidR="00342495" w:rsidRPr="007860C5">
        <w:rPr>
          <w:rFonts w:ascii="仿宋" w:eastAsia="仿宋" w:hAnsi="仿宋" w:hint="eastAsia"/>
          <w:i/>
          <w:iCs/>
          <w:sz w:val="28"/>
          <w:szCs w:val="28"/>
        </w:rPr>
        <w:t>（写明具体安装部署的步骤，截图说明）</w:t>
      </w:r>
    </w:p>
    <w:p w14:paraId="0E94C457" w14:textId="236AF6A0" w:rsidR="00740B61" w:rsidRPr="00457F38" w:rsidRDefault="00F8696A" w:rsidP="00AB6922">
      <w:pPr>
        <w:pStyle w:val="aa"/>
        <w:numPr>
          <w:ilvl w:val="0"/>
          <w:numId w:val="3"/>
        </w:numPr>
        <w:ind w:left="480"/>
        <w:rPr>
          <w:rFonts w:ascii="仿宋" w:eastAsia="仿宋" w:hAnsi="仿宋" w:hint="eastAsia"/>
          <w:b/>
          <w:bCs/>
          <w:sz w:val="24"/>
          <w:szCs w:val="24"/>
        </w:rPr>
      </w:pPr>
      <w:r w:rsidRPr="00457F38">
        <w:rPr>
          <w:rFonts w:ascii="仿宋" w:eastAsia="仿宋" w:hAnsi="仿宋"/>
          <w:b w:val="0"/>
          <w:bCs/>
          <w:sz w:val="24"/>
          <w:szCs w:val="24"/>
        </w:rPr>
        <w:t>步骤 1：准备运行环境。安装 Python 3.11（推荐 3.11.6；dnf/apt 包管理器安装：dnf install python3.11 python3.11-pip -y 或 apt install python3.11 python3-pip -y）；确认 pip3 可用：pip3 --version。</w:t>
      </w:r>
    </w:p>
    <w:p w14:paraId="3A228017" w14:textId="46034F82" w:rsidR="00F8696A" w:rsidRPr="00457F38" w:rsidRDefault="00F8696A" w:rsidP="00AB6922">
      <w:pPr>
        <w:pStyle w:val="aa"/>
        <w:numPr>
          <w:ilvl w:val="0"/>
          <w:numId w:val="3"/>
        </w:numPr>
        <w:ind w:left="480"/>
        <w:rPr>
          <w:rFonts w:ascii="仿宋" w:eastAsia="仿宋" w:hAnsi="仿宋" w:hint="eastAsia"/>
          <w:b/>
          <w:bCs/>
          <w:sz w:val="24"/>
          <w:szCs w:val="24"/>
        </w:rPr>
      </w:pPr>
      <w:r w:rsidRPr="00457F38">
        <w:rPr>
          <w:rFonts w:ascii="仿宋" w:eastAsia="仿宋" w:hAnsi="仿宋"/>
          <w:b w:val="0"/>
          <w:bCs/>
          <w:sz w:val="24"/>
          <w:szCs w:val="24"/>
        </w:rPr>
        <w:t>步骤 2：克隆源码。git clone git@github.com:guyuchen0120/6FRP-AR.git 6FRP &amp;&amp; cd 6FRP。注意：data/、data_fixed/、checkpoints/、paper/、space_count/ 等大文件目录（含 best_model.pt、meta.json、seeds.txt 等）若不在仓库中，需按说明从数据服务器单独 scp 拷贝；之后所有命令均在仓库根目录（./）下相对执行。</w:t>
      </w:r>
    </w:p>
    <w:p w14:paraId="1BFC7580" w14:textId="6BC5CF37" w:rsidR="00F8696A" w:rsidRPr="00457F38" w:rsidRDefault="00F8696A" w:rsidP="00AB6922">
      <w:pPr>
        <w:pStyle w:val="aa"/>
        <w:numPr>
          <w:ilvl w:val="0"/>
          <w:numId w:val="3"/>
        </w:numPr>
        <w:ind w:left="480"/>
        <w:rPr>
          <w:rFonts w:ascii="仿宋" w:eastAsia="仿宋" w:hAnsi="仿宋" w:hint="eastAsia"/>
          <w:b/>
          <w:bCs/>
          <w:sz w:val="24"/>
          <w:szCs w:val="24"/>
        </w:rPr>
      </w:pPr>
      <w:r w:rsidRPr="00457F38">
        <w:rPr>
          <w:rFonts w:ascii="仿宋" w:eastAsia="仿宋" w:hAnsi="仿宋"/>
          <w:b w:val="0"/>
          <w:bCs/>
          <w:sz w:val="24"/>
          <w:szCs w:val="24"/>
        </w:rPr>
        <w:t>步骤 3：安装 Python 依赖。在仓库根目录执行：pip3 install --upgrade pip &amp;&amp; pip3 install torch==2.12.0 numpy requests。若需 GPU 加速训练，另装与 CUDA 匹配的 torch 版本；本项目纯 CPU 可运行推理，无需 mamba-ssm / causal-conv1d 等 CUDA 扩展。</w:t>
      </w:r>
    </w:p>
    <w:p w14:paraId="2A7FCAB2" w14:textId="29E3F9D1" w:rsidR="00F8696A" w:rsidRPr="00457F38" w:rsidRDefault="00F8696A" w:rsidP="00AB6922">
      <w:pPr>
        <w:pStyle w:val="aa"/>
        <w:numPr>
          <w:ilvl w:val="0"/>
          <w:numId w:val="3"/>
        </w:numPr>
        <w:ind w:left="480"/>
        <w:rPr>
          <w:rFonts w:ascii="仿宋" w:eastAsia="仿宋" w:hAnsi="仿宋" w:hint="eastAsia"/>
          <w:b/>
          <w:bCs/>
          <w:sz w:val="24"/>
          <w:szCs w:val="24"/>
        </w:rPr>
      </w:pPr>
      <w:r w:rsidRPr="00457F38">
        <w:rPr>
          <w:rFonts w:ascii="仿宋" w:eastAsia="仿宋" w:hAnsi="仿宋"/>
          <w:b w:val="0"/>
          <w:bCs/>
          <w:sz w:val="24"/>
          <w:szCs w:val="24"/>
        </w:rPr>
        <w:t>步骤 4：验证模型/数据可加载。在仓库根目录执行：python3 -c "import torch; ckpt=torch.load('checkpoints/dual_scan/best_model.pt', map_location='cpu'); print(list(ckpt.keys()), ckpt['config'])"；再执行 python3 debug_train.py 做一次 1-batch 前向验证，确认模型/数据正常。</w:t>
      </w:r>
    </w:p>
    <w:p w14:paraId="659F7650" w14:textId="7336D168" w:rsidR="00AB6922" w:rsidRPr="00457F38" w:rsidRDefault="00F8696A" w:rsidP="00F8696A">
      <w:pPr>
        <w:pStyle w:val="aa"/>
        <w:numPr>
          <w:ilvl w:val="0"/>
          <w:numId w:val="3"/>
        </w:numPr>
        <w:ind w:left="480"/>
        <w:rPr>
          <w:rFonts w:ascii="仿宋" w:eastAsia="仿宋" w:hAnsi="仿宋" w:hint="eastAsia"/>
          <w:b/>
          <w:bCs/>
          <w:sz w:val="24"/>
          <w:szCs w:val="24"/>
        </w:rPr>
      </w:pPr>
      <w:r w:rsidRPr="00457F38">
        <w:rPr>
          <w:rFonts w:ascii="仿宋" w:eastAsia="仿宋" w:hAnsi="仿宋"/>
          <w:b w:val="0"/>
          <w:bCs/>
          <w:sz w:val="24"/>
          <w:szCs w:val="24"/>
        </w:rPr>
        <w:t>步骤 5：配置 IPv6 与网络能力。确认 ip -6 addr 能看到至少一个 global scope IPv6 地址；赋予 Python 原始 socket 权限（二选一）：① 以 root 身份运行 online_infer_dual_scan.py；② 为 python3 可执行文件设置 capability：sudo setcap cap_net_raw+ep $(readlink -f $(which python3))。无 IPv6 环境可先用 --dry-run 模拟 APD。</w:t>
      </w:r>
    </w:p>
    <w:p w14:paraId="6138E8F6" w14:textId="2DE669D6" w:rsidR="00892884" w:rsidRPr="00892884" w:rsidRDefault="00AB6922" w:rsidP="00892884">
      <w:pPr>
        <w:pStyle w:val="aa"/>
        <w:numPr>
          <w:ilvl w:val="0"/>
          <w:numId w:val="1"/>
        </w:numPr>
        <w:rPr>
          <w:rFonts w:ascii="仿宋" w:eastAsia="仿宋" w:hAnsi="仿宋" w:hint="eastAsia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项目</w:t>
      </w:r>
      <w:r w:rsidR="00740B61">
        <w:rPr>
          <w:rFonts w:ascii="仿宋" w:eastAsia="仿宋" w:hAnsi="仿宋" w:hint="eastAsia"/>
          <w:b/>
          <w:bCs/>
          <w:sz w:val="28"/>
          <w:szCs w:val="28"/>
        </w:rPr>
        <w:t>运行步骤</w:t>
      </w:r>
      <w:r w:rsidR="00342495" w:rsidRPr="007860C5">
        <w:rPr>
          <w:rFonts w:ascii="仿宋" w:eastAsia="仿宋" w:hAnsi="仿宋" w:hint="eastAsia"/>
          <w:b/>
          <w:bCs/>
          <w:i/>
          <w:iCs/>
          <w:sz w:val="28"/>
          <w:szCs w:val="28"/>
        </w:rPr>
        <w:t>（</w:t>
      </w:r>
      <w:r w:rsidR="00342495" w:rsidRPr="007860C5">
        <w:rPr>
          <w:rFonts w:ascii="仿宋" w:eastAsia="仿宋" w:hAnsi="仿宋" w:hint="eastAsia"/>
          <w:i/>
          <w:iCs/>
          <w:sz w:val="28"/>
          <w:szCs w:val="28"/>
        </w:rPr>
        <w:t>写明具体运行操作的步骤，截图说明</w:t>
      </w:r>
      <w:r w:rsidR="00342495" w:rsidRPr="007860C5">
        <w:rPr>
          <w:rFonts w:ascii="仿宋" w:eastAsia="仿宋" w:hAnsi="仿宋" w:hint="eastAsia"/>
          <w:b/>
          <w:bCs/>
          <w:i/>
          <w:iCs/>
          <w:sz w:val="28"/>
          <w:szCs w:val="28"/>
        </w:rPr>
        <w:t>）</w:t>
      </w:r>
    </w:p>
    <w:p w14:paraId="71B55DDA" w14:textId="76C6D906" w:rsidR="00740B61" w:rsidRPr="00457F38" w:rsidRDefault="00F8696A" w:rsidP="00740B61">
      <w:pPr>
        <w:pStyle w:val="aa"/>
        <w:numPr>
          <w:ilvl w:val="0"/>
          <w:numId w:val="4"/>
        </w:numPr>
        <w:ind w:left="480"/>
        <w:rPr>
          <w:rFonts w:ascii="仿宋" w:eastAsia="仿宋" w:hAnsi="仿宋" w:hint="eastAsia"/>
          <w:b/>
          <w:bCs/>
          <w:sz w:val="24"/>
          <w:szCs w:val="24"/>
        </w:rPr>
      </w:pPr>
      <w:r w:rsidRPr="00457F38">
        <w:rPr>
          <w:rFonts w:ascii="仿宋" w:eastAsia="仿宋" w:hAnsi="仿宋"/>
          <w:b w:val="0"/>
          <w:bCs/>
          <w:sz w:val="24"/>
          <w:szCs w:val="24"/>
        </w:rPr>
        <w:t>步骤 1（可选，仅需重建数据集时执行）：数据预处理。在仓库根目录执行：python3 -m data_prep.prepare --bgp-table data/ipasn_20260429.dat --as-meta data/as_org_category.csv --seeds data/seeds.txt --out-dir data_fixed；生成 seeds_prepared.txt、meta.json、as_seed_db.json、vocabs.json、stats.json、filtered_seeds.txt。当前 data_fixed/ 已就绪，日常无需重跑。</w:t>
      </w:r>
    </w:p>
    <w:p w14:paraId="75653E92" w14:textId="650AA6BB" w:rsidR="00F8696A" w:rsidRPr="00457F38" w:rsidRDefault="00F8696A" w:rsidP="00740B61">
      <w:pPr>
        <w:pStyle w:val="aa"/>
        <w:numPr>
          <w:ilvl w:val="0"/>
          <w:numId w:val="4"/>
        </w:numPr>
        <w:ind w:left="480"/>
        <w:rPr>
          <w:rFonts w:ascii="仿宋" w:eastAsia="仿宋" w:hAnsi="仿宋" w:hint="eastAsia"/>
          <w:b/>
          <w:bCs/>
          <w:sz w:val="24"/>
          <w:szCs w:val="24"/>
        </w:rPr>
      </w:pPr>
      <w:r w:rsidRPr="00457F38">
        <w:rPr>
          <w:rFonts w:ascii="仿宋" w:eastAsia="仿宋" w:hAnsi="仿宋"/>
          <w:b w:val="0"/>
          <w:bCs/>
          <w:sz w:val="24"/>
          <w:szCs w:val="24"/>
        </w:rPr>
        <w:t>步骤 2（可选，仅需重新训练时执行）：模型训练。在仓库根目录执行：python3 train_dual_scan.py --data-dir data_fixed --output-dir checkpoints/dual_scan --epochs 30 --batch-size 64 --lr 3e-4 --num-workers 4；每轮打印 Train/Val Loss &amp; bit_acc，三阶段 coarse/medium/fine 掩码统计。默认每 5 epoch 保存一次 checkpoint，val-loss 最优者写入 best_model.pt。</w:t>
      </w:r>
    </w:p>
    <w:p w14:paraId="2EAC91A8" w14:textId="6B61592B" w:rsidR="00F8696A" w:rsidRPr="00457F38" w:rsidRDefault="00F8696A" w:rsidP="00740B61">
      <w:pPr>
        <w:pStyle w:val="aa"/>
        <w:numPr>
          <w:ilvl w:val="0"/>
          <w:numId w:val="4"/>
        </w:numPr>
        <w:ind w:left="480"/>
        <w:rPr>
          <w:rFonts w:ascii="仿宋" w:eastAsia="仿宋" w:hAnsi="仿宋" w:hint="eastAsia"/>
          <w:b/>
          <w:bCs/>
          <w:sz w:val="24"/>
          <w:szCs w:val="24"/>
        </w:rPr>
      </w:pPr>
      <w:r w:rsidRPr="00457F38">
        <w:rPr>
          <w:rFonts w:ascii="仿宋" w:eastAsia="仿宋" w:hAnsi="仿宋"/>
          <w:b w:val="0"/>
          <w:bCs/>
          <w:sz w:val="24"/>
          <w:szCs w:val="24"/>
        </w:rPr>
        <w:t>步骤 3（主流程）：在线推理 + 主动探测。在仓库根目录以 root 身份运行：sudo python3 online_infer_dual_scan.py --checkpoint checkpoints/dual_scan/best_model.pt --data-dir data_fixed --output-dir results/online_run1 --candidates-per-round 500 --temperature 0.8 --apd-concurrency 8 --apd-workers 4 --max-total-probes 6500000 --bootstrap-known-from-seeds。流程为：生成候选前缀 → 用 filtered_seeds 做子前缀过滤 → APD ICMPv6 探测（默认 16 个子前缀，success_rate≥0.875 判 FRP）→ 结果反馈到模型做在线微调 → 进入下一轮；达到 --max-total-probes 或触发 snapshot 硬停时结束。</w:t>
      </w:r>
    </w:p>
    <w:p w14:paraId="65048DFD" w14:textId="1733E5B0" w:rsidR="00F8696A" w:rsidRDefault="00F8696A" w:rsidP="00740B61">
      <w:pPr>
        <w:pStyle w:val="aa"/>
        <w:numPr>
          <w:ilvl w:val="0"/>
          <w:numId w:val="4"/>
        </w:numPr>
        <w:ind w:left="480"/>
        <w:rPr>
          <w:rFonts w:ascii="仿宋" w:eastAsia="仿宋" w:hAnsi="仿宋"/>
          <w:b/>
          <w:bCs/>
          <w:sz w:val="24"/>
          <w:szCs w:val="24"/>
        </w:rPr>
      </w:pPr>
      <w:r w:rsidRPr="00457F38">
        <w:rPr>
          <w:rFonts w:ascii="仿宋" w:eastAsia="仿宋" w:hAnsi="仿宋"/>
          <w:b w:val="0"/>
          <w:bCs/>
          <w:sz w:val="24"/>
          <w:szCs w:val="24"/>
        </w:rPr>
        <w:t>步骤 4：结果归档与分析。运行结果位于 results/online_run1/：confirmed_frps.txt（最终 FRP 列表）、round_results.json（每轮详情）、summary.json（汇总，含 discovery_rate）、known_frps_merged.txt（累计快照）、model_final.pt（终态模型）、live_frp.log（增量 FRP 日志）。可用 space_count/count.py、space_count/plot_comparison.py 生成覆盖率/熵曲线图，与 Gungnir/Luori/AddrProbe 等基线对比。</w:t>
      </w:r>
    </w:p>
    <w:p w14:paraId="350CBB88" w14:textId="12A418C8" w:rsidR="0032292E" w:rsidRPr="00457F38" w:rsidRDefault="0032292E" w:rsidP="00740B61">
      <w:pPr>
        <w:pStyle w:val="aa"/>
        <w:numPr>
          <w:ilvl w:val="0"/>
          <w:numId w:val="4"/>
        </w:numPr>
        <w:ind w:left="480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/>
          <w:b w:val="0"/>
          <w:bCs/>
          <w:sz w:val="24"/>
          <w:szCs w:val="24"/>
        </w:rPr>
        <w:t>步骤 5（独立场景）：仅做 APD 探测而不生成候选。在仓库根目录执行：python3 standalone_apd.py --input prefixes.txt --output apd_result.json --probe-count 16 --timeout 2.0 --concurrency 8；可对任意外部前缀列表（例如 BGP 全表、Gungnir 的候选集）运行 FRP 判定，并通过树对齐（Tree Alignment，--ta）细化到子前缀。日常运维可配合 cron 定期跑在线推理，每日/周落盘一次快照。</w:t>
      </w:r>
    </w:p>
    <w:p w14:paraId="342B612B" w14:textId="2D48A9D8" w:rsidR="00740B61" w:rsidRDefault="00740B61" w:rsidP="00740B61">
      <w:pPr>
        <w:pStyle w:val="aa"/>
        <w:numPr>
          <w:ilvl w:val="0"/>
          <w:numId w:val="1"/>
        </w:numPr>
        <w:rPr>
          <w:rFonts w:ascii="仿宋" w:eastAsia="仿宋" w:hAnsi="仿宋" w:hint="eastAsia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该项目现</w:t>
      </w:r>
      <w:r w:rsidR="0097250A">
        <w:rPr>
          <w:rFonts w:ascii="仿宋" w:eastAsia="仿宋" w:hAnsi="仿宋" w:hint="eastAsia"/>
          <w:b/>
          <w:bCs/>
          <w:sz w:val="28"/>
          <w:szCs w:val="28"/>
        </w:rPr>
        <w:t>运行的</w:t>
      </w:r>
      <w:r w:rsidR="00754D37">
        <w:rPr>
          <w:rFonts w:ascii="仿宋" w:eastAsia="仿宋" w:hAnsi="仿宋" w:hint="eastAsia"/>
          <w:b/>
          <w:bCs/>
          <w:sz w:val="28"/>
          <w:szCs w:val="28"/>
        </w:rPr>
        <w:t>远程信息（用后续专人持续探测使用）</w:t>
      </w:r>
    </w:p>
    <w:tbl>
      <w:tblPr>
        <w:tblStyle w:val="af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740B61" w14:paraId="7408A117" w14:textId="77777777" w:rsidTr="00342495">
        <w:trPr>
          <w:trHeight w:val="1598"/>
          <w:jc w:val="center"/>
        </w:trPr>
        <w:tc>
          <w:tcPr>
            <w:tcW w:w="4148" w:type="dxa"/>
            <w:vAlign w:val="center"/>
          </w:tcPr>
          <w:p w14:paraId="5D1C88C7" w14:textId="79170B07" w:rsidR="00740B61" w:rsidRPr="002E2017" w:rsidRDefault="0070204F" w:rsidP="002E2017">
            <w:pPr>
              <w:pStyle w:val="aa"/>
              <w:ind w:left="0"/>
              <w:jc w:val="center"/>
              <w:rPr>
                <w:rFonts w:ascii="仿宋" w:eastAsia="仿宋" w:hAnsi="仿宋" w:hint="eastAsia"/>
                <w:b/>
                <w:bCs/>
                <w:szCs w:val="21"/>
              </w:rPr>
            </w:pPr>
            <w:r w:rsidRPr="002E2017">
              <w:rPr>
                <w:rFonts w:ascii="仿宋" w:eastAsia="仿宋" w:hAnsi="仿宋" w:hint="eastAsia"/>
                <w:b/>
                <w:bCs/>
                <w:szCs w:val="21"/>
              </w:rPr>
              <w:t>项目</w:t>
            </w:r>
            <w:r w:rsidR="0097250A" w:rsidRPr="002E2017">
              <w:rPr>
                <w:rFonts w:ascii="仿宋" w:eastAsia="仿宋" w:hAnsi="仿宋" w:hint="eastAsia"/>
                <w:b/>
                <w:bCs/>
                <w:szCs w:val="21"/>
              </w:rPr>
              <w:t>现运行的</w:t>
            </w:r>
            <w:r w:rsidR="00754D37" w:rsidRPr="002E2017">
              <w:rPr>
                <w:rFonts w:ascii="仿宋" w:eastAsia="仿宋" w:hAnsi="仿宋" w:hint="eastAsia"/>
                <w:b/>
                <w:bCs/>
                <w:szCs w:val="21"/>
              </w:rPr>
              <w:t>远程信息</w:t>
            </w:r>
          </w:p>
        </w:tc>
        <w:tc>
          <w:tcPr>
            <w:tcW w:w="4148" w:type="dxa"/>
          </w:tcPr>
          <w:p>
            <w:r/>
            <w:r>
              <w:rPr>
                <w:rFonts w:ascii="仿宋" w:hAnsi="仿宋" w:eastAsia="仿宋"/>
                <w:b w:val="0"/>
                <w:sz w:val="22"/>
              </w:rPr>
              <w:t>IP 地址：101.6.20.79（实验运行主机，所有训练与在线推理均在此机器完成；需具备可用的 IPv6 全球单播地址用于 APD 发包）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端口：22（SSH；项目本身无对外端口）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用户名：root（在线推理需要 root，用于原始 ICMPv6 socket）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操作系统：Linux x86_64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项目路径：仓库根目录下的 6FRP/（由 git clone git@github.com:guyuchen0120/6FRP-AR.git 得到）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公钥：请在交接时追加当前负责人 ~/.ssh/id_ed25519.pub 到服务器 ~/.ssh/authorized_keys</w:t>
            </w:r>
          </w:p>
        </w:tc>
      </w:tr>
      <w:tr w:rsidR="0070204F" w14:paraId="21DD9475" w14:textId="77777777" w:rsidTr="002E2017">
        <w:trPr>
          <w:trHeight w:val="1075"/>
          <w:jc w:val="center"/>
        </w:trPr>
        <w:tc>
          <w:tcPr>
            <w:tcW w:w="4148" w:type="dxa"/>
            <w:vAlign w:val="center"/>
          </w:tcPr>
          <w:p w14:paraId="16C81571" w14:textId="3791ADA0" w:rsidR="0070204F" w:rsidRPr="002E2017" w:rsidRDefault="0070204F" w:rsidP="002E2017">
            <w:pPr>
              <w:pStyle w:val="aa"/>
              <w:ind w:left="0"/>
              <w:jc w:val="center"/>
              <w:rPr>
                <w:rFonts w:ascii="仿宋" w:eastAsia="仿宋" w:hAnsi="仿宋" w:hint="eastAsia"/>
                <w:b/>
                <w:bCs/>
                <w:szCs w:val="21"/>
              </w:rPr>
            </w:pPr>
            <w:r w:rsidRPr="002E2017">
              <w:rPr>
                <w:rFonts w:ascii="仿宋" w:eastAsia="仿宋" w:hAnsi="仿宋" w:hint="eastAsia"/>
                <w:b/>
                <w:bCs/>
                <w:szCs w:val="21"/>
              </w:rPr>
              <w:t>专人负责的相关密钥信息</w:t>
            </w:r>
          </w:p>
        </w:tc>
        <w:tc>
          <w:tcPr>
            <w:tcW w:w="4148" w:type="dxa"/>
          </w:tcPr>
          <w:p>
            <w:r/>
            <w:r>
              <w:rPr>
                <w:rFonts w:ascii="仿宋" w:hAnsi="仿宋" w:eastAsia="仿宋"/>
                <w:b w:val="0"/>
                <w:sz w:val="22"/>
              </w:rPr>
              <w:t>专人负责的 SSH 公钥（追加到 ~/.ssh/authorized_keys 后即可免密登录 101.6.20.79）：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（请在交接时粘贴新同学 id_ed25519.pub / id_rsa.pub 的完整内容，示例：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ssh-ed25519 AAAAC3NzaC1lZDI1NTE5AAAA... user@host）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>注意：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1) 原有公钥保留，用于回滚；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2) 禁止将私钥提交到任何仓库；</w:t>
            </w:r>
          </w:p>
          <w:p>
            <w:r>
              <w:rPr>
                <w:rFonts w:ascii="仿宋" w:hAnsi="仿宋" w:eastAsia="仿宋"/>
                <w:b w:val="0"/>
                <w:sz w:val="22"/>
              </w:rPr>
              <w:t xml:space="preserve">  3) 服务器 ~/.ssh/ 权限需保持 700，authorized_keys 为 600。</w:t>
            </w:r>
          </w:p>
        </w:tc>
      </w:tr>
    </w:tbl>
    <w:p w14:paraId="33EB7554" w14:textId="77777777" w:rsidR="00AB6922" w:rsidRPr="00754D37" w:rsidRDefault="00AB6922" w:rsidP="00754D37">
      <w:pPr>
        <w:rPr>
          <w:rFonts w:ascii="仿宋" w:eastAsia="仿宋" w:hAnsi="仿宋" w:hint="eastAsia"/>
          <w:b/>
          <w:bCs/>
          <w:sz w:val="28"/>
          <w:szCs w:val="28"/>
        </w:rPr>
      </w:pPr>
    </w:p>
    <w:sectPr w:rsidR="00AB6922" w:rsidRPr="00754D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0342C"/>
    <w:multiLevelType w:val="hybridMultilevel"/>
    <w:tmpl w:val="B11AB394"/>
    <w:lvl w:ilvl="0" w:tplc="38321ED2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6AE10EB"/>
    <w:multiLevelType w:val="hybridMultilevel"/>
    <w:tmpl w:val="698EDFD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27A0ACD"/>
    <w:multiLevelType w:val="hybridMultilevel"/>
    <w:tmpl w:val="00E829E0"/>
    <w:lvl w:ilvl="0" w:tplc="7A46498E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3A97A4A"/>
    <w:multiLevelType w:val="hybridMultilevel"/>
    <w:tmpl w:val="78D29D2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5633369">
    <w:abstractNumId w:val="1"/>
  </w:num>
  <w:num w:numId="2" w16cid:durableId="1841000132">
    <w:abstractNumId w:val="0"/>
  </w:num>
  <w:num w:numId="3" w16cid:durableId="1680502570">
    <w:abstractNumId w:val="3"/>
  </w:num>
  <w:num w:numId="4" w16cid:durableId="469985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64B"/>
    <w:rsid w:val="0002752D"/>
    <w:rsid w:val="000D75E2"/>
    <w:rsid w:val="000D7FC6"/>
    <w:rsid w:val="00132005"/>
    <w:rsid w:val="00157630"/>
    <w:rsid w:val="001B6BD4"/>
    <w:rsid w:val="001F34BB"/>
    <w:rsid w:val="001F63AF"/>
    <w:rsid w:val="00292AE9"/>
    <w:rsid w:val="002A04D5"/>
    <w:rsid w:val="002E0FBD"/>
    <w:rsid w:val="002E2017"/>
    <w:rsid w:val="0032292E"/>
    <w:rsid w:val="00342495"/>
    <w:rsid w:val="003F3E46"/>
    <w:rsid w:val="00454AAB"/>
    <w:rsid w:val="00457F38"/>
    <w:rsid w:val="0049746A"/>
    <w:rsid w:val="004A69F3"/>
    <w:rsid w:val="004E4990"/>
    <w:rsid w:val="0070204F"/>
    <w:rsid w:val="00740B61"/>
    <w:rsid w:val="00754D37"/>
    <w:rsid w:val="007860C5"/>
    <w:rsid w:val="00806A0B"/>
    <w:rsid w:val="0083281A"/>
    <w:rsid w:val="00892884"/>
    <w:rsid w:val="0097250A"/>
    <w:rsid w:val="009B5638"/>
    <w:rsid w:val="009C5260"/>
    <w:rsid w:val="00AB6922"/>
    <w:rsid w:val="00BD1132"/>
    <w:rsid w:val="00C24F41"/>
    <w:rsid w:val="00C52EA2"/>
    <w:rsid w:val="00C8761F"/>
    <w:rsid w:val="00DF0D0D"/>
    <w:rsid w:val="00E9364B"/>
    <w:rsid w:val="00EB4E0C"/>
    <w:rsid w:val="00F8696A"/>
    <w:rsid w:val="00FE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E57B9"/>
  <w15:chartTrackingRefBased/>
  <w15:docId w15:val="{50C5A178-B386-4750-88F0-8112A9E42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36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6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64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64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64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64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64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64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C24F41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E9364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3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3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364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364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9364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36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36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364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E936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E93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9364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E936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E936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9364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9364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9364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93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9364B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E9364B"/>
    <w:rPr>
      <w:b/>
      <w:bCs/>
      <w:smallCaps/>
      <w:color w:val="2F5496" w:themeColor="accent1" w:themeShade="BF"/>
      <w:spacing w:val="5"/>
    </w:rPr>
  </w:style>
  <w:style w:type="table" w:styleId="af">
    <w:name w:val="Table Grid"/>
    <w:basedOn w:val="a1"/>
    <w:uiPriority w:val="39"/>
    <w:rsid w:val="00806A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hongwei li</dc:creator>
  <cp:keywords/>
  <dc:description/>
  <cp:lastModifiedBy>hongwei li</cp:lastModifiedBy>
  <cp:revision>11</cp:revision>
  <dcterms:created xsi:type="dcterms:W3CDTF">2026-09-30T01:16:00Z</dcterms:created>
  <dcterms:modified xsi:type="dcterms:W3CDTF">2026-09-30T05:08:00Z</dcterms:modified>
</cp:coreProperties>
</file>