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66D4" w14:textId="03DF59B4" w:rsidR="00731F94" w:rsidRDefault="00D31CAC" w:rsidP="00D31CAC">
      <w:pPr>
        <w:jc w:val="center"/>
        <w:rPr>
          <w:sz w:val="30"/>
          <w:szCs w:val="30"/>
        </w:rPr>
      </w:pPr>
      <w:r w:rsidRPr="00D31CAC">
        <w:rPr>
          <w:rFonts w:hint="eastAsia"/>
          <w:sz w:val="30"/>
          <w:szCs w:val="30"/>
        </w:rPr>
        <w:t>实验报告</w:t>
      </w:r>
    </w:p>
    <w:p w14:paraId="2A81052A" w14:textId="060FE52F" w:rsidR="00D31CAC" w:rsidRDefault="00D31CAC" w:rsidP="00D31CAC">
      <w:pPr>
        <w:spacing w:line="1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数据通路图：</w:t>
      </w:r>
    </w:p>
    <w:p w14:paraId="2AD7FC11" w14:textId="77777777" w:rsidR="00D31CAC" w:rsidRDefault="00D31CAC" w:rsidP="00D31CAC">
      <w:pPr>
        <w:spacing w:line="180" w:lineRule="auto"/>
        <w:jc w:val="left"/>
        <w:rPr>
          <w:rFonts w:hint="eastAsia"/>
          <w:sz w:val="24"/>
          <w:szCs w:val="24"/>
        </w:rPr>
      </w:pPr>
    </w:p>
    <w:p w14:paraId="2B4CF6E2" w14:textId="3AEDD04C" w:rsidR="00D31CAC" w:rsidRDefault="00D31CAC" w:rsidP="00D31CAC">
      <w:pPr>
        <w:spacing w:line="180" w:lineRule="auto"/>
        <w:jc w:val="left"/>
        <w:rPr>
          <w:sz w:val="22"/>
        </w:rPr>
      </w:pPr>
      <w:r w:rsidRPr="00DB52AD">
        <w:rPr>
          <w:sz w:val="22"/>
        </w:rPr>
        <w:object w:dxaOrig="14784" w:dyaOrig="10705" w14:anchorId="42A80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376.2pt" o:ole="">
            <v:imagedata r:id="rId6" o:title=""/>
          </v:shape>
          <o:OLEObject Type="Embed" ProgID="Visio.Drawing.15" ShapeID="_x0000_i1025" DrawAspect="Content" ObjectID="_1618774209" r:id="rId7"/>
        </w:object>
      </w:r>
    </w:p>
    <w:p w14:paraId="505CCF52" w14:textId="138A6338" w:rsidR="00D31CAC" w:rsidRDefault="00D31CAC" w:rsidP="00D31CAC">
      <w:pPr>
        <w:spacing w:line="180" w:lineRule="auto"/>
        <w:jc w:val="left"/>
        <w:rPr>
          <w:sz w:val="22"/>
        </w:rPr>
      </w:pPr>
    </w:p>
    <w:p w14:paraId="3F0D1A6F" w14:textId="32E73BD2" w:rsidR="00D31CAC" w:rsidRDefault="00D31CAC" w:rsidP="00D31CAC">
      <w:pPr>
        <w:spacing w:line="180" w:lineRule="auto"/>
        <w:jc w:val="left"/>
        <w:rPr>
          <w:sz w:val="22"/>
        </w:rPr>
      </w:pPr>
      <w:r>
        <w:rPr>
          <w:rFonts w:hint="eastAsia"/>
          <w:sz w:val="22"/>
        </w:rPr>
        <w:t>指令系统设计：</w:t>
      </w:r>
    </w:p>
    <w:p w14:paraId="6BEEB43D" w14:textId="77777777" w:rsidR="00D31CAC" w:rsidRDefault="00D31CAC" w:rsidP="00D31CAC">
      <w:pPr>
        <w:spacing w:line="180" w:lineRule="auto"/>
        <w:jc w:val="left"/>
        <w:rPr>
          <w:rFonts w:hint="eastAsia"/>
          <w:sz w:val="22"/>
        </w:rPr>
      </w:pPr>
    </w:p>
    <w:p w14:paraId="02CA4F19" w14:textId="3F8576E8" w:rsidR="00D31CAC" w:rsidRDefault="00D31CAC" w:rsidP="00D31CAC">
      <w:pPr>
        <w:spacing w:line="180" w:lineRule="auto"/>
        <w:jc w:val="left"/>
        <w:rPr>
          <w:sz w:val="24"/>
          <w:szCs w:val="24"/>
        </w:rPr>
      </w:pPr>
      <w:r w:rsidRPr="00DB52AD">
        <w:rPr>
          <w:noProof/>
          <w:sz w:val="22"/>
        </w:rPr>
        <w:drawing>
          <wp:inline distT="0" distB="0" distL="0" distR="0" wp14:anchorId="782C23EB" wp14:editId="6B8A4789">
            <wp:extent cx="5274310" cy="735330"/>
            <wp:effectExtent l="0" t="0" r="2540" b="762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67BC" w14:textId="0D13FC4C" w:rsidR="00D31CAC" w:rsidRDefault="00D31CAC" w:rsidP="00D31CAC">
      <w:pPr>
        <w:spacing w:line="180" w:lineRule="auto"/>
        <w:jc w:val="left"/>
        <w:rPr>
          <w:sz w:val="24"/>
          <w:szCs w:val="24"/>
        </w:rPr>
      </w:pPr>
    </w:p>
    <w:p w14:paraId="52C2AC73" w14:textId="115EA480" w:rsidR="00D31CAC" w:rsidRDefault="00D31CAC" w:rsidP="00D31CAC">
      <w:pPr>
        <w:spacing w:line="180" w:lineRule="auto"/>
        <w:jc w:val="left"/>
        <w:rPr>
          <w:sz w:val="24"/>
          <w:szCs w:val="24"/>
        </w:rPr>
      </w:pPr>
    </w:p>
    <w:p w14:paraId="76D98B7A" w14:textId="12C8C461" w:rsidR="00D31CAC" w:rsidRDefault="00D31CAC" w:rsidP="00D31CAC">
      <w:pPr>
        <w:spacing w:line="180" w:lineRule="auto"/>
        <w:jc w:val="left"/>
        <w:rPr>
          <w:sz w:val="24"/>
          <w:szCs w:val="24"/>
        </w:rPr>
      </w:pPr>
    </w:p>
    <w:p w14:paraId="3B2276DC" w14:textId="562C7088" w:rsidR="00D31CAC" w:rsidRDefault="00D31CAC" w:rsidP="00D31CAC">
      <w:pPr>
        <w:spacing w:line="1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指令流程图：</w:t>
      </w:r>
    </w:p>
    <w:p w14:paraId="01E5FB22" w14:textId="0EEB66EE" w:rsidR="00D31CAC" w:rsidRDefault="00D31CAC" w:rsidP="00D31CAC">
      <w:pPr>
        <w:spacing w:line="180" w:lineRule="auto"/>
        <w:jc w:val="left"/>
        <w:rPr>
          <w:sz w:val="22"/>
        </w:rPr>
      </w:pPr>
      <w:r w:rsidRPr="00DB52AD">
        <w:rPr>
          <w:sz w:val="22"/>
        </w:rPr>
        <w:object w:dxaOrig="15636" w:dyaOrig="10981" w14:anchorId="6EE00624">
          <v:shape id="_x0000_i1027" type="#_x0000_t75" style="width:415.2pt;height:291.6pt" o:ole="">
            <v:imagedata r:id="rId9" o:title=""/>
          </v:shape>
          <o:OLEObject Type="Embed" ProgID="Visio.Drawing.15" ShapeID="_x0000_i1027" DrawAspect="Content" ObjectID="_1618774210" r:id="rId10"/>
        </w:object>
      </w:r>
    </w:p>
    <w:p w14:paraId="77D88064" w14:textId="420C94B9" w:rsidR="00D31CAC" w:rsidRDefault="00D31CAC" w:rsidP="00D31CAC">
      <w:pPr>
        <w:spacing w:line="180" w:lineRule="auto"/>
        <w:jc w:val="left"/>
        <w:rPr>
          <w:sz w:val="22"/>
        </w:rPr>
      </w:pPr>
    </w:p>
    <w:p w14:paraId="15340CFD" w14:textId="77777777" w:rsidR="00D31CAC" w:rsidRDefault="00D31CAC" w:rsidP="00D31CAC">
      <w:pPr>
        <w:spacing w:line="180" w:lineRule="auto"/>
        <w:jc w:val="left"/>
        <w:rPr>
          <w:rFonts w:hint="eastAsia"/>
          <w:sz w:val="22"/>
        </w:rPr>
      </w:pPr>
    </w:p>
    <w:p w14:paraId="3695A67B" w14:textId="2EE3F4F9" w:rsidR="00D31CAC" w:rsidRDefault="00D31CAC" w:rsidP="00D31CAC">
      <w:pPr>
        <w:spacing w:line="180" w:lineRule="auto"/>
        <w:jc w:val="left"/>
        <w:rPr>
          <w:sz w:val="22"/>
        </w:rPr>
      </w:pPr>
      <w:r>
        <w:rPr>
          <w:rFonts w:hint="eastAsia"/>
          <w:sz w:val="22"/>
        </w:rPr>
        <w:t>收获和</w:t>
      </w:r>
      <w:r w:rsidR="00C754B3">
        <w:rPr>
          <w:rFonts w:hint="eastAsia"/>
          <w:sz w:val="22"/>
        </w:rPr>
        <w:t>体会</w:t>
      </w:r>
      <w:r>
        <w:rPr>
          <w:rFonts w:hint="eastAsia"/>
          <w:sz w:val="22"/>
        </w:rPr>
        <w:t>：</w:t>
      </w:r>
    </w:p>
    <w:p w14:paraId="2BB20E7F" w14:textId="5BDF3B39" w:rsidR="00D31CAC" w:rsidRDefault="00D31CAC" w:rsidP="00D31CAC">
      <w:pPr>
        <w:spacing w:line="180" w:lineRule="auto"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通过这次实验，我对CPU工作原理有了更深的理解。</w:t>
      </w:r>
    </w:p>
    <w:p w14:paraId="76CFF618" w14:textId="319BDCF2" w:rsidR="00D31CAC" w:rsidRDefault="00D31CAC" w:rsidP="00D31CAC">
      <w:pPr>
        <w:spacing w:line="180" w:lineRule="auto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这次实验的代码部分，我主要负责控制指令部分。一开始，我对CPU工作原理理解不够透彻，当想到要用</w:t>
      </w:r>
      <w:r w:rsidR="00C754B3">
        <w:rPr>
          <w:rFonts w:hint="eastAsia"/>
          <w:sz w:val="22"/>
        </w:rPr>
        <w:t>一</w:t>
      </w:r>
      <w:r>
        <w:rPr>
          <w:rFonts w:hint="eastAsia"/>
          <w:sz w:val="22"/>
        </w:rPr>
        <w:t>个指令</w:t>
      </w:r>
      <w:r w:rsidR="00C754B3">
        <w:rPr>
          <w:rFonts w:hint="eastAsia"/>
          <w:sz w:val="22"/>
        </w:rPr>
        <w:t>来实现对各种各样数据的操作时，就觉得难以完成。比如，movl有时要操作什么立即数，有时又要操作哪个寄存器的值，跳转指令有时跳转到这个地址，有时</w:t>
      </w:r>
      <w:r w:rsidR="00D46BD8">
        <w:rPr>
          <w:rFonts w:hint="eastAsia"/>
          <w:sz w:val="22"/>
        </w:rPr>
        <w:t>又是</w:t>
      </w:r>
      <w:r w:rsidR="00C754B3">
        <w:rPr>
          <w:rFonts w:hint="eastAsia"/>
          <w:sz w:val="22"/>
        </w:rPr>
        <w:t>另一个，等等。不过，经过组长的一番耐心的讲解，我对CPU工作原理和我的代码所扮演的角色有了正确的理解。我的工作是</w:t>
      </w:r>
      <w:r w:rsidR="00D46BD8">
        <w:rPr>
          <w:rFonts w:hint="eastAsia"/>
          <w:sz w:val="22"/>
        </w:rPr>
        <w:t>控制相应信号读出程序计数器PC所指的地址中的指令，然后再解析该指令，转变成相应的信号，使得相应的器件在下个CPU周期中完成相应的任务。总之一句话，我需要操作的东西值有各种信号，</w:t>
      </w:r>
      <w:r w:rsidR="00B3348E">
        <w:rPr>
          <w:rFonts w:hint="eastAsia"/>
          <w:sz w:val="22"/>
        </w:rPr>
        <w:t>然后那些器件就会根据信号进行相应的操作。我并不需要知道被操作的数字是什么，也不用关心那些器件具体如何完成操作。我的代码部分所扮演的就像一个傻瓜</w:t>
      </w:r>
      <w:r w:rsidR="00A81C2E">
        <w:rPr>
          <w:rFonts w:hint="eastAsia"/>
          <w:sz w:val="22"/>
        </w:rPr>
        <w:t>翻译</w:t>
      </w:r>
      <w:r w:rsidR="00B3348E">
        <w:rPr>
          <w:rFonts w:hint="eastAsia"/>
          <w:sz w:val="22"/>
        </w:rPr>
        <w:t>传话员，PC里指哪我就去取哪条指令，指令要完成什么操作，我就</w:t>
      </w:r>
      <w:r w:rsidR="00A81C2E">
        <w:rPr>
          <w:rFonts w:hint="eastAsia"/>
          <w:sz w:val="22"/>
        </w:rPr>
        <w:t>解析出来变成各种器件听得懂的话然后把话放出去，然后相应的器件就会去做相应的操作，我不用去理解话中是什么意思，我翻译对了并把话传到就行。</w:t>
      </w:r>
    </w:p>
    <w:p w14:paraId="4377FE10" w14:textId="5AAC2BAE" w:rsidR="00A81C2E" w:rsidRPr="00D31CAC" w:rsidRDefault="00A81C2E" w:rsidP="00D31CAC">
      <w:pPr>
        <w:spacing w:line="180" w:lineRule="auto"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通过这次实验，我也对“电脑是个傻瓜”有了更深的理解。电脑的各个部分都是傻瓜，人们给定了遇到什么东西他们</w:t>
      </w:r>
      <w:bookmarkStart w:id="0" w:name="_GoBack"/>
      <w:bookmarkEnd w:id="0"/>
      <w:r>
        <w:rPr>
          <w:rFonts w:hint="eastAsia"/>
          <w:sz w:val="22"/>
        </w:rPr>
        <w:t>就进行什么操作。人们会告诉他“是什么”，“做什么”人们也早就定好了，而“为什么”他根本不去思考。由此可见，电脑确实是不会犯错的。</w:t>
      </w:r>
    </w:p>
    <w:sectPr w:rsidR="00A81C2E" w:rsidRPr="00D31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E15F4" w14:textId="77777777" w:rsidR="006F2D11" w:rsidRDefault="006F2D11" w:rsidP="00D31CAC">
      <w:r>
        <w:separator/>
      </w:r>
    </w:p>
  </w:endnote>
  <w:endnote w:type="continuationSeparator" w:id="0">
    <w:p w14:paraId="1706CE6B" w14:textId="77777777" w:rsidR="006F2D11" w:rsidRDefault="006F2D11" w:rsidP="00D3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884BF" w14:textId="77777777" w:rsidR="006F2D11" w:rsidRDefault="006F2D11" w:rsidP="00D31CAC">
      <w:r>
        <w:separator/>
      </w:r>
    </w:p>
  </w:footnote>
  <w:footnote w:type="continuationSeparator" w:id="0">
    <w:p w14:paraId="74D6539C" w14:textId="77777777" w:rsidR="006F2D11" w:rsidRDefault="006F2D11" w:rsidP="00D31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04"/>
    <w:rsid w:val="006F2D11"/>
    <w:rsid w:val="00731F94"/>
    <w:rsid w:val="00942804"/>
    <w:rsid w:val="00A81C2E"/>
    <w:rsid w:val="00B3348E"/>
    <w:rsid w:val="00C754B3"/>
    <w:rsid w:val="00D31CAC"/>
    <w:rsid w:val="00D4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474F9"/>
  <w15:chartTrackingRefBased/>
  <w15:docId w15:val="{C5B45A90-F786-4D8C-B888-71CBEAFC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Microsoft_Visio_Drawing1.vsdx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海槟 王</dc:creator>
  <cp:keywords/>
  <dc:description/>
  <cp:lastModifiedBy>海槟 王</cp:lastModifiedBy>
  <cp:revision>2</cp:revision>
  <dcterms:created xsi:type="dcterms:W3CDTF">2019-05-07T13:54:00Z</dcterms:created>
  <dcterms:modified xsi:type="dcterms:W3CDTF">2019-05-07T14:44:00Z</dcterms:modified>
</cp:coreProperties>
</file>