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46885">
      <w:pPr>
        <w:pStyle w:val="6"/>
        <w:spacing w:before="114" w:line="220" w:lineRule="auto"/>
        <w:ind w:left="2176"/>
        <w:outlineLvl w:val="0"/>
        <w:rPr>
          <w:sz w:val="35"/>
          <w:szCs w:val="35"/>
        </w:rPr>
      </w:pPr>
      <w:r>
        <w:rPr>
          <w:spacing w:val="9"/>
          <w:sz w:val="35"/>
          <w:szCs w:val="35"/>
        </w:rPr>
        <w:t>变压器设备事故应急预案</w:t>
      </w:r>
    </w:p>
    <w:p w14:paraId="057534C9">
      <w:pPr>
        <w:pStyle w:val="5"/>
        <w:bidi w:val="0"/>
        <w:rPr>
          <w:szCs w:val="30"/>
        </w:rPr>
      </w:pPr>
      <w:bookmarkStart w:id="0" w:name="bookmark1"/>
      <w:bookmarkEnd w:id="0"/>
      <w:r>
        <w:t>二、事故类型及风险分析</w:t>
      </w:r>
    </w:p>
    <w:p w14:paraId="75D240CF">
      <w:pPr>
        <w:bidi w:val="0"/>
      </w:pPr>
      <w:r>
        <w:t>变压器作为电力系统中的关键设备，其安全稳定运行对整个电网的可靠性和安全性至关重要。然而由于设备老化、制造缺陷、运行维护不当、外部环境因素等多种原因，变压器设备事故时有发生。为了有效预防和应对事故，必须对可能发生的事故类型及其潜在风险进行深入分析。本节将对常见的变压器事故类型进行梳理，并对其风险等级进行评估。</w:t>
      </w:r>
    </w:p>
    <w:p w14:paraId="2B026548">
      <w:pPr>
        <w:bidi w:val="0"/>
      </w:pPr>
      <w:r>
        <w:t>(一)常见事故类型</w:t>
      </w:r>
    </w:p>
    <w:p w14:paraId="747E1027">
      <w:pPr>
        <w:bidi w:val="0"/>
      </w:pPr>
      <w:r>
        <w:t>变压器设备事故主要可以分为以下几类：</w:t>
      </w:r>
    </w:p>
    <w:p w14:paraId="655AAE72">
      <w:pPr>
        <w:bidi w:val="0"/>
      </w:pPr>
      <w:r>
        <w:t>1.短路故障：包括内部短路和外部短路。内部短路通常由绕组绝缘损坏、匝间短路、相间短路等引起；外部短路则主要由线路故障、设备接地不良等导致。短路故障会导致电流急剧增大，产生高温，严重时可能烧毁绕组、铁芯，甚至引发火灾。</w:t>
      </w:r>
    </w:p>
    <w:p w14:paraId="735A9D9C">
      <w:pPr>
        <w:bidi w:val="0"/>
      </w:pPr>
      <w:r>
        <w:t>2.绝缘故障：绝缘材料的老化、受潮、劣化或机械损伤会导致绝缘性能下降，最终引发绝缘击穿。绝缘故障可能表现为绕组对地短路、相间短路或匝间短路，其风险在于可能迅速发展为严重的短路故障。</w:t>
      </w:r>
    </w:p>
    <w:p w14:paraId="20CA1AD9">
      <w:pPr>
        <w:bidi w:val="0"/>
      </w:pPr>
      <w:r>
        <w:t>3.过载运行：当变压器长时间超过其额定负荷运行时，铁芯和绕组会过热，加速绝缘老化，降低设备寿命，甚至引发绝缘击穿或熔断等事故。</w:t>
      </w:r>
    </w:p>
    <w:p w14:paraId="4A300665">
      <w:pPr>
        <w:bidi w:val="0"/>
      </w:pPr>
      <w:r>
        <w:t>4.油箱漏油/油质劣化：油箱漏油会导致变压器油位降低，影响冷却和绝缘性能；油质劣化(如氧化、受潮)会降低油的绝缘强度和导热能力，增加故障风险。</w:t>
      </w:r>
    </w:p>
    <w:p w14:paraId="289C94CA">
      <w:pPr>
        <w:bidi w:val="0"/>
      </w:pPr>
      <w:r>
        <w:t>5.铁芯故障：铁芯松动、夹件变形、硅钢片间绝缘损坏等可能导致铁芯接地或铁芯损耗增大，引发异常发热，严重时可能损坏铁芯或引燃周围材料。</w:t>
      </w:r>
    </w:p>
    <w:p w14:paraId="618EC518">
      <w:pPr>
        <w:bidi w:val="0"/>
      </w:pPr>
      <w:r>
        <w:t>6.外部环境因素导致的事故：如雷击、洪水、地震、鸟兽撞击等，可能导致变压器设备损坏或引发短路故障。</w:t>
      </w:r>
    </w:p>
    <w:p w14:paraId="6A97D688">
      <w:pPr>
        <w:bidi w:val="0"/>
      </w:pPr>
      <w:r>
        <w:t>(二)风险分析</w:t>
      </w:r>
    </w:p>
    <w:p w14:paraId="67E82299">
      <w:pPr>
        <w:bidi w:val="0"/>
      </w:pPr>
      <w:r>
        <w:t>对上述事故类型进行风险评估，可以采用风险矩阵法。风险矩阵法综合考虑了事故发生的可能性和事故后果的严重程度,从而确定风险等级。风险等级通常分为：低风险、中风险、高风险、极高风险。</w:t>
      </w:r>
    </w:p>
    <w:p w14:paraId="1512721F">
      <w:pPr>
        <w:bidi w:val="0"/>
      </w:pPr>
      <w:r>
        <w:t>下表列出了常见变压器事故类型的风险评估结果：</w:t>
      </w:r>
    </w:p>
    <w:tbl>
      <w:tblPr>
        <w:tblStyle w:val="11"/>
        <w:tblW w:w="8299" w:type="dxa"/>
        <w:tblInd w:w="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1927"/>
        <w:gridCol w:w="2826"/>
        <w:gridCol w:w="1054"/>
      </w:tblGrid>
      <w:tr w14:paraId="1719E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492" w:type="dxa"/>
            <w:vAlign w:val="center"/>
          </w:tcPr>
          <w:p w14:paraId="0863579E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事故类型</w:t>
            </w:r>
          </w:p>
        </w:tc>
        <w:tc>
          <w:tcPr>
            <w:tcW w:w="1927" w:type="dxa"/>
            <w:vAlign w:val="center"/>
          </w:tcPr>
          <w:p w14:paraId="4DD5594E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可能性</w:t>
            </w:r>
          </w:p>
        </w:tc>
        <w:tc>
          <w:tcPr>
            <w:tcW w:w="2826" w:type="dxa"/>
            <w:vAlign w:val="center"/>
          </w:tcPr>
          <w:p w14:paraId="5E8680D9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后果严重程度</w:t>
            </w:r>
          </w:p>
        </w:tc>
        <w:tc>
          <w:tcPr>
            <w:tcW w:w="1054" w:type="dxa"/>
            <w:vAlign w:val="center"/>
          </w:tcPr>
          <w:p w14:paraId="0F53FC19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风险等级</w:t>
            </w:r>
          </w:p>
        </w:tc>
      </w:tr>
      <w:tr w14:paraId="14A27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492" w:type="dxa"/>
            <w:vAlign w:val="center"/>
          </w:tcPr>
          <w:p w14:paraId="28A20D1B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短路故障</w:t>
            </w:r>
          </w:p>
        </w:tc>
        <w:tc>
          <w:tcPr>
            <w:tcW w:w="1927" w:type="dxa"/>
            <w:vAlign w:val="center"/>
          </w:tcPr>
          <w:p w14:paraId="06450892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2826" w:type="dxa"/>
            <w:vAlign w:val="center"/>
          </w:tcPr>
          <w:p w14:paraId="6210226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极高</w:t>
            </w:r>
          </w:p>
        </w:tc>
        <w:tc>
          <w:tcPr>
            <w:tcW w:w="1054" w:type="dxa"/>
            <w:vAlign w:val="center"/>
          </w:tcPr>
          <w:p w14:paraId="3D6D664B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极高风险</w:t>
            </w:r>
          </w:p>
        </w:tc>
      </w:tr>
      <w:tr w14:paraId="0C30D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492" w:type="dxa"/>
            <w:vAlign w:val="center"/>
          </w:tcPr>
          <w:p w14:paraId="081F71E5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绝缘故障</w:t>
            </w:r>
          </w:p>
        </w:tc>
        <w:tc>
          <w:tcPr>
            <w:tcW w:w="1927" w:type="dxa"/>
            <w:vAlign w:val="center"/>
          </w:tcPr>
          <w:p w14:paraId="10BFE724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2826" w:type="dxa"/>
            <w:vAlign w:val="center"/>
          </w:tcPr>
          <w:p w14:paraId="213D445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1054" w:type="dxa"/>
            <w:vAlign w:val="center"/>
          </w:tcPr>
          <w:p w14:paraId="5DD4C2A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高风险</w:t>
            </w:r>
          </w:p>
        </w:tc>
      </w:tr>
      <w:tr w14:paraId="1D72E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492" w:type="dxa"/>
            <w:vAlign w:val="center"/>
          </w:tcPr>
          <w:p w14:paraId="102806DC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过载运行</w:t>
            </w:r>
          </w:p>
        </w:tc>
        <w:tc>
          <w:tcPr>
            <w:tcW w:w="1927" w:type="dxa"/>
            <w:vAlign w:val="center"/>
          </w:tcPr>
          <w:p w14:paraId="585F0061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2826" w:type="dxa"/>
            <w:vAlign w:val="center"/>
          </w:tcPr>
          <w:p w14:paraId="40A1CDB7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054" w:type="dxa"/>
            <w:vAlign w:val="center"/>
          </w:tcPr>
          <w:p w14:paraId="5982146C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中风险</w:t>
            </w:r>
          </w:p>
        </w:tc>
      </w:tr>
      <w:tr w14:paraId="62C975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2492" w:type="dxa"/>
            <w:vAlign w:val="center"/>
          </w:tcPr>
          <w:p w14:paraId="3C93E6E2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油箱漏油/油质劣化</w:t>
            </w:r>
          </w:p>
        </w:tc>
        <w:tc>
          <w:tcPr>
            <w:tcW w:w="1927" w:type="dxa"/>
            <w:vAlign w:val="center"/>
          </w:tcPr>
          <w:p w14:paraId="3ECE051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低</w:t>
            </w:r>
          </w:p>
        </w:tc>
        <w:tc>
          <w:tcPr>
            <w:tcW w:w="2826" w:type="dxa"/>
            <w:vAlign w:val="center"/>
          </w:tcPr>
          <w:p w14:paraId="3A7AD7C9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低</w:t>
            </w:r>
          </w:p>
        </w:tc>
        <w:tc>
          <w:tcPr>
            <w:tcW w:w="1054" w:type="dxa"/>
            <w:vAlign w:val="center"/>
          </w:tcPr>
          <w:p w14:paraId="267DEFD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低风险</w:t>
            </w:r>
          </w:p>
        </w:tc>
      </w:tr>
      <w:tr w14:paraId="24CEC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492" w:type="dxa"/>
            <w:vAlign w:val="center"/>
          </w:tcPr>
          <w:p w14:paraId="51839142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铁芯故障</w:t>
            </w:r>
          </w:p>
        </w:tc>
        <w:tc>
          <w:tcPr>
            <w:tcW w:w="1927" w:type="dxa"/>
            <w:vAlign w:val="center"/>
          </w:tcPr>
          <w:p w14:paraId="7383D7A9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低</w:t>
            </w:r>
          </w:p>
        </w:tc>
        <w:tc>
          <w:tcPr>
            <w:tcW w:w="2826" w:type="dxa"/>
            <w:vAlign w:val="center"/>
          </w:tcPr>
          <w:p w14:paraId="62417E67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054" w:type="dxa"/>
            <w:vAlign w:val="center"/>
          </w:tcPr>
          <w:p w14:paraId="2F59E85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中风险</w:t>
            </w:r>
          </w:p>
        </w:tc>
      </w:tr>
      <w:tr w14:paraId="7926E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2492" w:type="dxa"/>
            <w:vAlign w:val="center"/>
          </w:tcPr>
          <w:p w14:paraId="3936D56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外部环境因素导致的事故</w:t>
            </w:r>
          </w:p>
        </w:tc>
        <w:tc>
          <w:tcPr>
            <w:tcW w:w="1927" w:type="dxa"/>
            <w:vAlign w:val="center"/>
          </w:tcPr>
          <w:p w14:paraId="516E464A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2826" w:type="dxa"/>
            <w:vAlign w:val="center"/>
          </w:tcPr>
          <w:p w14:paraId="3593F813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1054" w:type="dxa"/>
            <w:vAlign w:val="center"/>
          </w:tcPr>
          <w:p w14:paraId="467A6533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高风险</w:t>
            </w:r>
          </w:p>
        </w:tc>
      </w:tr>
    </w:tbl>
    <w:p w14:paraId="3C1970A5">
      <w:pPr>
        <w:bidi w:val="0"/>
      </w:pPr>
    </w:p>
    <w:p w14:paraId="4E488057">
      <w:pPr>
        <w:pStyle w:val="5"/>
        <w:bidi w:val="0"/>
        <w:rPr>
          <w:szCs w:val="28"/>
        </w:rPr>
      </w:pPr>
      <w:bookmarkStart w:id="1" w:name="bookmark6"/>
      <w:bookmarkEnd w:id="1"/>
      <w:r>
        <w:t>2.1 变压器故障类型</w:t>
      </w:r>
    </w:p>
    <w:p w14:paraId="786321F7">
      <w:pPr>
        <w:bidi w:val="0"/>
        <w:rPr>
          <w:szCs w:val="23"/>
        </w:rPr>
      </w:pPr>
      <w:r>
        <w:t>变压器设备事故应急预案中，对变压器故障类型的描述是至关重要的环节。根据以 往的经验数据和故障案例分析，可以归纳出几种常见的故障类型及其特征：</w:t>
      </w:r>
    </w:p>
    <w:tbl>
      <w:tblPr>
        <w:tblStyle w:val="11"/>
        <w:tblW w:w="809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3"/>
        <w:gridCol w:w="6926"/>
      </w:tblGrid>
      <w:tr w14:paraId="0B83D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173" w:type="dxa"/>
            <w:vAlign w:val="center"/>
          </w:tcPr>
          <w:p w14:paraId="14A0E43D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故障类型</w:t>
            </w:r>
          </w:p>
        </w:tc>
        <w:tc>
          <w:tcPr>
            <w:tcW w:w="6926" w:type="dxa"/>
            <w:vAlign w:val="center"/>
          </w:tcPr>
          <w:p w14:paraId="141E115C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特征描述</w:t>
            </w:r>
          </w:p>
        </w:tc>
      </w:tr>
      <w:tr w14:paraId="3202A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173" w:type="dxa"/>
            <w:vAlign w:val="center"/>
          </w:tcPr>
          <w:p w14:paraId="4DD7188C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油位异常</w:t>
            </w:r>
          </w:p>
        </w:tc>
        <w:tc>
          <w:tcPr>
            <w:tcW w:w="6926" w:type="dxa"/>
            <w:vAlign w:val="center"/>
          </w:tcPr>
          <w:p w14:paraId="0BAD7B72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变压器油位过高或过低可能导致绝缘性能下降，增加故障风险。</w:t>
            </w:r>
          </w:p>
        </w:tc>
      </w:tr>
      <w:tr w14:paraId="6B489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  <w:jc w:val="center"/>
        </w:trPr>
        <w:tc>
          <w:tcPr>
            <w:tcW w:w="1173" w:type="dxa"/>
            <w:vAlign w:val="center"/>
          </w:tcPr>
          <w:p w14:paraId="4FEF82AD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油质变化</w:t>
            </w:r>
          </w:p>
        </w:tc>
        <w:tc>
          <w:tcPr>
            <w:tcW w:w="6926" w:type="dxa"/>
            <w:vAlign w:val="center"/>
          </w:tcPr>
          <w:p w14:paraId="3F3BD90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油质恶化可能表明内部存在水分、杂质等，影响冷却效</w:t>
            </w:r>
            <w:r>
              <w:rPr>
                <w:spacing w:val="-1"/>
                <w:sz w:val="21"/>
                <w:szCs w:val="21"/>
              </w:rPr>
              <w:t>果。</w:t>
            </w:r>
          </w:p>
        </w:tc>
      </w:tr>
      <w:tr w14:paraId="0B443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  <w:jc w:val="center"/>
        </w:trPr>
        <w:tc>
          <w:tcPr>
            <w:tcW w:w="1173" w:type="dxa"/>
            <w:vAlign w:val="center"/>
          </w:tcPr>
          <w:p w14:paraId="342871D4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机械故障</w:t>
            </w:r>
          </w:p>
        </w:tc>
        <w:tc>
          <w:tcPr>
            <w:tcW w:w="6926" w:type="dxa"/>
            <w:vAlign w:val="center"/>
          </w:tcPr>
          <w:p w14:paraId="5B093676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如轴承损坏、绕组变形等，直接影响变压器的正常运行。</w:t>
            </w:r>
          </w:p>
        </w:tc>
      </w:tr>
      <w:tr w14:paraId="26D6F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173" w:type="dxa"/>
            <w:vAlign w:val="center"/>
          </w:tcPr>
          <w:p w14:paraId="1B00D3A2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电气故障</w:t>
            </w:r>
          </w:p>
        </w:tc>
        <w:tc>
          <w:tcPr>
            <w:tcW w:w="6926" w:type="dxa"/>
            <w:vAlign w:val="center"/>
          </w:tcPr>
          <w:p w14:paraId="53F2D041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如线圈短路、接地故障等，可能引发火灾或其他严重事</w:t>
            </w:r>
            <w:r>
              <w:rPr>
                <w:spacing w:val="-1"/>
                <w:sz w:val="21"/>
                <w:szCs w:val="21"/>
              </w:rPr>
              <w:t>故。</w:t>
            </w:r>
          </w:p>
        </w:tc>
      </w:tr>
      <w:tr w14:paraId="7EA057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173" w:type="dxa"/>
            <w:vAlign w:val="center"/>
          </w:tcPr>
          <w:p w14:paraId="10F7319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环境因素</w:t>
            </w:r>
          </w:p>
        </w:tc>
        <w:tc>
          <w:tcPr>
            <w:tcW w:w="6926" w:type="dxa"/>
            <w:vAlign w:val="center"/>
          </w:tcPr>
          <w:p w14:paraId="47643222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温度、湿度等环境因素的变化也可能引起变压器故</w:t>
            </w:r>
            <w:r>
              <w:rPr>
                <w:spacing w:val="-1"/>
                <w:sz w:val="21"/>
                <w:szCs w:val="21"/>
              </w:rPr>
              <w:t>障。</w:t>
            </w:r>
          </w:p>
        </w:tc>
      </w:tr>
    </w:tbl>
    <w:p w14:paraId="36ABD1E2">
      <w:pPr>
        <w:bidi w:val="0"/>
      </w:pPr>
      <w:r>
        <w:t>表格形式如下：</w:t>
      </w:r>
    </w:p>
    <w:tbl>
      <w:tblPr>
        <w:tblStyle w:val="11"/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0"/>
        <w:gridCol w:w="4380"/>
        <w:gridCol w:w="3640"/>
      </w:tblGrid>
      <w:tr w14:paraId="68A81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1E1FE2E9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故障</w:t>
            </w:r>
            <w:r>
              <w:rPr>
                <w:spacing w:val="7"/>
                <w:sz w:val="21"/>
                <w:szCs w:val="21"/>
              </w:rPr>
              <w:t>类型</w:t>
            </w:r>
          </w:p>
        </w:tc>
        <w:tc>
          <w:tcPr>
            <w:tcW w:w="0" w:type="auto"/>
            <w:vAlign w:val="center"/>
          </w:tcPr>
          <w:p w14:paraId="48127196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特征描述</w:t>
            </w:r>
          </w:p>
        </w:tc>
        <w:tc>
          <w:tcPr>
            <w:tcW w:w="0" w:type="auto"/>
            <w:vAlign w:val="center"/>
          </w:tcPr>
          <w:p w14:paraId="24F1BA3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预防措施</w:t>
            </w:r>
          </w:p>
        </w:tc>
      </w:tr>
      <w:tr w14:paraId="31BFA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75700D1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-12"/>
                <w:sz w:val="21"/>
                <w:szCs w:val="21"/>
              </w:rPr>
              <w:t>油位</w:t>
            </w:r>
            <w:r>
              <w:rPr>
                <w:spacing w:val="6"/>
                <w:sz w:val="21"/>
                <w:szCs w:val="21"/>
              </w:rPr>
              <w:t>异常</w:t>
            </w:r>
          </w:p>
        </w:tc>
        <w:tc>
          <w:tcPr>
            <w:tcW w:w="0" w:type="auto"/>
            <w:vAlign w:val="center"/>
          </w:tcPr>
          <w:p w14:paraId="34C1183E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过高或过低可能导致绝缘性能下降，增加</w:t>
            </w:r>
            <w:r>
              <w:rPr>
                <w:sz w:val="21"/>
                <w:szCs w:val="21"/>
              </w:rPr>
              <w:t>故障风险。</w:t>
            </w:r>
          </w:p>
        </w:tc>
        <w:tc>
          <w:tcPr>
            <w:tcW w:w="0" w:type="auto"/>
            <w:vAlign w:val="center"/>
          </w:tcPr>
          <w:p w14:paraId="4445429C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定期检查油位，及时补充或更换变压器油。</w:t>
            </w:r>
          </w:p>
        </w:tc>
      </w:tr>
      <w:tr w14:paraId="13592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93" w:type="dxa"/>
            <w:vAlign w:val="center"/>
          </w:tcPr>
          <w:p w14:paraId="4041076B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pacing w:val="-12"/>
                <w:sz w:val="21"/>
                <w:szCs w:val="21"/>
              </w:rPr>
            </w:pPr>
            <w:r>
              <w:rPr>
                <w:spacing w:val="-12"/>
                <w:sz w:val="21"/>
                <w:szCs w:val="21"/>
              </w:rPr>
              <w:t>油质</w:t>
            </w:r>
            <w:r>
              <w:rPr>
                <w:spacing w:val="-3"/>
                <w:sz w:val="21"/>
                <w:szCs w:val="21"/>
              </w:rPr>
              <w:t>变化</w:t>
            </w:r>
          </w:p>
        </w:tc>
        <w:tc>
          <w:tcPr>
            <w:tcW w:w="4500" w:type="dxa"/>
            <w:vAlign w:val="center"/>
          </w:tcPr>
          <w:p w14:paraId="417E55A5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pacing w:val="1"/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油质恶化可能表明内部存在水分、杂质</w:t>
            </w:r>
            <w:r>
              <w:rPr>
                <w:sz w:val="21"/>
                <w:szCs w:val="21"/>
              </w:rPr>
              <w:t>等，影响冷却效果。</w:t>
            </w:r>
          </w:p>
        </w:tc>
        <w:tc>
          <w:tcPr>
            <w:tcW w:w="3737" w:type="dxa"/>
            <w:vAlign w:val="center"/>
          </w:tcPr>
          <w:p w14:paraId="19C2E12D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加强油质监测，定期更换变压器油。</w:t>
            </w:r>
          </w:p>
        </w:tc>
      </w:tr>
      <w:tr w14:paraId="1D4E6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93" w:type="dxa"/>
            <w:vAlign w:val="center"/>
          </w:tcPr>
          <w:p w14:paraId="3538914A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pacing w:val="-12"/>
                <w:sz w:val="21"/>
                <w:szCs w:val="21"/>
              </w:rPr>
            </w:pPr>
            <w:r>
              <w:rPr>
                <w:spacing w:val="-9"/>
                <w:sz w:val="21"/>
                <w:szCs w:val="21"/>
              </w:rPr>
              <w:t>机械</w:t>
            </w:r>
            <w:r>
              <w:rPr>
                <w:spacing w:val="5"/>
                <w:sz w:val="21"/>
                <w:szCs w:val="21"/>
              </w:rPr>
              <w:t>故障</w:t>
            </w:r>
          </w:p>
        </w:tc>
        <w:tc>
          <w:tcPr>
            <w:tcW w:w="4500" w:type="dxa"/>
            <w:vAlign w:val="center"/>
          </w:tcPr>
          <w:p w14:paraId="63820F13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pacing w:val="1"/>
                <w:sz w:val="21"/>
                <w:szCs w:val="21"/>
              </w:rPr>
            </w:pPr>
            <w:r>
              <w:rPr>
                <w:sz w:val="21"/>
                <w:szCs w:val="21"/>
              </w:rPr>
              <w:t>如轴承损坏、绕组变形等，直接影响变压</w:t>
            </w:r>
            <w:r>
              <w:rPr>
                <w:spacing w:val="-1"/>
                <w:sz w:val="21"/>
                <w:szCs w:val="21"/>
              </w:rPr>
              <w:t>器的正常运行。</w:t>
            </w:r>
          </w:p>
        </w:tc>
        <w:tc>
          <w:tcPr>
            <w:tcW w:w="3737" w:type="dxa"/>
            <w:vAlign w:val="center"/>
          </w:tcPr>
          <w:p w14:paraId="2C62889A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定期进行机械检查和维护，确保各部件正常运转。</w:t>
            </w:r>
          </w:p>
        </w:tc>
      </w:tr>
      <w:tr w14:paraId="11F64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93" w:type="dxa"/>
            <w:vAlign w:val="center"/>
          </w:tcPr>
          <w:p w14:paraId="3D9EDFAA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pacing w:val="-12"/>
                <w:sz w:val="21"/>
                <w:szCs w:val="21"/>
              </w:rPr>
            </w:pPr>
            <w:r>
              <w:rPr>
                <w:spacing w:val="-24"/>
                <w:sz w:val="21"/>
                <w:szCs w:val="21"/>
              </w:rPr>
              <w:t>电气</w:t>
            </w:r>
            <w:r>
              <w:rPr>
                <w:spacing w:val="5"/>
                <w:sz w:val="21"/>
                <w:szCs w:val="21"/>
              </w:rPr>
              <w:t>故障</w:t>
            </w:r>
          </w:p>
        </w:tc>
        <w:tc>
          <w:tcPr>
            <w:tcW w:w="4500" w:type="dxa"/>
            <w:vAlign w:val="center"/>
          </w:tcPr>
          <w:p w14:paraId="7B890E28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pacing w:val="1"/>
                <w:sz w:val="21"/>
                <w:szCs w:val="21"/>
              </w:rPr>
            </w:pPr>
            <w:r>
              <w:rPr>
                <w:sz w:val="21"/>
                <w:szCs w:val="21"/>
              </w:rPr>
              <w:t>如线圈短路、接地故障等，可能引发火灾</w:t>
            </w:r>
            <w:r>
              <w:rPr>
                <w:spacing w:val="-1"/>
                <w:sz w:val="21"/>
                <w:szCs w:val="21"/>
              </w:rPr>
              <w:t>或其他严重事故。</w:t>
            </w:r>
          </w:p>
        </w:tc>
        <w:tc>
          <w:tcPr>
            <w:tcW w:w="3737" w:type="dxa"/>
            <w:vAlign w:val="center"/>
          </w:tcPr>
          <w:p w14:paraId="6FCC29FA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强化电气安全检测，及时处理电气</w:t>
            </w:r>
            <w:r>
              <w:rPr>
                <w:sz w:val="21"/>
                <w:szCs w:val="21"/>
              </w:rPr>
              <w:t>问题。</w:t>
            </w:r>
          </w:p>
        </w:tc>
      </w:tr>
      <w:tr w14:paraId="3572C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93" w:type="dxa"/>
            <w:vAlign w:val="center"/>
          </w:tcPr>
          <w:p w14:paraId="26531C0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pacing w:val="-12"/>
                <w:sz w:val="21"/>
                <w:szCs w:val="21"/>
              </w:rPr>
            </w:pPr>
            <w:r>
              <w:rPr>
                <w:spacing w:val="-10"/>
                <w:sz w:val="21"/>
                <w:szCs w:val="21"/>
              </w:rPr>
              <w:t>环境</w:t>
            </w:r>
            <w:r>
              <w:rPr>
                <w:spacing w:val="5"/>
                <w:sz w:val="21"/>
                <w:szCs w:val="21"/>
              </w:rPr>
              <w:t>因素</w:t>
            </w:r>
          </w:p>
        </w:tc>
        <w:tc>
          <w:tcPr>
            <w:tcW w:w="4500" w:type="dxa"/>
            <w:vAlign w:val="center"/>
          </w:tcPr>
          <w:p w14:paraId="531AD1EE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pacing w:val="1"/>
                <w:sz w:val="21"/>
                <w:szCs w:val="21"/>
              </w:rPr>
            </w:pPr>
            <w:r>
              <w:rPr>
                <w:sz w:val="21"/>
                <w:szCs w:val="21"/>
              </w:rPr>
              <w:t>温度、湿度等环境因素的变化也可能引起</w:t>
            </w:r>
            <w:r>
              <w:rPr>
                <w:spacing w:val="-1"/>
                <w:sz w:val="21"/>
                <w:szCs w:val="21"/>
              </w:rPr>
              <w:t>变压器故障。</w:t>
            </w:r>
          </w:p>
        </w:tc>
        <w:tc>
          <w:tcPr>
            <w:tcW w:w="3737" w:type="dxa"/>
            <w:vAlign w:val="center"/>
          </w:tcPr>
          <w:p w14:paraId="6F076BF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监控环境参数，采取相应措施以适</w:t>
            </w:r>
            <w:r>
              <w:rPr>
                <w:sz w:val="21"/>
                <w:szCs w:val="21"/>
              </w:rPr>
              <w:t>应环境变化。</w:t>
            </w:r>
          </w:p>
        </w:tc>
      </w:tr>
    </w:tbl>
    <w:p w14:paraId="1C7E5BC5">
      <w:pPr>
        <w:spacing w:line="46" w:lineRule="auto"/>
        <w:rPr>
          <w:rFonts w:ascii="Arial"/>
          <w:sz w:val="2"/>
        </w:rPr>
      </w:pPr>
    </w:p>
    <w:p w14:paraId="5DBE0AE7">
      <w:pPr>
        <w:bidi w:val="0"/>
        <w:rPr>
          <w:szCs w:val="23"/>
        </w:rPr>
      </w:pPr>
      <w:bookmarkStart w:id="2" w:name="bookmark29"/>
      <w:bookmarkEnd w:id="2"/>
      <w:r>
        <w:t>此外对于不同类型的故障，应制定相应的应急预案，包括立即停机、隔离故障区域、紧急修复或更换部件、恢复供电等步骤。同时建立完善的故障记录和报告机制，为后续的故障分析和改进提供依据。</w:t>
      </w:r>
    </w:p>
    <w:p w14:paraId="15B53148">
      <w:pPr>
        <w:pStyle w:val="5"/>
        <w:bidi w:val="0"/>
        <w:rPr>
          <w:szCs w:val="29"/>
        </w:rPr>
      </w:pPr>
      <w:bookmarkStart w:id="3" w:name="bookmark7"/>
      <w:bookmarkEnd w:id="3"/>
      <w:r>
        <w:t>2.2 风险评估与预防措施</w:t>
      </w:r>
    </w:p>
    <w:p w14:paraId="28B8D73C">
      <w:pPr>
        <w:bidi w:val="0"/>
      </w:pPr>
      <w:r>
        <w:t>(1)风险识别</w:t>
      </w:r>
    </w:p>
    <w:p w14:paraId="5BC90F4B">
      <w:pPr>
        <w:bidi w:val="0"/>
      </w:pPr>
      <w:r>
        <w:t>在进行风险评估之前，首先需要对可能发生的设备故障进行全面的风险识别。这包 括但不限于以下方面：</w:t>
      </w:r>
    </w:p>
    <w:p w14:paraId="7DF1DB50">
      <w:pPr>
        <w:bidi w:val="0"/>
      </w:pPr>
      <w:r>
        <w:t>●电气安全：检查变压器内部和外部的绝缘材料是否符合标准，是否存在过热或短路现象。</w:t>
      </w:r>
    </w:p>
    <w:p w14:paraId="7F4D2D22">
      <w:pPr>
        <w:bidi w:val="0"/>
      </w:pPr>
      <w:r>
        <w:t>●机械损伤：观察变压器的外壳是否有裂纹，连接部位是否松动，以及油箱是否出现渗漏。</w:t>
      </w:r>
    </w:p>
    <w:p w14:paraId="3F09B164">
      <w:pPr>
        <w:bidi w:val="0"/>
        <w:rPr>
          <w:sz w:val="23"/>
          <w:szCs w:val="23"/>
        </w:rPr>
      </w:pPr>
      <w:r>
        <w:t>●运行状态：定期检测变压器的工作温度、电流和电压等参数，确保其工作在正常</w:t>
      </w:r>
      <w:bookmarkStart w:id="4" w:name="bookmark30"/>
      <w:bookmarkEnd w:id="4"/>
      <w:r>
        <w:rPr>
          <w:spacing w:val="3"/>
          <w:sz w:val="23"/>
          <w:szCs w:val="23"/>
        </w:rPr>
        <w:t>范围内。</w:t>
      </w:r>
    </w:p>
    <w:p w14:paraId="7A1710D6">
      <w:pPr>
        <w:bidi w:val="0"/>
      </w:pPr>
      <w:r>
        <w:t>(2)风险分析</w:t>
      </w:r>
    </w:p>
    <w:p w14:paraId="4BFF8943">
      <w:pPr>
        <w:bidi w:val="0"/>
      </w:pPr>
      <w:r>
        <w:t>通过对上述风险点的详细分析，我们可以进一步确定潜在的风险等级。根据风险的严重性和可能性，将风险分为四个级别：极高(E)、高(H)、中(M)和低(L)。例如：</w:t>
      </w:r>
    </w:p>
    <w:tbl>
      <w:tblPr>
        <w:tblStyle w:val="11"/>
        <w:tblW w:w="5930" w:type="dxa"/>
        <w:tblInd w:w="1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3"/>
        <w:gridCol w:w="4767"/>
      </w:tblGrid>
      <w:tr w14:paraId="78EA8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163" w:type="dxa"/>
            <w:vAlign w:val="center"/>
          </w:tcPr>
          <w:p w14:paraId="3DFCE3E1">
            <w:pPr>
              <w:pStyle w:val="10"/>
              <w:spacing w:before="25" w:line="220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风险级别</w:t>
            </w:r>
          </w:p>
        </w:tc>
        <w:tc>
          <w:tcPr>
            <w:tcW w:w="4767" w:type="dxa"/>
            <w:vAlign w:val="center"/>
          </w:tcPr>
          <w:p w14:paraId="6540F224">
            <w:pPr>
              <w:pStyle w:val="10"/>
              <w:spacing w:before="27" w:line="221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描述</w:t>
            </w:r>
          </w:p>
        </w:tc>
      </w:tr>
      <w:tr w14:paraId="23949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163" w:type="dxa"/>
            <w:vAlign w:val="center"/>
          </w:tcPr>
          <w:p w14:paraId="640E73E4">
            <w:pPr>
              <w:pStyle w:val="10"/>
              <w:spacing w:before="31" w:line="219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极高</w:t>
            </w:r>
          </w:p>
        </w:tc>
        <w:tc>
          <w:tcPr>
            <w:tcW w:w="4767" w:type="dxa"/>
            <w:vAlign w:val="center"/>
          </w:tcPr>
          <w:p w14:paraId="2E17707A">
            <w:pPr>
              <w:pStyle w:val="10"/>
              <w:spacing w:before="31" w:line="219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可能导致重大设备损坏或人员伤亡。</w:t>
            </w:r>
          </w:p>
        </w:tc>
      </w:tr>
      <w:tr w14:paraId="5C8F1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163" w:type="dxa"/>
            <w:vAlign w:val="center"/>
          </w:tcPr>
          <w:p w14:paraId="35489BDB">
            <w:pPr>
              <w:pStyle w:val="10"/>
              <w:spacing w:before="33" w:line="219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4767" w:type="dxa"/>
            <w:vAlign w:val="center"/>
          </w:tcPr>
          <w:p w14:paraId="07EA496C">
            <w:pPr>
              <w:pStyle w:val="10"/>
              <w:spacing w:before="51" w:line="219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可能会导致较严重的设备故障或局部停机。</w:t>
            </w:r>
          </w:p>
        </w:tc>
      </w:tr>
      <w:tr w14:paraId="642CE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163" w:type="dxa"/>
            <w:vAlign w:val="center"/>
          </w:tcPr>
          <w:p w14:paraId="5FE86F04">
            <w:pPr>
              <w:pStyle w:val="10"/>
              <w:spacing w:before="46" w:line="220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中</w:t>
            </w:r>
          </w:p>
        </w:tc>
        <w:tc>
          <w:tcPr>
            <w:tcW w:w="4767" w:type="dxa"/>
            <w:vAlign w:val="center"/>
          </w:tcPr>
          <w:p w14:paraId="646782F4">
            <w:pPr>
              <w:pStyle w:val="10"/>
              <w:spacing w:before="43" w:line="219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可能会影响生产流程，但影响较小。</w:t>
            </w:r>
          </w:p>
        </w:tc>
      </w:tr>
      <w:tr w14:paraId="58674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1163" w:type="dxa"/>
            <w:vAlign w:val="center"/>
          </w:tcPr>
          <w:p w14:paraId="25BE1613">
            <w:pPr>
              <w:pStyle w:val="10"/>
              <w:spacing w:before="39" w:line="221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  <w:tc>
          <w:tcPr>
            <w:tcW w:w="4767" w:type="dxa"/>
            <w:vAlign w:val="center"/>
          </w:tcPr>
          <w:p w14:paraId="75F6AFA2">
            <w:pPr>
              <w:pStyle w:val="10"/>
              <w:spacing w:before="38" w:line="219" w:lineRule="auto"/>
              <w:ind w:left="0" w:leftChars="0" w:right="0" w:rightChars="0" w:firstLine="0" w:firstLineChars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微小影响，无需特别关注。</w:t>
            </w:r>
          </w:p>
        </w:tc>
      </w:tr>
    </w:tbl>
    <w:p w14:paraId="54D44CDC">
      <w:pPr>
        <w:bidi w:val="0"/>
      </w:pPr>
      <w:r>
        <w:t>(3)预防措施</w:t>
      </w:r>
    </w:p>
    <w:p w14:paraId="7CEB70C1">
      <w:pPr>
        <w:bidi w:val="0"/>
      </w:pPr>
      <w:r>
        <w:t>针对以上识别出的风险点，制定相应的预防措施如下：</w:t>
      </w:r>
    </w:p>
    <w:p w14:paraId="43FF41A4">
      <w:pPr>
        <w:pStyle w:val="6"/>
        <w:bidi w:val="0"/>
      </w:pPr>
      <w:r>
        <w:t>1.加强日常维护：</w:t>
      </w:r>
    </w:p>
    <w:p w14:paraId="6FDCA232">
      <w:pPr>
        <w:pStyle w:val="6"/>
        <w:bidi w:val="0"/>
      </w:pPr>
      <w:r>
        <w:t>●定期进行变压器的清洁和检查，特别是油位和散热器的状态。</w:t>
      </w:r>
    </w:p>
    <w:p w14:paraId="3F6F4BFA">
      <w:pPr>
        <w:pStyle w:val="6"/>
        <w:bidi w:val="0"/>
      </w:pPr>
      <w:r>
        <w:t>●检查并紧固所有连接部件，防止因振动等原因引起的松动。</w:t>
      </w:r>
    </w:p>
    <w:p w14:paraId="09F04FE9">
      <w:pPr>
        <w:pStyle w:val="6"/>
        <w:bidi w:val="0"/>
      </w:pPr>
      <w:r>
        <w:t>●安装可靠的接地系统，减少雷击和其他外部因素的影响。</w:t>
      </w:r>
    </w:p>
    <w:p w14:paraId="176AC799">
      <w:pPr>
        <w:pStyle w:val="6"/>
        <w:bidi w:val="0"/>
      </w:pPr>
      <w:r>
        <w:t>2.提高操作规范：</w:t>
      </w:r>
    </w:p>
    <w:p w14:paraId="462AFF8F">
      <w:pPr>
        <w:pStyle w:val="6"/>
        <w:bidi w:val="0"/>
      </w:pPr>
      <w:r>
        <w:t>●对操作人员进行专业培训，确保他们熟悉变压器的操作规程和应急处理程序。</w:t>
      </w:r>
    </w:p>
    <w:p w14:paraId="05BAF99F">
      <w:pPr>
        <w:pStyle w:val="6"/>
        <w:bidi w:val="0"/>
      </w:pPr>
      <w:r>
        <w:t>●在紧急情况下，制定详细的应急操作手册，以便快速响应。</w:t>
      </w:r>
    </w:p>
    <w:p w14:paraId="16067109">
      <w:pPr>
        <w:pStyle w:val="6"/>
        <w:bidi w:val="0"/>
      </w:pPr>
      <w:r>
        <w:t>3.监控与预警系统：</w:t>
      </w:r>
    </w:p>
    <w:p w14:paraId="552160D8">
      <w:pPr>
        <w:pStyle w:val="6"/>
        <w:bidi w:val="0"/>
      </w:pPr>
      <w:r>
        <w:t>●建立实时监控系统，通过传感器监测变压器的各项关键指标。</w:t>
      </w:r>
    </w:p>
    <w:p w14:paraId="6A29283A">
      <w:pPr>
        <w:pStyle w:val="6"/>
        <w:bidi w:val="0"/>
      </w:pPr>
      <w:r>
        <w:t>●设置自动报警机制，一旦发现异常情况立即通知相关人员。</w:t>
      </w:r>
    </w:p>
    <w:p w14:paraId="21C5B158">
      <w:pPr>
        <w:pStyle w:val="6"/>
        <w:bidi w:val="0"/>
      </w:pPr>
      <w:r>
        <w:t>4.定期检修与测试：</w:t>
      </w:r>
    </w:p>
    <w:p w14:paraId="7AA6F458">
      <w:pPr>
        <w:pStyle w:val="6"/>
        <w:bidi w:val="0"/>
      </w:pPr>
      <w:r>
        <w:t>●根据制造商推荐的时间表，安排全面的检修和功能性测试。</w:t>
      </w:r>
    </w:p>
    <w:p w14:paraId="1CA241A3">
      <w:pPr>
        <w:pStyle w:val="6"/>
        <w:bidi w:val="0"/>
      </w:pPr>
      <w:r>
        <w:t>●使用先进的检测工具和技术，如超声波探伤仪，以更准确地发现潜在问题。</w:t>
      </w:r>
    </w:p>
    <w:p w14:paraId="7558F939">
      <w:pPr>
        <w:pStyle w:val="6"/>
        <w:bidi w:val="0"/>
      </w:pPr>
      <w:r>
        <w:t>5.应急管理计划：</w:t>
      </w:r>
    </w:p>
    <w:p w14:paraId="7BC568CF">
      <w:pPr>
        <w:pStyle w:val="6"/>
        <w:bidi w:val="0"/>
      </w:pPr>
      <w:r>
        <w:t>●制定详细的应急响应计划，包括疏散路线、急救措施和救援团队的联系方式。</w:t>
      </w:r>
    </w:p>
    <w:p w14:paraId="2E6C72D6">
      <w:pPr>
        <w:pStyle w:val="6"/>
        <w:bidi w:val="0"/>
      </w:pPr>
      <w:r>
        <w:t>●组织定期的应急演练，提高员工应对突发状况的能力。</w:t>
      </w:r>
    </w:p>
    <w:p w14:paraId="4460AEDD">
      <w:pPr>
        <w:pStyle w:val="6"/>
        <w:bidi w:val="0"/>
      </w:pPr>
      <w:r>
        <w:t>通过上述措施，可以有效降低变压器设备事故的发生率，保障生产和员工的安全。</w:t>
      </w:r>
    </w:p>
    <w:p w14:paraId="79569129">
      <w:pPr>
        <w:pStyle w:val="5"/>
        <w:bidi w:val="0"/>
        <w:rPr>
          <w:szCs w:val="30"/>
        </w:rPr>
      </w:pPr>
      <w:r>
        <w:t>三、应急组织体系</w:t>
      </w:r>
    </w:p>
    <w:p w14:paraId="19E7E0F3">
      <w:pPr>
        <w:bidi w:val="0"/>
      </w:pPr>
      <w:r>
        <w:t>本预案明确了在变压器设备事故发生时，应急组织体系的构成及其职责划分。以下是详细的组织体系结构：</w:t>
      </w:r>
    </w:p>
    <w:p w14:paraId="4A43FCBC">
      <w:pPr>
        <w:bidi w:val="0"/>
      </w:pPr>
      <w:r>
        <w:t>1.应急领导小组：由公司高层领导组成，负责整体应急工作的决策与指挥。下设若干应急工作小组，如现场处置组、技术专家组、后勤保障组等。</w:t>
      </w:r>
    </w:p>
    <w:p w14:paraId="515F3EED">
      <w:pPr>
        <w:bidi w:val="0"/>
      </w:pPr>
      <w:r>
        <w:t>2.现场处置组：负责事故现场的应急处置工作，包括事故设备隔离、现场安全维护、伤员救援等。组内成员包括安全、运行和维修等岗位的工作人员。</w:t>
      </w:r>
    </w:p>
    <w:p w14:paraId="4697B082">
      <w:pPr>
        <w:bidi w:val="0"/>
      </w:pPr>
      <w:r>
        <w:t>以下是应急组织体系的简略表：</w:t>
      </w:r>
    </w:p>
    <w:tbl>
      <w:tblPr>
        <w:tblStyle w:val="11"/>
        <w:tblW w:w="92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1718"/>
        <w:gridCol w:w="6777"/>
      </w:tblGrid>
      <w:tr w14:paraId="66691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24" w:type="dxa"/>
            <w:vAlign w:val="center"/>
          </w:tcPr>
          <w:p w14:paraId="4A4C462B">
            <w:pPr>
              <w:pStyle w:val="10"/>
              <w:spacing w:before="26" w:line="221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序号</w:t>
            </w:r>
          </w:p>
        </w:tc>
        <w:tc>
          <w:tcPr>
            <w:tcW w:w="1718" w:type="dxa"/>
            <w:vAlign w:val="center"/>
          </w:tcPr>
          <w:p w14:paraId="0D368265">
            <w:pPr>
              <w:pStyle w:val="10"/>
              <w:spacing w:before="25" w:line="219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组织部门</w:t>
            </w:r>
          </w:p>
        </w:tc>
        <w:tc>
          <w:tcPr>
            <w:tcW w:w="6777" w:type="dxa"/>
            <w:vAlign w:val="center"/>
          </w:tcPr>
          <w:p w14:paraId="651C8D0E">
            <w:pPr>
              <w:pStyle w:val="10"/>
              <w:spacing w:before="36" w:line="221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职责描述</w:t>
            </w:r>
          </w:p>
        </w:tc>
      </w:tr>
      <w:tr w14:paraId="7A169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724" w:type="dxa"/>
            <w:vAlign w:val="center"/>
          </w:tcPr>
          <w:p w14:paraId="7A838D1A">
            <w:pPr>
              <w:pStyle w:val="10"/>
              <w:spacing w:before="95" w:line="241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8" w:type="dxa"/>
            <w:vAlign w:val="center"/>
          </w:tcPr>
          <w:p w14:paraId="32524232">
            <w:pPr>
              <w:pStyle w:val="10"/>
              <w:spacing w:before="32" w:line="22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应急领导小组</w:t>
            </w:r>
          </w:p>
        </w:tc>
        <w:tc>
          <w:tcPr>
            <w:tcW w:w="6777" w:type="dxa"/>
            <w:vAlign w:val="center"/>
          </w:tcPr>
          <w:p w14:paraId="3BD298BE">
            <w:pPr>
              <w:pStyle w:val="10"/>
              <w:spacing w:before="32" w:line="219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决策指挥整个应急工作，调配资源，监督执行等</w:t>
            </w:r>
          </w:p>
        </w:tc>
      </w:tr>
      <w:tr w14:paraId="117B9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724" w:type="dxa"/>
            <w:vAlign w:val="center"/>
          </w:tcPr>
          <w:p w14:paraId="57071EF6">
            <w:pPr>
              <w:pStyle w:val="10"/>
              <w:spacing w:before="107" w:line="241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8" w:type="dxa"/>
            <w:vAlign w:val="center"/>
          </w:tcPr>
          <w:p w14:paraId="4C6DCAA4">
            <w:pPr>
              <w:pStyle w:val="10"/>
              <w:spacing w:before="44" w:line="220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现场处置组</w:t>
            </w:r>
          </w:p>
        </w:tc>
        <w:tc>
          <w:tcPr>
            <w:tcW w:w="6777" w:type="dxa"/>
            <w:vAlign w:val="center"/>
          </w:tcPr>
          <w:p w14:paraId="364EC1EB">
            <w:pPr>
              <w:pStyle w:val="10"/>
              <w:spacing w:before="44" w:line="219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负责事故现场的应急处置，包括设备隔离、安全维护等</w:t>
            </w:r>
          </w:p>
        </w:tc>
      </w:tr>
      <w:tr w14:paraId="64026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24" w:type="dxa"/>
            <w:vAlign w:val="center"/>
          </w:tcPr>
          <w:p w14:paraId="4E14345C">
            <w:pPr>
              <w:pStyle w:val="10"/>
              <w:spacing w:before="99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8" w:type="dxa"/>
            <w:vAlign w:val="center"/>
          </w:tcPr>
          <w:p w14:paraId="1E52F4EA">
            <w:pPr>
              <w:pStyle w:val="10"/>
              <w:spacing w:before="66" w:line="219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技术专家组</w:t>
            </w:r>
          </w:p>
        </w:tc>
        <w:tc>
          <w:tcPr>
            <w:tcW w:w="6777" w:type="dxa"/>
            <w:vAlign w:val="center"/>
          </w:tcPr>
          <w:p w14:paraId="35B33E35">
            <w:pPr>
              <w:pStyle w:val="10"/>
              <w:spacing w:before="34" w:line="219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提供技术支持，分析事故原因，提出解决方案等</w:t>
            </w:r>
          </w:p>
        </w:tc>
      </w:tr>
      <w:tr w14:paraId="0FF50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724" w:type="dxa"/>
            <w:vAlign w:val="center"/>
          </w:tcPr>
          <w:p w14:paraId="4870E8AE">
            <w:pPr>
              <w:pStyle w:val="10"/>
              <w:spacing w:before="111" w:line="241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18" w:type="dxa"/>
            <w:vAlign w:val="center"/>
          </w:tcPr>
          <w:p w14:paraId="60B6E4C9">
            <w:pPr>
              <w:pStyle w:val="10"/>
              <w:spacing w:before="36" w:line="219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后勤保障组</w:t>
            </w:r>
          </w:p>
        </w:tc>
        <w:tc>
          <w:tcPr>
            <w:tcW w:w="6777" w:type="dxa"/>
            <w:vAlign w:val="center"/>
          </w:tcPr>
          <w:p w14:paraId="1528B10E">
            <w:pPr>
              <w:pStyle w:val="10"/>
              <w:spacing w:before="36" w:line="219" w:lineRule="auto"/>
              <w:ind w:left="0" w:leftChars="0" w:right="0" w:rightChars="0" w:firstLine="0" w:firstLineChars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负责应急物资的供应、交通运输、医疗救助等后勤保障工作</w:t>
            </w:r>
          </w:p>
        </w:tc>
      </w:tr>
    </w:tbl>
    <w:p w14:paraId="127622E9">
      <w:pPr>
        <w:bidi w:val="0"/>
      </w:pPr>
      <w:r>
        <w:t>3.技术专家组：负责事故原因分析、技术方案的制定及现场指导。成员包括公司内 部的资深技术人员和外部专家。</w:t>
      </w:r>
    </w:p>
    <w:p w14:paraId="366F0421">
      <w:pPr>
        <w:pStyle w:val="6"/>
        <w:bidi w:val="0"/>
      </w:pPr>
      <w:r>
        <w:t>4. 后勤保障组：负责应急物资的供应、交通运输、医疗救助及其他后勤保障工作，</w:t>
      </w:r>
      <w:bookmarkStart w:id="5" w:name="bookmark31"/>
      <w:bookmarkEnd w:id="5"/>
      <w:r>
        <w:t>确保应急工作的顺利进行。</w:t>
      </w:r>
    </w:p>
    <w:p w14:paraId="0DF5B0A9">
      <w:pPr>
        <w:pStyle w:val="6"/>
        <w:bidi w:val="0"/>
      </w:pPr>
      <w:r>
        <w:t>在应急组织体系的基础上，我们还需建立相应的应急通讯机制，确保信息畅通，能 够迅速响应。同时我们还会定期组织应急演练，提高全体员工的应急处置能力。</w:t>
      </w:r>
    </w:p>
    <w:p w14:paraId="6480444B">
      <w:pPr>
        <w:pStyle w:val="6"/>
        <w:bidi w:val="0"/>
      </w:pPr>
      <w:bookmarkStart w:id="6" w:name="bookmark9"/>
      <w:bookmarkEnd w:id="6"/>
      <w:bookmarkStart w:id="7" w:name="bookmark10"/>
      <w:bookmarkEnd w:id="7"/>
      <w:r>
        <w:t>3.1 应急领导小组</w:t>
      </w:r>
    </w:p>
    <w:p w14:paraId="7BCF1FE1">
      <w:pPr>
        <w:pStyle w:val="6"/>
        <w:bidi w:val="0"/>
      </w:pPr>
      <w:r>
        <w:t>为确保在变压器设备发生故障时能够迅速、有效地进行应急处理，特设立应急领导 小组。领导小组由公司高层领导和相关技术部门负责人组成，负责制定应急方案、协调 资源、指挥救援工作。</w:t>
      </w:r>
    </w:p>
    <w:p w14:paraId="0583F9F5">
      <w:pPr>
        <w:pStyle w:val="6"/>
        <w:bidi w:val="0"/>
      </w:pPr>
      <w:r>
        <w:t>组长及成员名单：</w:t>
      </w:r>
    </w:p>
    <w:p w14:paraId="2FECFE49">
      <w:pPr>
        <w:pStyle w:val="6"/>
        <w:bidi w:val="0"/>
      </w:pPr>
      <w:r>
        <w:t>●  组长：负责总体协调与决策。</w:t>
      </w:r>
    </w:p>
    <w:p w14:paraId="755AE925">
      <w:pPr>
        <w:pStyle w:val="6"/>
        <w:bidi w:val="0"/>
      </w:pPr>
      <w:r>
        <w:t>●  副组长：</w:t>
      </w:r>
      <w:r>
        <w:rPr>
          <w:rFonts w:hint="eastAsia"/>
          <w:lang w:val="en-US" w:eastAsia="zh-CN"/>
        </w:rPr>
        <w:t>协</w:t>
      </w:r>
      <w:r>
        <w:t>助组长进行具体实施，并监督应急响应流程。</w:t>
      </w:r>
    </w:p>
    <w:p w14:paraId="264379D4">
      <w:pPr>
        <w:pStyle w:val="6"/>
        <w:bidi w:val="0"/>
      </w:pPr>
      <w:r>
        <w:t>●  技术组组长：</w:t>
      </w:r>
      <w:r>
        <w:rPr>
          <w:rFonts w:hint="eastAsia"/>
          <w:lang w:val="en-US" w:eastAsia="zh-CN"/>
        </w:rPr>
        <w:t>指</w:t>
      </w:r>
      <w:r>
        <w:t>导技术评估与分析，提出解决方案。</w:t>
      </w:r>
    </w:p>
    <w:p w14:paraId="79CB18EE">
      <w:pPr>
        <w:pStyle w:val="6"/>
        <w:bidi w:val="0"/>
      </w:pPr>
      <w:r>
        <w:t>●  安全组组长：负责现场安全监控与防护措施落实。</w:t>
      </w:r>
    </w:p>
    <w:p w14:paraId="6AAC8533">
      <w:pPr>
        <w:pStyle w:val="6"/>
        <w:bidi w:val="0"/>
      </w:pPr>
      <w:r>
        <w:t>●  后勤组组长：</w:t>
      </w:r>
      <w:r>
        <w:rPr>
          <w:rFonts w:hint="eastAsia"/>
          <w:lang w:val="en-US" w:eastAsia="zh-CN"/>
        </w:rPr>
        <w:t>管</w:t>
      </w:r>
      <w:r>
        <w:t>理物资调配、人员安排以及紧急医疗支援等后勤保障工作。</w:t>
      </w:r>
    </w:p>
    <w:p w14:paraId="5463369B">
      <w:pPr>
        <w:pStyle w:val="6"/>
        <w:bidi w:val="0"/>
      </w:pPr>
      <w:r>
        <w:t>●  财务组组长：</w:t>
      </w:r>
      <w:r>
        <w:rPr>
          <w:rFonts w:hint="eastAsia"/>
          <w:lang w:val="en-US" w:eastAsia="zh-CN"/>
        </w:rPr>
        <w:t>监</w:t>
      </w:r>
      <w:r>
        <w:t>督资金调度，确保应急响应所需经费到位。</w:t>
      </w:r>
    </w:p>
    <w:p w14:paraId="430E4E2B">
      <w:pPr>
        <w:pStyle w:val="6"/>
        <w:bidi w:val="0"/>
      </w:pPr>
      <w:r>
        <w:t>任务分工：</w:t>
      </w:r>
    </w:p>
    <w:p w14:paraId="0642D5C3">
      <w:pPr>
        <w:pStyle w:val="6"/>
        <w:bidi w:val="0"/>
      </w:pPr>
      <w:r>
        <w:t>●  组长：全面统筹应急响应的整体工作。</w:t>
      </w:r>
    </w:p>
    <w:p w14:paraId="79F578B8">
      <w:pPr>
        <w:pStyle w:val="6"/>
        <w:bidi w:val="0"/>
      </w:pPr>
      <w:r>
        <w:t>● 副组长：协助组长，执行具体应急行动。</w:t>
      </w:r>
    </w:p>
    <w:p w14:paraId="4385D6D1">
      <w:pPr>
        <w:pStyle w:val="6"/>
        <w:bidi w:val="0"/>
      </w:pPr>
      <w:r>
        <w:t>● 技术组组长：主导技术评估，提供技术支持。</w:t>
      </w:r>
    </w:p>
    <w:p w14:paraId="14BCBFEE">
      <w:pPr>
        <w:pStyle w:val="6"/>
        <w:bidi w:val="0"/>
      </w:pPr>
      <w:r>
        <w:t>● 安全组组长：确保现场安全，防止次生灾害。</w:t>
      </w:r>
    </w:p>
    <w:p w14:paraId="2911B1FE">
      <w:pPr>
        <w:pStyle w:val="6"/>
        <w:bidi w:val="0"/>
      </w:pPr>
      <w:r>
        <w:t>● 后勤组组长：管理应急物资与人力资源。</w:t>
      </w:r>
    </w:p>
    <w:p w14:paraId="3B5F1715">
      <w:pPr>
        <w:pStyle w:val="6"/>
        <w:bidi w:val="0"/>
      </w:pPr>
      <w:r>
        <w:t>● 财务组组长：保障应急响应的资金需求。</w:t>
      </w:r>
    </w:p>
    <w:p w14:paraId="3317C6EF">
      <w:pPr>
        <w:pStyle w:val="6"/>
        <w:bidi w:val="0"/>
      </w:pPr>
      <w:r>
        <w:t>沟通机制：</w:t>
      </w:r>
    </w:p>
    <w:p w14:paraId="660AA1AF">
      <w:pPr>
        <w:pStyle w:val="6"/>
        <w:bidi w:val="0"/>
      </w:pPr>
      <w:r>
        <w:t>领导小组定期召开会议，及时更新信息，解决突发问题。同时设置专门的应急联络 员，负责接收并传达各类指令和信息。</w:t>
      </w:r>
    </w:p>
    <w:p w14:paraId="1CBB0C8A">
      <w:pPr>
        <w:pStyle w:val="6"/>
        <w:bidi w:val="0"/>
      </w:pPr>
      <w:r>
        <w:t>通过以上组织架构，旨在快速响应变压器设备故障事件，最大限度减少损失，保护 员工生命财产安全。</w:t>
      </w:r>
    </w:p>
    <w:p w14:paraId="5A86EE83">
      <w:pPr>
        <w:pStyle w:val="6"/>
        <w:bidi w:val="0"/>
      </w:pPr>
      <w:r>
        <w:t>3.2 应急执行小组</w:t>
      </w:r>
    </w:p>
    <w:p w14:paraId="00791589">
      <w:pPr>
        <w:pStyle w:val="6"/>
        <w:bidi w:val="0"/>
      </w:pPr>
    </w:p>
    <w:p w14:paraId="186DB554">
      <w:pPr>
        <w:pStyle w:val="6"/>
        <w:bidi w:val="0"/>
      </w:pPr>
      <w:r>
        <w:t>为迅速、高效地处置变压器设备事故，确保人员安全、设备保护和减少财产损失， 特成立应急执行小组(以下简称“执行小组”)。执行小组在事故发生后，负责现场的组 织、指挥、协调和具体处置工作。执行小组组长由设备管理部门负责人担任，副组长由 安全管理部门负责人担任，成员由相关技术骨干、维修人员、运行人员、安全员等组成。</w:t>
      </w:r>
    </w:p>
    <w:p w14:paraId="4FD1E9C7">
      <w:pPr>
        <w:pStyle w:val="6"/>
        <w:bidi w:val="0"/>
      </w:pPr>
      <w:r>
        <w:t>(1)组成人员及职责</w:t>
      </w:r>
    </w:p>
    <w:p w14:paraId="6078FE9D">
      <w:pPr>
        <w:pStyle w:val="6"/>
        <w:bidi w:val="0"/>
      </w:pPr>
      <w:r>
        <w:t>执行小组实行分工负责制，各成员根据事故情况和自身职责，开展应急处置工作。</w:t>
      </w:r>
    </w:p>
    <w:p w14:paraId="49D0F4F2">
      <w:pPr>
        <w:pStyle w:val="6"/>
        <w:bidi w:val="0"/>
      </w:pPr>
      <w:r>
        <w:t>小组核心成员及职责如下表所示：</w:t>
      </w:r>
    </w:p>
    <w:p w14:paraId="6EBC08F3">
      <w:pPr>
        <w:spacing w:line="46" w:lineRule="auto"/>
        <w:rPr>
          <w:rFonts w:ascii="Arial"/>
          <w:sz w:val="2"/>
        </w:rPr>
      </w:pPr>
    </w:p>
    <w:tbl>
      <w:tblPr>
        <w:tblStyle w:val="11"/>
        <w:tblW w:w="912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1587"/>
        <w:gridCol w:w="6690"/>
      </w:tblGrid>
      <w:tr w14:paraId="61725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169F79CA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587" w:type="dxa"/>
            <w:vAlign w:val="center"/>
          </w:tcPr>
          <w:p w14:paraId="1AACE8AD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成员岗位</w:t>
            </w:r>
          </w:p>
        </w:tc>
        <w:tc>
          <w:tcPr>
            <w:tcW w:w="6690" w:type="dxa"/>
            <w:vAlign w:val="center"/>
          </w:tcPr>
          <w:p w14:paraId="0CC81A54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主要职责</w:t>
            </w:r>
          </w:p>
        </w:tc>
      </w:tr>
      <w:tr w14:paraId="416AE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51E9A7AA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587" w:type="dxa"/>
            <w:vAlign w:val="center"/>
          </w:tcPr>
          <w:p w14:paraId="72B79DC5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执行小组组长</w:t>
            </w:r>
          </w:p>
        </w:tc>
        <w:tc>
          <w:tcPr>
            <w:tcW w:w="6690" w:type="dxa"/>
            <w:vAlign w:val="center"/>
          </w:tcPr>
          <w:p w14:paraId="5902EF35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全面负责应急处置工作的指挥、决策和协调；批准应急处置方案的启动与终止。</w:t>
            </w:r>
          </w:p>
        </w:tc>
      </w:tr>
      <w:tr w14:paraId="45278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68DC17C3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587" w:type="dxa"/>
            <w:vAlign w:val="center"/>
          </w:tcPr>
          <w:p w14:paraId="40FD52CF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执行小组副组长</w:t>
            </w:r>
          </w:p>
        </w:tc>
        <w:tc>
          <w:tcPr>
            <w:tcW w:w="6690" w:type="dxa"/>
            <w:vAlign w:val="center"/>
          </w:tcPr>
          <w:p w14:paraId="1F0A0E18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协助组长工作；负责现场具体指挥、人员调配和资源协调；执行组长的各项指令。</w:t>
            </w:r>
          </w:p>
        </w:tc>
      </w:tr>
      <w:tr w14:paraId="2F8D2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5B1C07F8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587" w:type="dxa"/>
            <w:vAlign w:val="center"/>
          </w:tcPr>
          <w:p w14:paraId="62612B75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技术负责人</w:t>
            </w:r>
          </w:p>
        </w:tc>
        <w:tc>
          <w:tcPr>
            <w:tcW w:w="6690" w:type="dxa"/>
            <w:vAlign w:val="center"/>
          </w:tcPr>
          <w:p w14:paraId="4104A3EC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负责事故原因分析、技术方案制定和处置过程中的技术支持；评估设备状况。</w:t>
            </w:r>
          </w:p>
        </w:tc>
      </w:tr>
      <w:tr w14:paraId="7877B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4845FABA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587" w:type="dxa"/>
            <w:vAlign w:val="center"/>
          </w:tcPr>
          <w:p w14:paraId="7E74E27A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现场处置负责人</w:t>
            </w:r>
          </w:p>
        </w:tc>
        <w:tc>
          <w:tcPr>
            <w:tcW w:w="6690" w:type="dxa"/>
            <w:vAlign w:val="center"/>
          </w:tcPr>
          <w:p w14:paraId="0B4B75E2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负责现场隔离、设备拆卸、吊装、转运等具体操作任务的指挥和监督；确保操作安全。</w:t>
            </w:r>
          </w:p>
        </w:tc>
      </w:tr>
      <w:tr w14:paraId="737CFA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3661592D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587" w:type="dxa"/>
            <w:vAlign w:val="center"/>
          </w:tcPr>
          <w:p w14:paraId="390E19C9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安全监督员</w:t>
            </w:r>
          </w:p>
        </w:tc>
        <w:tc>
          <w:tcPr>
            <w:tcW w:w="6690" w:type="dxa"/>
            <w:vAlign w:val="center"/>
          </w:tcPr>
          <w:p w14:paraId="044DFC85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负责现场安全防护措施的落实和监督；检查作业环境风险；确保人员安全。</w:t>
            </w:r>
          </w:p>
        </w:tc>
      </w:tr>
      <w:tr w14:paraId="3C44C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582DA18A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1587" w:type="dxa"/>
            <w:vAlign w:val="center"/>
          </w:tcPr>
          <w:p w14:paraId="184F203B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运行人员</w:t>
            </w:r>
          </w:p>
        </w:tc>
        <w:tc>
          <w:tcPr>
            <w:tcW w:w="6690" w:type="dxa"/>
            <w:vAlign w:val="center"/>
          </w:tcPr>
          <w:p w14:paraId="26C76815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提供事故前运行状态信息；配合处置工作，如设备隔离、状态监测等。</w:t>
            </w:r>
          </w:p>
        </w:tc>
      </w:tr>
      <w:tr w14:paraId="4BC88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68321C35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1587" w:type="dxa"/>
            <w:vAlign w:val="center"/>
          </w:tcPr>
          <w:p w14:paraId="10771F2A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维修人员</w:t>
            </w:r>
          </w:p>
        </w:tc>
        <w:tc>
          <w:tcPr>
            <w:tcW w:w="6690" w:type="dxa"/>
            <w:vAlign w:val="center"/>
          </w:tcPr>
          <w:p w14:paraId="04D713A0">
            <w:pPr>
              <w:pStyle w:val="10"/>
              <w:bidi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负责设备的维修、更换和调试工作；提供备品备件支持。</w:t>
            </w:r>
          </w:p>
        </w:tc>
      </w:tr>
    </w:tbl>
    <w:p w14:paraId="3145CEA6">
      <w:pPr>
        <w:pStyle w:val="6"/>
        <w:bidi w:val="0"/>
      </w:pPr>
      <w:r>
        <w:t>注：根据事故的严重程度和类型，可临时增补其他相关人员，如消防人员、医疗救 护人员、后勤保障人员等。</w:t>
      </w:r>
    </w:p>
    <w:p w14:paraId="6E715B5F">
      <w:pPr>
        <w:pStyle w:val="6"/>
        <w:bidi w:val="0"/>
      </w:pPr>
      <w:r>
        <w:t>(2)工作流程</w:t>
      </w:r>
    </w:p>
    <w:p w14:paraId="68EDBB54">
      <w:pPr>
        <w:pStyle w:val="6"/>
        <w:bidi w:val="0"/>
      </w:pPr>
      <w:r>
        <w:t>执行小组的工作流程主要分为以下几个阶段：</w:t>
      </w:r>
    </w:p>
    <w:p w14:paraId="506484D1">
      <w:pPr>
        <w:pStyle w:val="6"/>
        <w:bidi w:val="0"/>
      </w:pPr>
      <w:r>
        <w:t>1.启动与集结：事故发生后，由值班人员立即向执行小组组长报告，组长根据事故情况，决定是否启动应急预案，并通知所有成员迅速到指定地点集结。</w:t>
      </w:r>
    </w:p>
    <w:p w14:paraId="59BB55A2">
      <w:pPr>
        <w:pStyle w:val="6"/>
        <w:bidi w:val="0"/>
      </w:pPr>
      <w:r>
        <w:t>2.信息收集与分析：小组迅速收集事故现场信息，包括事故类型、发生时间、地点、设备状况、人员伤亡情况等。技术负责人对收集到的信息进行分析，初步判断事故原因和影响范围。</w:t>
      </w:r>
    </w:p>
    <w:p w14:paraId="7BC22FC7">
      <w:pPr>
        <w:pStyle w:val="6"/>
        <w:bidi w:val="0"/>
      </w:pPr>
      <w:r>
        <w:t>3.制定处置方案：根据事故分析和现场情况，由技术负责人提出处置方案建议，执行小组组长组织讨论，最终确定处置方案。处置方案应包括但不限于以下内容：</w:t>
      </w:r>
    </w:p>
    <w:p w14:paraId="31D80461">
      <w:pPr>
        <w:pStyle w:val="6"/>
        <w:bidi w:val="0"/>
      </w:pPr>
      <w:r>
        <w:t>●应急处置目标：明确处置事故的目标，如人员安全、设备保护、防止事故扩大等。</w:t>
      </w:r>
    </w:p>
    <w:p w14:paraId="43557A21">
      <w:pPr>
        <w:pStyle w:val="6"/>
        <w:bidi w:val="0"/>
      </w:pPr>
      <w:r>
        <w:t>●应急处置原则：确定处置事故的基本原则，如安全第一、先隔离后处置、先重点后一般等。</w:t>
      </w:r>
    </w:p>
    <w:p w14:paraId="60667687">
      <w:pPr>
        <w:pStyle w:val="6"/>
        <w:bidi w:val="0"/>
      </w:pPr>
      <w:r>
        <w:t>●应急处置措施：详细列出具体的应急处置措施，包括人员疏散、设备隔离、现场救援、设备吊装、转运、维修等。</w:t>
      </w:r>
    </w:p>
    <w:p w14:paraId="35045983">
      <w:pPr>
        <w:pStyle w:val="6"/>
        <w:bidi w:val="0"/>
      </w:pPr>
      <w:r>
        <w:t>●应急处置步骤：明确处置事故的具体步骤和时间节点。</w:t>
      </w:r>
    </w:p>
    <w:p w14:paraId="1AFFC8CC">
      <w:pPr>
        <w:pStyle w:val="6"/>
        <w:bidi w:val="0"/>
      </w:pPr>
      <w:r>
        <w:t>●应急处置资源：列出所需的资源，包括人员、设备、物资、资金等。</w:t>
      </w:r>
    </w:p>
    <w:p w14:paraId="6D48B888">
      <w:pPr>
        <w:pStyle w:val="6"/>
        <w:bidi w:val="0"/>
      </w:pPr>
      <w:r>
        <w:t>4.组织现场处置：执行小组组长根据处置方案，组织各成员开展现场处置工作。现场处置负责人负责现场的具体指挥和监督，安全监督员负责现场安全防护措施的落实和监督。</w:t>
      </w:r>
    </w:p>
    <w:p w14:paraId="19DEA702">
      <w:pPr>
        <w:pStyle w:val="6"/>
        <w:bidi w:val="0"/>
      </w:pPr>
      <w:r>
        <w:t>5.处置效果评估：现场处置完成后，由技术负责人对处置效果进行评估，确认事故已得到有效控制。</w:t>
      </w:r>
    </w:p>
    <w:p w14:paraId="47DEB288">
      <w:pPr>
        <w:pStyle w:val="6"/>
        <w:bidi w:val="0"/>
      </w:pPr>
      <w:r>
        <w:t>6.善后处理：执行小组负责事故现场的清理、设备的维修或更换、人员的善后处理等工作。</w:t>
      </w:r>
    </w:p>
    <w:p w14:paraId="3263A5AE">
      <w:pPr>
        <w:pStyle w:val="6"/>
        <w:bidi w:val="0"/>
      </w:pPr>
      <w:r>
        <w:t>(4)应急保障</w:t>
      </w:r>
    </w:p>
    <w:p w14:paraId="453A1BF2">
      <w:pPr>
        <w:pStyle w:val="6"/>
        <w:bidi w:val="0"/>
      </w:pPr>
      <w:r>
        <w:t>执行小组应配备必要的应急物资和设备，包括但不限于：</w:t>
      </w:r>
    </w:p>
    <w:p w14:paraId="12D94156">
      <w:pPr>
        <w:pStyle w:val="6"/>
        <w:bidi w:val="0"/>
      </w:pPr>
      <w:r>
        <w:t>个人防护用品：安全帽、安全带、防护服、防护手套、防护眼镜等。</w:t>
      </w:r>
    </w:p>
    <w:p w14:paraId="3DAEE403">
      <w:pPr>
        <w:pStyle w:val="6"/>
        <w:bidi w:val="0"/>
      </w:pPr>
      <w:r>
        <w:t>●消防器材：灭火器、消防水带、消防水枪等。</w:t>
      </w:r>
    </w:p>
    <w:p w14:paraId="693E6861">
      <w:pPr>
        <w:pStyle w:val="6"/>
        <w:bidi w:val="0"/>
      </w:pPr>
      <w:r>
        <w:t>●救援工具：吊车、叉车、千斤顶、扳手、钳子等。</w:t>
      </w:r>
    </w:p>
    <w:p w14:paraId="7E256249">
      <w:pPr>
        <w:pStyle w:val="6"/>
        <w:bidi w:val="0"/>
      </w:pPr>
      <w:r>
        <w:t>●通讯设备：对讲机、手机等。</w:t>
      </w:r>
    </w:p>
    <w:p w14:paraId="69476DE0">
      <w:pPr>
        <w:pStyle w:val="6"/>
        <w:bidi w:val="0"/>
      </w:pPr>
      <w:r>
        <w:t>●医疗急救用品：急救箱、氧气瓶、绷带、消毒液等。</w:t>
      </w:r>
    </w:p>
    <w:p w14:paraId="510592FC">
      <w:pPr>
        <w:pStyle w:val="6"/>
        <w:bidi w:val="0"/>
      </w:pPr>
      <w:r>
        <w:t>以上物资和设备应存放在指定地点，并定期进行检查和维护，确保其处于良好状态。</w:t>
      </w:r>
    </w:p>
    <w:p w14:paraId="188B64D8">
      <w:pPr>
        <w:pStyle w:val="6"/>
        <w:bidi w:val="0"/>
      </w:pPr>
      <w:bookmarkStart w:id="8" w:name="bookmark11"/>
      <w:bookmarkEnd w:id="8"/>
      <w:r>
        <w:t>3.3各相关部门职责</w:t>
      </w:r>
    </w:p>
    <w:p w14:paraId="71F6B968">
      <w:pPr>
        <w:pStyle w:val="6"/>
        <w:bidi w:val="0"/>
      </w:pPr>
      <w:r>
        <w:t>1.安全管理部门：负责制定和执行变压器设备事故应急预案，组织应急演练，提供技术支持和培训。</w:t>
      </w:r>
      <w:bookmarkStart w:id="9" w:name="bookmark33"/>
      <w:bookmarkEnd w:id="9"/>
    </w:p>
    <w:p w14:paraId="3FC423DF">
      <w:pPr>
        <w:pStyle w:val="6"/>
        <w:bidi w:val="0"/>
      </w:pPr>
      <w:r>
        <w:t>2.技术部门：负责对变压器设备的技术状态进行监控和维护，确保设备正常运行。在发生事故时，负责故障诊断和处理。</w:t>
      </w:r>
    </w:p>
    <w:p w14:paraId="66D14025">
      <w:pPr>
        <w:pStyle w:val="6"/>
        <w:bidi w:val="0"/>
      </w:pPr>
      <w:r>
        <w:t>3.生产部门：负责生产过程中的安全管理，确保操作人员遵守安全规定。在发生事故时，负责现场指挥和协调。</w:t>
      </w:r>
    </w:p>
    <w:p w14:paraId="4B78FC48">
      <w:pPr>
        <w:pStyle w:val="6"/>
        <w:bidi w:val="0"/>
      </w:pPr>
      <w:r>
        <w:t>4.维修部门：负责对变压器设备进行定期检查和维护，确保设备处于良好状态。在发生事故时，负责抢修工作。</w:t>
      </w:r>
    </w:p>
    <w:p w14:paraId="317955EF">
      <w:pPr>
        <w:pStyle w:val="6"/>
        <w:bidi w:val="0"/>
      </w:pPr>
      <w:r>
        <w:t>5.人力资源部门：负责组织应急演练和培训，提高员工的应急处置能力。在发生事故时，负责调动人力资源参与救援工作。</w:t>
      </w:r>
    </w:p>
    <w:p w14:paraId="0DB46D46">
      <w:pPr>
        <w:pStyle w:val="6"/>
        <w:bidi w:val="0"/>
      </w:pPr>
      <w:r>
        <w:t>6.行政后勤部门：负责提供必要的物资保障和后勤支持，包括备件、工具等。在发生事故时，负责协助各部门完成救援工作。</w:t>
      </w:r>
    </w:p>
    <w:p w14:paraId="4A4032ED">
      <w:pPr>
        <w:pStyle w:val="5"/>
        <w:bidi w:val="0"/>
      </w:pPr>
      <w:r>
        <w:t>四、应急预案流程</w:t>
      </w:r>
    </w:p>
    <w:p w14:paraId="666FB235">
      <w:pPr>
        <w:pStyle w:val="6"/>
        <w:bidi w:val="0"/>
      </w:pPr>
      <w:r>
        <w:t>在处理变压器设备事故时，我们应遵循以下步骤进行应急响应：</w:t>
      </w:r>
    </w:p>
    <w:p w14:paraId="7AD47A85">
      <w:pPr>
        <w:pStyle w:val="6"/>
        <w:bidi w:val="0"/>
      </w:pPr>
      <w:r>
        <w:t>1.信息收集与评估</w:t>
      </w:r>
    </w:p>
    <w:p w14:paraId="3F0EFF40">
      <w:pPr>
        <w:pStyle w:val="6"/>
        <w:bidi w:val="0"/>
      </w:pPr>
      <w:r>
        <w:t>●立即通知现场所有相关人员，并通过电话、短信或邮件方式报告事故情况。</w:t>
      </w:r>
    </w:p>
    <w:p w14:paraId="43826A61">
      <w:pPr>
        <w:pStyle w:val="6"/>
        <w:bidi w:val="0"/>
      </w:pPr>
      <w:r>
        <w:t>●收集并记录事故发生的详细信息，包括时间、地点、事故类型(如过载、短路等)和初步影响范围。</w:t>
      </w:r>
    </w:p>
    <w:p w14:paraId="5EB77A23">
      <w:pPr>
        <w:pStyle w:val="6"/>
        <w:bidi w:val="0"/>
      </w:pPr>
      <w:r>
        <w:t>2.启动应急程序</w:t>
      </w:r>
    </w:p>
    <w:p w14:paraId="6183A07C">
      <w:pPr>
        <w:pStyle w:val="6"/>
        <w:bidi w:val="0"/>
      </w:pPr>
      <w:r>
        <w:t>●根据事故严重程度，启动相应的应急预案。</w:t>
      </w:r>
    </w:p>
    <w:p w14:paraId="17F7A6B5">
      <w:pPr>
        <w:pStyle w:val="6"/>
        <w:bidi w:val="0"/>
      </w:pPr>
      <w:r>
        <w:t>●指派专人负责事故现场的指挥和协调工作。</w:t>
      </w:r>
    </w:p>
    <w:p w14:paraId="5AF37223">
      <w:pPr>
        <w:pStyle w:val="6"/>
        <w:bidi w:val="0"/>
      </w:pPr>
      <w:r>
        <w:t>3.隔离危险区域</w:t>
      </w:r>
    </w:p>
    <w:p w14:paraId="09C785C8">
      <w:pPr>
        <w:pStyle w:val="6"/>
        <w:bidi w:val="0"/>
      </w:pPr>
      <w:r>
        <w:t>●对事故现场实施物理隔离，防止事故进一步扩大。</w:t>
      </w:r>
    </w:p>
    <w:p w14:paraId="46437305">
      <w:pPr>
        <w:pStyle w:val="6"/>
        <w:bidi w:val="0"/>
      </w:pPr>
      <w:r>
        <w:t>●保护好现场安全，避免无关人员进入事故区域。</w:t>
      </w:r>
    </w:p>
    <w:p w14:paraId="6BCDC017">
      <w:pPr>
        <w:pStyle w:val="6"/>
        <w:bidi w:val="0"/>
      </w:pPr>
      <w:bookmarkStart w:id="10" w:name="bookmark34"/>
      <w:bookmarkEnd w:id="10"/>
      <w:r>
        <w:t>4.紧急疏散</w:t>
      </w:r>
    </w:p>
    <w:p w14:paraId="093A076E">
      <w:pPr>
        <w:pStyle w:val="6"/>
        <w:bidi w:val="0"/>
      </w:pPr>
      <w:r>
        <w:t>●如果必要，按照预先制定的疏散计划，引导人员安全撤离至安全地带。</w:t>
      </w:r>
    </w:p>
    <w:p w14:paraId="15D022A5">
      <w:pPr>
        <w:pStyle w:val="6"/>
        <w:bidi w:val="0"/>
      </w:pPr>
      <w:r>
        <w:t>●在疏散过程中，确保人员的安全，尽量减少伤亡。</w:t>
      </w:r>
    </w:p>
    <w:p w14:paraId="4F914A25">
      <w:pPr>
        <w:pStyle w:val="6"/>
        <w:bidi w:val="0"/>
      </w:pPr>
      <w:r>
        <w:t>5.专业救援</w:t>
      </w:r>
    </w:p>
    <w:p w14:paraId="5DD6E876">
      <w:pPr>
        <w:pStyle w:val="6"/>
        <w:bidi w:val="0"/>
      </w:pPr>
      <w:r>
        <w:t>●联系专业的电力维修队伍，派遣具备相应技能的人员进行现场抢修。</w:t>
      </w:r>
    </w:p>
    <w:p w14:paraId="4B1BD356">
      <w:pPr>
        <w:pStyle w:val="6"/>
        <w:bidi w:val="0"/>
      </w:pPr>
      <w:r>
        <w:t>●在专业团队到来前，采取必要的临时措施，减轻事故对电网的影响。</w:t>
      </w:r>
    </w:p>
    <w:p w14:paraId="6EC0AA84">
      <w:pPr>
        <w:pStyle w:val="6"/>
        <w:bidi w:val="0"/>
      </w:pPr>
      <w:r>
        <w:t>6.故障排除</w:t>
      </w:r>
    </w:p>
    <w:p w14:paraId="4FA6BC89">
      <w:pPr>
        <w:pStyle w:val="6"/>
        <w:bidi w:val="0"/>
      </w:pPr>
      <w:r>
        <w:t>●启动备用电源系统，以维持基本照明和其他重要设施的供电。</w:t>
      </w:r>
    </w:p>
    <w:p w14:paraId="059DD697">
      <w:pPr>
        <w:pStyle w:val="6"/>
        <w:bidi w:val="0"/>
      </w:pPr>
      <w:r>
        <w:t>●利用技术手段快速检测并定位故障点，尽快恢复正常的运行状态。</w:t>
      </w:r>
    </w:p>
    <w:p w14:paraId="0DEEAF35">
      <w:pPr>
        <w:pStyle w:val="6"/>
        <w:bidi w:val="0"/>
      </w:pPr>
      <w:r>
        <w:t>7.后续处理</w:t>
      </w:r>
    </w:p>
    <w:p w14:paraId="04E0000D">
      <w:pPr>
        <w:pStyle w:val="6"/>
        <w:bidi w:val="0"/>
      </w:pPr>
      <w:r>
        <w:t>●组织专家进行全面分析，查找事故原因，总结经验教训。</w:t>
      </w:r>
    </w:p>
    <w:p w14:paraId="2EE9C941">
      <w:pPr>
        <w:pStyle w:val="6"/>
        <w:bidi w:val="0"/>
      </w:pPr>
      <w:r>
        <w:t>●及时向相关部门汇报事故情况，提出改进措施，防止类似事件再次发生。</w:t>
      </w:r>
    </w:p>
    <w:p w14:paraId="310D07F7">
      <w:pPr>
        <w:pStyle w:val="6"/>
        <w:bidi w:val="0"/>
      </w:pPr>
      <w:r>
        <w:t>8.恢复运营</w:t>
      </w:r>
    </w:p>
    <w:p w14:paraId="314ED248">
      <w:pPr>
        <w:pStyle w:val="6"/>
        <w:bidi w:val="0"/>
      </w:pPr>
      <w:r>
        <w:t>●随着事故处理完毕，逐步恢复电网正常运行。</w:t>
      </w:r>
    </w:p>
    <w:p w14:paraId="5671186D">
      <w:pPr>
        <w:pStyle w:val="6"/>
        <w:bidi w:val="0"/>
      </w:pPr>
      <w:r>
        <w:t>●审核并确认所有受影响的用户已经恢复正常用电。</w:t>
      </w:r>
    </w:p>
    <w:p w14:paraId="4445EF28">
      <w:pPr>
        <w:pStyle w:val="6"/>
        <w:bidi w:val="0"/>
      </w:pPr>
      <w:r>
        <w:t>通过以上流程，我们可以有效应对变压器设备事故，最大限度地减少损失，保障电网稳定运行。</w:t>
      </w:r>
    </w:p>
    <w:p w14:paraId="13B7AB7E">
      <w:pPr>
        <w:pStyle w:val="6"/>
        <w:bidi w:val="0"/>
      </w:pPr>
      <w:r>
        <w:t>4.1事故监测与预警</w:t>
      </w:r>
    </w:p>
    <w:p w14:paraId="69D29023">
      <w:pPr>
        <w:pStyle w:val="6"/>
        <w:bidi w:val="0"/>
      </w:pPr>
      <w:r>
        <w:t>为了确保对变压器设备事故的及时发现与应对，我们建立了全方位的事故监测机制。具体措施包括：</w:t>
      </w:r>
    </w:p>
    <w:p w14:paraId="2BFF4E58">
      <w:pPr>
        <w:pStyle w:val="6"/>
        <w:bidi w:val="0"/>
      </w:pPr>
      <w:r>
        <w:t>1.设备实时监控：通过先进的自动化监控系统，对变压器的温度、电流、电压等关键运行参数进行实时监测，确保设备始终处于正常的工作状态。</w:t>
      </w:r>
      <w:bookmarkStart w:id="11" w:name="bookmark35"/>
      <w:bookmarkEnd w:id="11"/>
    </w:p>
    <w:p w14:paraId="21683629">
      <w:pPr>
        <w:pStyle w:val="6"/>
        <w:bidi w:val="0"/>
      </w:pPr>
      <w:r>
        <w:t>2.异常情况报警系统：一旦监控数据超过预设的安全阈值或发生异常变化，系统立即启动报警模式，提醒运维人员注意。</w:t>
      </w:r>
    </w:p>
    <w:p w14:paraId="4650C89D">
      <w:pPr>
        <w:pStyle w:val="6"/>
        <w:bidi w:val="0"/>
      </w:pPr>
      <w:r>
        <w:t>3.定期巡检与检测：除了实时监控外，我们还定期进行现场巡检和专项检测，确保设备无隐患。</w:t>
      </w:r>
    </w:p>
    <w:p w14:paraId="2D8E78E8">
      <w:pPr>
        <w:pStyle w:val="5"/>
        <w:bidi w:val="0"/>
        <w:rPr>
          <w:spacing w:val="7"/>
          <w:szCs w:val="29"/>
        </w:rPr>
      </w:pPr>
      <w:r>
        <w:t>4.3现场应急处置</w:t>
      </w:r>
      <w:bookmarkStart w:id="12" w:name="bookmark36"/>
      <w:bookmarkEnd w:id="12"/>
    </w:p>
    <w:p w14:paraId="3D61C40F">
      <w:pPr>
        <w:pStyle w:val="6"/>
        <w:bidi w:val="0"/>
      </w:pPr>
      <w:r>
        <w:t>在变压器设备发生事故时，现场应急处置措施至关重要。以下是针对不同事故类型 的现场应急处置方案：</w:t>
      </w:r>
    </w:p>
    <w:p w14:paraId="464AA199">
      <w:pPr>
        <w:pStyle w:val="6"/>
        <w:bidi w:val="0"/>
      </w:pPr>
      <w:r>
        <w:t>(1)电气故障</w:t>
      </w:r>
    </w:p>
    <w:tbl>
      <w:tblPr>
        <w:tblStyle w:val="11"/>
        <w:tblW w:w="8099" w:type="dxa"/>
        <w:tblInd w:w="4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2"/>
        <w:gridCol w:w="6437"/>
      </w:tblGrid>
      <w:tr w14:paraId="4EFEB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21DED8E7">
            <w:pPr>
              <w:pStyle w:val="10"/>
              <w:bidi w:val="0"/>
            </w:pPr>
            <w:r>
              <w:t>应急步骤</w:t>
            </w:r>
          </w:p>
        </w:tc>
        <w:tc>
          <w:tcPr>
            <w:tcW w:w="6437" w:type="dxa"/>
            <w:vAlign w:val="center"/>
          </w:tcPr>
          <w:p w14:paraId="1CB1BDEF">
            <w:pPr>
              <w:pStyle w:val="10"/>
              <w:bidi w:val="0"/>
            </w:pPr>
            <w:r>
              <w:t>描述</w:t>
            </w:r>
          </w:p>
        </w:tc>
      </w:tr>
      <w:tr w14:paraId="2D1BE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29712CB7">
            <w:pPr>
              <w:pStyle w:val="10"/>
              <w:bidi w:val="0"/>
            </w:pPr>
            <w:r>
              <w:t>人员疏散</w:t>
            </w:r>
          </w:p>
        </w:tc>
        <w:tc>
          <w:tcPr>
            <w:tcW w:w="6437" w:type="dxa"/>
            <w:vAlign w:val="center"/>
          </w:tcPr>
          <w:p w14:paraId="71FC2F2B">
            <w:pPr>
              <w:pStyle w:val="10"/>
              <w:bidi w:val="0"/>
            </w:pPr>
            <w:r>
              <w:t>立即将现场人员疏散至安全区域，避免触电风险。</w:t>
            </w:r>
          </w:p>
        </w:tc>
      </w:tr>
      <w:tr w14:paraId="1C12F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76A5533F">
            <w:pPr>
              <w:pStyle w:val="10"/>
              <w:bidi w:val="0"/>
            </w:pPr>
            <w:r>
              <w:t>断电操作</w:t>
            </w:r>
          </w:p>
        </w:tc>
        <w:tc>
          <w:tcPr>
            <w:tcW w:w="6437" w:type="dxa"/>
            <w:vAlign w:val="center"/>
          </w:tcPr>
          <w:p w14:paraId="4CA1EEF5">
            <w:pPr>
              <w:pStyle w:val="10"/>
              <w:bidi w:val="0"/>
            </w:pPr>
            <w:r>
              <w:t>立即切断故障变压器的电源，防止故障扩大。</w:t>
            </w:r>
          </w:p>
        </w:tc>
      </w:tr>
      <w:tr w14:paraId="45758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2AB735C2">
            <w:pPr>
              <w:pStyle w:val="10"/>
              <w:bidi w:val="0"/>
            </w:pPr>
            <w:r>
              <w:t>检查与评估</w:t>
            </w:r>
          </w:p>
        </w:tc>
        <w:tc>
          <w:tcPr>
            <w:tcW w:w="6437" w:type="dxa"/>
            <w:vAlign w:val="center"/>
          </w:tcPr>
          <w:p w14:paraId="48009FA5">
            <w:pPr>
              <w:pStyle w:val="10"/>
              <w:bidi w:val="0"/>
            </w:pPr>
            <w:r>
              <w:t>对故障变压器进行检查和评估，确定故障类型和严重程度。</w:t>
            </w:r>
          </w:p>
        </w:tc>
      </w:tr>
      <w:tr w14:paraId="03315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6E2197E0">
            <w:pPr>
              <w:pStyle w:val="10"/>
              <w:bidi w:val="0"/>
            </w:pPr>
            <w:r>
              <w:t>救援设备准备</w:t>
            </w:r>
          </w:p>
        </w:tc>
        <w:tc>
          <w:tcPr>
            <w:tcW w:w="6437" w:type="dxa"/>
            <w:vAlign w:val="center"/>
          </w:tcPr>
          <w:p w14:paraId="31B00B34">
            <w:pPr>
              <w:pStyle w:val="10"/>
              <w:bidi w:val="0"/>
            </w:pPr>
            <w:r>
              <w:t>准备必要的救援设备，如绝缘工具、接地钳等。</w:t>
            </w:r>
          </w:p>
        </w:tc>
      </w:tr>
      <w:tr w14:paraId="09B3F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68DB394E">
            <w:pPr>
              <w:pStyle w:val="10"/>
              <w:bidi w:val="0"/>
            </w:pPr>
            <w:r>
              <w:t>现场警戒</w:t>
            </w:r>
          </w:p>
        </w:tc>
        <w:tc>
          <w:tcPr>
            <w:tcW w:w="6437" w:type="dxa"/>
            <w:vAlign w:val="center"/>
          </w:tcPr>
          <w:p w14:paraId="188EA5A8">
            <w:pPr>
              <w:pStyle w:val="10"/>
              <w:bidi w:val="0"/>
            </w:pPr>
            <w:r>
              <w:t>设置警戒区域，防止无关人员进入，确保救援顺利进行。</w:t>
            </w:r>
          </w:p>
        </w:tc>
      </w:tr>
    </w:tbl>
    <w:p w14:paraId="084145B5">
      <w:pPr>
        <w:pStyle w:val="6"/>
        <w:bidi w:val="0"/>
      </w:pPr>
      <w:r>
        <w:t>(2)机械故障</w:t>
      </w:r>
    </w:p>
    <w:tbl>
      <w:tblPr>
        <w:tblStyle w:val="11"/>
        <w:tblW w:w="7860" w:type="dxa"/>
        <w:tblInd w:w="5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3"/>
        <w:gridCol w:w="6437"/>
      </w:tblGrid>
      <w:tr w14:paraId="373AC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06E9860A">
            <w:pPr>
              <w:pStyle w:val="10"/>
              <w:bidi w:val="0"/>
            </w:pPr>
            <w:r>
              <w:t>应急步骤</w:t>
            </w:r>
          </w:p>
        </w:tc>
        <w:tc>
          <w:tcPr>
            <w:tcW w:w="6437" w:type="dxa"/>
            <w:vAlign w:val="top"/>
          </w:tcPr>
          <w:p w14:paraId="05C8C553">
            <w:pPr>
              <w:pStyle w:val="10"/>
              <w:bidi w:val="0"/>
            </w:pPr>
            <w:r>
              <w:t>描述</w:t>
            </w:r>
          </w:p>
        </w:tc>
      </w:tr>
      <w:tr w14:paraId="7914A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4A957484">
            <w:pPr>
              <w:pStyle w:val="10"/>
              <w:bidi w:val="0"/>
            </w:pPr>
            <w:r>
              <w:t>停机操作</w:t>
            </w:r>
          </w:p>
        </w:tc>
        <w:tc>
          <w:tcPr>
            <w:tcW w:w="6437" w:type="dxa"/>
            <w:vAlign w:val="top"/>
          </w:tcPr>
          <w:p w14:paraId="15CFB5A8">
            <w:pPr>
              <w:pStyle w:val="10"/>
              <w:bidi w:val="0"/>
            </w:pPr>
            <w:r>
              <w:t>立即停止变压器的运行，切断电源。</w:t>
            </w:r>
          </w:p>
        </w:tc>
      </w:tr>
      <w:tr w14:paraId="0C335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1F35579D">
            <w:pPr>
              <w:pStyle w:val="10"/>
              <w:bidi w:val="0"/>
            </w:pPr>
            <w:r>
              <w:t>检查与评估</w:t>
            </w:r>
          </w:p>
        </w:tc>
        <w:tc>
          <w:tcPr>
            <w:tcW w:w="6437" w:type="dxa"/>
            <w:vAlign w:val="top"/>
          </w:tcPr>
          <w:p w14:paraId="25178667">
            <w:pPr>
              <w:pStyle w:val="10"/>
              <w:bidi w:val="0"/>
            </w:pPr>
            <w:r>
              <w:t>对故障变压器进行检查和评估，确定故障类型和严重程度。</w:t>
            </w:r>
          </w:p>
        </w:tc>
      </w:tr>
      <w:tr w14:paraId="3AF4C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5574A1EB">
            <w:pPr>
              <w:pStyle w:val="10"/>
              <w:bidi w:val="0"/>
            </w:pPr>
            <w:r>
              <w:t>维修与更换</w:t>
            </w:r>
          </w:p>
        </w:tc>
        <w:tc>
          <w:tcPr>
            <w:tcW w:w="6437" w:type="dxa"/>
            <w:vAlign w:val="top"/>
          </w:tcPr>
          <w:p w14:paraId="3E668C08">
            <w:pPr>
              <w:pStyle w:val="10"/>
              <w:bidi w:val="0"/>
            </w:pPr>
            <w:r>
              <w:t>根据故障类型，进行必要的维修或更换损坏部件。</w:t>
            </w:r>
          </w:p>
        </w:tc>
      </w:tr>
      <w:tr w14:paraId="4E182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4A0F0776">
            <w:pPr>
              <w:pStyle w:val="10"/>
              <w:bidi w:val="0"/>
            </w:pPr>
            <w:r>
              <w:t>安全防护</w:t>
            </w:r>
          </w:p>
        </w:tc>
        <w:tc>
          <w:tcPr>
            <w:tcW w:w="6437" w:type="dxa"/>
            <w:vAlign w:val="top"/>
          </w:tcPr>
          <w:p w14:paraId="6C4F1A20">
            <w:pPr>
              <w:pStyle w:val="10"/>
              <w:bidi w:val="0"/>
            </w:pPr>
            <w:r>
              <w:t>在维修过程中，设置安全防护措施，防止意外发生。</w:t>
            </w:r>
          </w:p>
        </w:tc>
      </w:tr>
    </w:tbl>
    <w:p w14:paraId="7ECE54FF">
      <w:pPr>
        <w:pStyle w:val="6"/>
        <w:bidi w:val="0"/>
      </w:pPr>
      <w:r>
        <w:t>(3)气体泄漏</w:t>
      </w:r>
    </w:p>
    <w:tbl>
      <w:tblPr>
        <w:tblStyle w:val="11"/>
        <w:tblW w:w="7860" w:type="dxa"/>
        <w:tblInd w:w="5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3"/>
        <w:gridCol w:w="6197"/>
      </w:tblGrid>
      <w:tr w14:paraId="77821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3" w:type="dxa"/>
            <w:vAlign w:val="top"/>
          </w:tcPr>
          <w:p w14:paraId="2AECC305">
            <w:pPr>
              <w:pStyle w:val="10"/>
              <w:bidi w:val="0"/>
            </w:pPr>
            <w:r>
              <w:t>应急步骤</w:t>
            </w:r>
          </w:p>
        </w:tc>
        <w:tc>
          <w:tcPr>
            <w:tcW w:w="6197" w:type="dxa"/>
            <w:vAlign w:val="top"/>
          </w:tcPr>
          <w:p w14:paraId="28B6E270">
            <w:pPr>
              <w:pStyle w:val="10"/>
              <w:bidi w:val="0"/>
            </w:pPr>
            <w:r>
              <w:t>描述</w:t>
            </w:r>
          </w:p>
        </w:tc>
      </w:tr>
      <w:tr w14:paraId="2A171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3" w:type="dxa"/>
            <w:vAlign w:val="top"/>
          </w:tcPr>
          <w:p w14:paraId="38D01C3C">
            <w:pPr>
              <w:pStyle w:val="10"/>
              <w:bidi w:val="0"/>
            </w:pPr>
            <w:r>
              <w:t>通风处理</w:t>
            </w:r>
          </w:p>
        </w:tc>
        <w:tc>
          <w:tcPr>
            <w:tcW w:w="6197" w:type="dxa"/>
            <w:vAlign w:val="top"/>
          </w:tcPr>
          <w:p w14:paraId="50E03585">
            <w:pPr>
              <w:pStyle w:val="10"/>
              <w:bidi w:val="0"/>
            </w:pPr>
            <w:r>
              <w:t>立即开启通风设备，降低现场气体浓度。</w:t>
            </w:r>
          </w:p>
        </w:tc>
      </w:tr>
      <w:tr w14:paraId="12098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3" w:type="dxa"/>
            <w:vAlign w:val="top"/>
          </w:tcPr>
          <w:p w14:paraId="1AD9541E">
            <w:pPr>
              <w:pStyle w:val="10"/>
              <w:bidi w:val="0"/>
            </w:pPr>
            <w:r>
              <w:t>检测与评估</w:t>
            </w:r>
          </w:p>
        </w:tc>
        <w:tc>
          <w:tcPr>
            <w:tcW w:w="6197" w:type="dxa"/>
            <w:vAlign w:val="top"/>
          </w:tcPr>
          <w:p w14:paraId="154329CC">
            <w:pPr>
              <w:pStyle w:val="10"/>
              <w:bidi w:val="0"/>
            </w:pPr>
            <w:r>
              <w:t>使用检测仪器对现场气体浓度进行检测，评估泄漏程度。</w:t>
            </w:r>
          </w:p>
        </w:tc>
      </w:tr>
      <w:tr w14:paraId="18121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3" w:type="dxa"/>
            <w:vAlign w:val="top"/>
          </w:tcPr>
          <w:p w14:paraId="6B02EEAF">
            <w:pPr>
              <w:pStyle w:val="10"/>
              <w:bidi w:val="0"/>
            </w:pPr>
            <w:r>
              <w:t>关闭阀门</w:t>
            </w:r>
          </w:p>
        </w:tc>
        <w:tc>
          <w:tcPr>
            <w:tcW w:w="6197" w:type="dxa"/>
            <w:vAlign w:val="top"/>
          </w:tcPr>
          <w:p w14:paraId="3A0A3A34">
            <w:pPr>
              <w:pStyle w:val="10"/>
              <w:bidi w:val="0"/>
            </w:pPr>
            <w:r>
              <w:t>如有阀门控制气体泄漏，立即关闭相关阀门。</w:t>
            </w:r>
          </w:p>
        </w:tc>
      </w:tr>
      <w:tr w14:paraId="449F28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3" w:type="dxa"/>
            <w:vAlign w:val="top"/>
          </w:tcPr>
          <w:p w14:paraId="45FF42D3">
            <w:pPr>
              <w:pStyle w:val="10"/>
              <w:bidi w:val="0"/>
            </w:pPr>
            <w:r>
              <w:t>救援设备准备</w:t>
            </w:r>
          </w:p>
        </w:tc>
        <w:tc>
          <w:tcPr>
            <w:tcW w:w="6197" w:type="dxa"/>
            <w:vAlign w:val="top"/>
          </w:tcPr>
          <w:p w14:paraId="2ACA9093">
            <w:pPr>
              <w:pStyle w:val="10"/>
              <w:bidi w:val="0"/>
            </w:pPr>
            <w:r>
              <w:t>准备必要的救援设备，如防毒面具、呼吸器等。</w:t>
            </w:r>
          </w:p>
        </w:tc>
      </w:tr>
      <w:tr w14:paraId="0768A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663" w:type="dxa"/>
            <w:vAlign w:val="top"/>
          </w:tcPr>
          <w:p w14:paraId="39B482D2">
            <w:pPr>
              <w:pStyle w:val="10"/>
              <w:bidi w:val="0"/>
            </w:pPr>
            <w:r>
              <w:t>现场警戒</w:t>
            </w:r>
          </w:p>
        </w:tc>
        <w:tc>
          <w:tcPr>
            <w:tcW w:w="6197" w:type="dxa"/>
            <w:vAlign w:val="top"/>
          </w:tcPr>
          <w:p w14:paraId="06FDE523">
            <w:pPr>
              <w:pStyle w:val="10"/>
              <w:bidi w:val="0"/>
            </w:pPr>
            <w:r>
              <w:t>设置警戒区域，防止无关人员进入，确保救援顺利进行。</w:t>
            </w:r>
          </w:p>
        </w:tc>
      </w:tr>
    </w:tbl>
    <w:p w14:paraId="3897D15F">
      <w:pPr>
        <w:pStyle w:val="6"/>
        <w:bidi w:val="0"/>
      </w:pPr>
      <w:r>
        <w:t>(4)过热故障</w:t>
      </w:r>
    </w:p>
    <w:tbl>
      <w:tblPr>
        <w:tblStyle w:val="11"/>
        <w:tblW w:w="7860" w:type="dxa"/>
        <w:tblInd w:w="5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3"/>
        <w:gridCol w:w="6437"/>
      </w:tblGrid>
      <w:tr w14:paraId="240E1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039CBA5C">
            <w:pPr>
              <w:pStyle w:val="10"/>
              <w:spacing w:before="25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应急步骤</w:t>
            </w:r>
          </w:p>
        </w:tc>
        <w:tc>
          <w:tcPr>
            <w:tcW w:w="6437" w:type="dxa"/>
            <w:vAlign w:val="top"/>
          </w:tcPr>
          <w:p w14:paraId="21369A62">
            <w:pPr>
              <w:pStyle w:val="10"/>
              <w:spacing w:before="28" w:line="221" w:lineRule="auto"/>
              <w:ind w:left="2962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描述</w:t>
            </w:r>
          </w:p>
        </w:tc>
      </w:tr>
      <w:tr w14:paraId="69032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2EC6FEA5">
            <w:pPr>
              <w:pStyle w:val="10"/>
              <w:spacing w:before="22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降温措施</w:t>
            </w:r>
          </w:p>
        </w:tc>
        <w:tc>
          <w:tcPr>
            <w:tcW w:w="6437" w:type="dxa"/>
            <w:vAlign w:val="top"/>
          </w:tcPr>
          <w:p w14:paraId="0BD1BE44">
            <w:pPr>
              <w:pStyle w:val="10"/>
              <w:spacing w:before="30" w:line="219" w:lineRule="auto"/>
              <w:ind w:left="102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立即采取降温措施，如使用冷却水、风扇等。</w:t>
            </w:r>
          </w:p>
        </w:tc>
      </w:tr>
      <w:tr w14:paraId="673E1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639898FB">
            <w:pPr>
              <w:pStyle w:val="10"/>
              <w:spacing w:before="51" w:line="218" w:lineRule="auto"/>
              <w:ind w:left="104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检查与评估</w:t>
            </w:r>
          </w:p>
        </w:tc>
        <w:tc>
          <w:tcPr>
            <w:tcW w:w="6437" w:type="dxa"/>
            <w:vAlign w:val="top"/>
          </w:tcPr>
          <w:p w14:paraId="084C1F74">
            <w:pPr>
              <w:pStyle w:val="10"/>
              <w:spacing w:before="41" w:line="218" w:lineRule="auto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对故障变压器进行检查和评估，确定故障类型和严重程</w:t>
            </w:r>
            <w:r>
              <w:rPr>
                <w:spacing w:val="-1"/>
                <w:sz w:val="24"/>
                <w:szCs w:val="24"/>
              </w:rPr>
              <w:t>度。</w:t>
            </w:r>
          </w:p>
        </w:tc>
      </w:tr>
      <w:tr w14:paraId="12C88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1E1FBCB3">
            <w:pPr>
              <w:pStyle w:val="10"/>
              <w:spacing w:before="46" w:line="219" w:lineRule="auto"/>
              <w:ind w:left="104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更换部件</w:t>
            </w:r>
          </w:p>
        </w:tc>
        <w:tc>
          <w:tcPr>
            <w:tcW w:w="6437" w:type="dxa"/>
            <w:vAlign w:val="top"/>
          </w:tcPr>
          <w:p w14:paraId="2EF595E9">
            <w:pPr>
              <w:pStyle w:val="10"/>
              <w:spacing w:before="35" w:line="219" w:lineRule="auto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根据故障类型，进行必要的部件更换。</w:t>
            </w:r>
          </w:p>
        </w:tc>
      </w:tr>
      <w:tr w14:paraId="715B55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423" w:type="dxa"/>
            <w:vAlign w:val="top"/>
          </w:tcPr>
          <w:p w14:paraId="3A23F238">
            <w:pPr>
              <w:pStyle w:val="10"/>
              <w:spacing w:before="48" w:line="220" w:lineRule="auto"/>
              <w:ind w:left="104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安全防护</w:t>
            </w:r>
          </w:p>
        </w:tc>
        <w:tc>
          <w:tcPr>
            <w:tcW w:w="6437" w:type="dxa"/>
            <w:vAlign w:val="top"/>
          </w:tcPr>
          <w:p w14:paraId="1FC22AD9">
            <w:pPr>
              <w:pStyle w:val="10"/>
              <w:spacing w:before="48" w:line="219" w:lineRule="auto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在维修过程中，设置安全防护措施，防止意外发</w:t>
            </w:r>
            <w:r>
              <w:rPr>
                <w:spacing w:val="-1"/>
                <w:sz w:val="24"/>
                <w:szCs w:val="24"/>
              </w:rPr>
              <w:t>生。</w:t>
            </w:r>
          </w:p>
        </w:tc>
      </w:tr>
    </w:tbl>
    <w:p w14:paraId="501808EF">
      <w:pPr>
        <w:pStyle w:val="6"/>
        <w:bidi w:val="0"/>
      </w:pPr>
      <w:bookmarkStart w:id="13" w:name="_GoBack"/>
      <w:bookmarkEnd w:id="13"/>
    </w:p>
    <w:sectPr>
      <w:footerReference r:id="rId5" w:type="default"/>
      <w:pgSz w:w="11890" w:h="16830"/>
      <w:pgMar w:top="1430" w:right="1451" w:bottom="400" w:left="144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9304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24" w:lineRule="auto"/>
        <w:ind w:firstLine="480"/>
      </w:pPr>
      <w:r>
        <w:separator/>
      </w:r>
    </w:p>
  </w:footnote>
  <w:footnote w:type="continuationSeparator" w:id="1">
    <w:p>
      <w:pPr>
        <w:spacing w:line="324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FC0078"/>
    <w:rsid w:val="384118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/>
      <w:snapToGrid/>
      <w:spacing w:line="324" w:lineRule="auto"/>
      <w:ind w:firstLine="736" w:firstLineChars="200"/>
      <w:jc w:val="both"/>
      <w:textAlignment w:val="baseline"/>
    </w:pPr>
    <w:rPr>
      <w:rFonts w:ascii="Times New Roman" w:hAnsi="Times New Roman" w:eastAsia="宋体" w:cs="Times New Roman"/>
      <w:snapToGrid w:val="0"/>
      <w:color w:val="000000"/>
      <w:kern w:val="0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32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Lines="0" w:beforeAutospacing="0" w:after="50" w:afterLines="50" w:afterAutospacing="0" w:line="360" w:lineRule="auto"/>
      <w:ind w:firstLine="0" w:firstLineChars="0"/>
      <w:jc w:val="center"/>
      <w:outlineLvl w:val="1"/>
    </w:pPr>
    <w:rPr>
      <w:rFonts w:ascii="Times New Roman" w:hAnsi="Times New Roman" w:eastAsia="宋体" w:cs="Times New Roman"/>
      <w:b/>
      <w:bCs/>
      <w:sz w:val="30"/>
      <w:szCs w:val="30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10" w:afterAutospacing="0"/>
      <w:ind w:firstLine="0" w:firstLineChars="0"/>
      <w:jc w:val="left"/>
      <w:outlineLvl w:val="2"/>
    </w:pPr>
    <w:rPr>
      <w:rFonts w:hint="eastAsia" w:ascii="Times New Roman" w:hAnsi="Times New Roman" w:eastAsia="宋体" w:cs="Times New Roman"/>
      <w:b/>
      <w:bCs/>
      <w:kern w:val="0"/>
      <w:sz w:val="28"/>
      <w:szCs w:val="28"/>
      <w:lang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0" w:after="0" w:afterAutospacing="0"/>
      <w:ind w:firstLine="0" w:firstLineChars="0"/>
      <w:jc w:val="left"/>
      <w:outlineLvl w:val="3"/>
    </w:pPr>
    <w:rPr>
      <w:rFonts w:hint="eastAsia" w:ascii="Times New Roman" w:hAnsi="Times New Roman" w:eastAsia="宋体"/>
      <w:kern w:val="0"/>
      <w:sz w:val="28"/>
      <w:szCs w:val="28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next w:val="1"/>
    <w:qFormat/>
    <w:uiPriority w:val="0"/>
    <w:rPr>
      <w:rFonts w:ascii="Times New Roman" w:hAnsi="Times New Roman" w:cs="Times New Roman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0">
    <w:name w:val="Table Text"/>
    <w:basedOn w:val="1"/>
    <w:semiHidden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Times New Roman"/>
      <w:sz w:val="21"/>
      <w:szCs w:val="21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12255</Words>
  <Characters>12487</Characters>
  <TotalTime>30</TotalTime>
  <ScaleCrop>false</ScaleCrop>
  <LinksUpToDate>false</LinksUpToDate>
  <CharactersWithSpaces>12550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2025-09-10T20:57:00Z</dcterms:created>
  <dc:creator>Administrator</dc:creator>
  <cp:lastModifiedBy>WPS_1762435836</cp:lastModifiedBy>
  <dcterms:modified xsi:type="dcterms:W3CDTF">2026-01-12T01:13:35Z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2025-09-10T20:57:49Z</vt:filetime>
  </property>
  <property fmtid="{D5CDD505-2E9C-101B-9397-08002B2CF9AE}" pid="4" name="UsrData">
    <vt:lpwstr>68c175c65d57c9001f849eabwl</vt:lpwstr>
  </property>
  <property fmtid="{D5CDD505-2E9C-101B-9397-08002B2CF9AE}" pid="5" name="KSOTemplateDocerSaveRecord">
    <vt:lpwstr>eyJoZGlkIjoiNDdjZDYyODhmYjU0MWVmOGNkMzdhMTdkYzU4YTI1NDYiLCJ1c2VySWQiOiIxNzcwMTU1NjU5In0=</vt:lpwstr>
  </property>
  <property fmtid="{D5CDD505-2E9C-101B-9397-08002B2CF9AE}" pid="6" name="KSOProductBuildVer">
    <vt:lpwstr>2052-12.1.0.24034</vt:lpwstr>
  </property>
  <property fmtid="{D5CDD505-2E9C-101B-9397-08002B2CF9AE}" pid="7" name="ICV">
    <vt:lpwstr>28979B6C196B40D1BE087DAC978870B7_12</vt:lpwstr>
  </property>
</Properties>
</file>