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D7D768">
      <w:pPr>
        <w:rPr>
          <w:rFonts w:hint="eastAsia"/>
        </w:rPr>
      </w:pPr>
      <w:r>
        <w:rPr>
          <w:rFonts w:hint="eastAsia"/>
        </w:rPr>
        <w:t>电力电缆相比于架空输电线路，其优点主要为投资小、运行可靠、布局方便等。随着我国城镇化建设的逐步推进，各种电网改造工程也在如火如荼地进行，电力系统中电力电缆的应用量逐年增大并且应用范围越来越广，但电力电缆不易接头，具有复杂的施工工艺，易形成施工质量隐患，加之电力电缆多在地下埋设，其工作环境比较恶劣，电缆故障时有发生。一旦电缆发生故障，会直接影响到电网供电，给人们的生产生活造成严重损失，因此各供电企业也越来越重视电力电缆故障原因的分析与检测方法的研究。</w:t>
      </w:r>
    </w:p>
    <w:p w14:paraId="7DF67E49">
      <w:pPr>
        <w:pStyle w:val="4"/>
        <w:bidi w:val="0"/>
        <w:rPr>
          <w:rFonts w:hint="eastAsia"/>
        </w:rPr>
      </w:pPr>
      <w:r>
        <w:rPr>
          <w:rFonts w:hint="eastAsia"/>
        </w:rPr>
        <w:t>1</w:t>
      </w:r>
      <w:r>
        <w:rPr>
          <w:rFonts w:hint="eastAsia"/>
          <w:lang w:val="en-US" w:eastAsia="zh-CN"/>
        </w:rPr>
        <w:t xml:space="preserve">  </w:t>
      </w:r>
      <w:r>
        <w:rPr>
          <w:rFonts w:hint="eastAsia"/>
        </w:rPr>
        <w:t>电缆故障分类</w:t>
      </w:r>
    </w:p>
    <w:p w14:paraId="23FC3351">
      <w:pPr>
        <w:rPr>
          <w:rFonts w:hint="eastAsia"/>
        </w:rPr>
      </w:pPr>
      <w:r>
        <w:rPr>
          <w:rFonts w:hint="eastAsia"/>
        </w:rPr>
        <w:t>正确判断电缆故障性质，十分有益于电缆故障点的快速检测，按照当前的电缆故障检测技术与故障点绝缘电阻值情况，可把常见电缆故障类型分为下列三种：</w:t>
      </w:r>
    </w:p>
    <w:p w14:paraId="487711B9">
      <w:pPr>
        <w:bidi w:val="0"/>
        <w:rPr>
          <w:rFonts w:hint="eastAsia"/>
        </w:rPr>
      </w:pPr>
      <w:r>
        <w:rPr>
          <w:rFonts w:hint="eastAsia"/>
        </w:rPr>
        <w:t>1</w:t>
      </w:r>
      <w:r>
        <w:rPr>
          <w:rFonts w:hint="eastAsia"/>
          <w:lang w:eastAsia="zh-CN"/>
        </w:rPr>
        <w:t>、</w:t>
      </w:r>
      <w:r>
        <w:rPr>
          <w:rFonts w:hint="eastAsia"/>
        </w:rPr>
        <w:t>开路故障</w:t>
      </w:r>
    </w:p>
    <w:p w14:paraId="16F187AE">
      <w:pPr>
        <w:rPr>
          <w:rFonts w:hint="eastAsia"/>
        </w:rPr>
      </w:pPr>
      <w:r>
        <w:rPr>
          <w:rFonts w:hint="eastAsia"/>
        </w:rPr>
        <w:t>这类故障通常是指电缆与电缆间或电缆对地的电阻值在规定值范围内，但实际工作电压无法向终端传输或虽然也有部分电压传输到终端，但几乎没有负载能力，这些都属于开路故障，在实际生产中，我们见到的断线故障属于一种特殊的开路故障。</w:t>
      </w:r>
    </w:p>
    <w:p w14:paraId="33F1E44D">
      <w:pPr>
        <w:rPr>
          <w:rFonts w:hint="eastAsia"/>
        </w:rPr>
      </w:pPr>
      <w:r>
        <w:rPr>
          <w:rFonts w:hint="eastAsia"/>
        </w:rPr>
        <w:t>2</w:t>
      </w:r>
      <w:r>
        <w:rPr>
          <w:rFonts w:hint="eastAsia"/>
          <w:lang w:eastAsia="zh-CN"/>
        </w:rPr>
        <w:t>、</w:t>
      </w:r>
      <w:r>
        <w:rPr>
          <w:rFonts w:hint="eastAsia"/>
        </w:rPr>
        <w:t>低阻故障</w:t>
      </w:r>
    </w:p>
    <w:p w14:paraId="17A41FAF">
      <w:pPr>
        <w:rPr>
          <w:rFonts w:hint="eastAsia"/>
        </w:rPr>
      </w:pPr>
      <w:r>
        <w:rPr>
          <w:rFonts w:hint="eastAsia"/>
        </w:rPr>
        <w:t>当电缆与电缆间的绝缘有损坏现象或电缆对地的绝缘有损坏现象时，电缆绝缘电阻必然会减小，在电缆绝缘电阻比十倍电缆特性阻抗还要小的情况下，我们称这种故障为低阻故障。在测量低阻故障时，可用低压脉冲反射法。</w:t>
      </w:r>
    </w:p>
    <w:p w14:paraId="6A2550B7">
      <w:pPr>
        <w:rPr>
          <w:rFonts w:hint="eastAsia"/>
        </w:rPr>
      </w:pPr>
      <w:r>
        <w:rPr>
          <w:rFonts w:hint="eastAsia"/>
        </w:rPr>
        <w:t>3</w:t>
      </w:r>
      <w:r>
        <w:rPr>
          <w:rFonts w:hint="eastAsia"/>
          <w:lang w:eastAsia="zh-CN"/>
        </w:rPr>
        <w:t>、</w:t>
      </w:r>
      <w:r>
        <w:rPr>
          <w:rFonts w:hint="eastAsia"/>
        </w:rPr>
        <w:t>高阻故障</w:t>
      </w:r>
    </w:p>
    <w:p w14:paraId="2B15DEEA">
      <w:pPr>
        <w:rPr>
          <w:rFonts w:hint="eastAsia"/>
        </w:rPr>
      </w:pPr>
      <w:r>
        <w:rPr>
          <w:rFonts w:hint="eastAsia"/>
        </w:rPr>
        <w:t>当电缆与电缆间或电缆对地的绝缘电阻比正常值低很多，但比十倍电缆特性阻抗大时，我们把这种电缆故障称作高阻故障。对高阻故障的测量，不能使用低压脉冲反射法，按照高阻故障具体性质的不同，又可把高阻故障的性质分为泄漏性与闪络性两种。</w:t>
      </w:r>
    </w:p>
    <w:p w14:paraId="04830224">
      <w:pPr>
        <w:pStyle w:val="4"/>
        <w:bidi w:val="0"/>
        <w:rPr>
          <w:rFonts w:hint="eastAsia"/>
        </w:rPr>
      </w:pPr>
      <w:r>
        <w:rPr>
          <w:rFonts w:hint="eastAsia"/>
        </w:rPr>
        <w:t>2</w:t>
      </w:r>
      <w:r>
        <w:rPr>
          <w:rFonts w:hint="eastAsia"/>
          <w:lang w:val="en-US" w:eastAsia="zh-CN"/>
        </w:rPr>
        <w:t xml:space="preserve">  </w:t>
      </w:r>
      <w:r>
        <w:rPr>
          <w:rFonts w:hint="eastAsia"/>
        </w:rPr>
        <w:t>电缆故障的形成原因</w:t>
      </w:r>
    </w:p>
    <w:p w14:paraId="3CEF05E1">
      <w:pPr>
        <w:rPr>
          <w:rFonts w:hint="eastAsia"/>
        </w:rPr>
      </w:pPr>
      <w:r>
        <w:rPr>
          <w:rFonts w:hint="eastAsia"/>
        </w:rPr>
        <w:t>有很多因素都会导致电缆出现故障，分析造成电缆故障的原因，有助于科学、合理地选择电缆故障检测方法，快速查找电缆故障点，经过长期实践总结，笔者认为机械损伤、过负荷运行、电缆头故障以及绝缘受潮是造成电缆故障的主要原因。</w:t>
      </w:r>
    </w:p>
    <w:p w14:paraId="45D313F4">
      <w:pPr>
        <w:rPr>
          <w:rFonts w:hint="eastAsia"/>
        </w:rPr>
      </w:pPr>
      <w:r>
        <w:rPr>
          <w:rFonts w:hint="eastAsia"/>
        </w:rPr>
        <w:t>1</w:t>
      </w:r>
      <w:r>
        <w:rPr>
          <w:rFonts w:hint="eastAsia"/>
          <w:lang w:eastAsia="zh-CN"/>
        </w:rPr>
        <w:t>、</w:t>
      </w:r>
      <w:r>
        <w:rPr>
          <w:rFonts w:hint="eastAsia"/>
        </w:rPr>
        <w:t>机械损伤</w:t>
      </w:r>
    </w:p>
    <w:p w14:paraId="42F6AA9A">
      <w:pPr>
        <w:rPr>
          <w:rFonts w:hint="eastAsia"/>
        </w:rPr>
      </w:pPr>
      <w:r>
        <w:rPr>
          <w:rFonts w:hint="eastAsia"/>
        </w:rPr>
        <w:t>在敷设电缆时，拉力过大或过度弯曲都有可能损坏绝缘与防护层以及在运输电缆时，外力直接作用于电缆也会误损伤电缆，造成电缆机械损伤。</w:t>
      </w:r>
    </w:p>
    <w:p w14:paraId="5F9D5656">
      <w:pPr>
        <w:rPr>
          <w:rFonts w:hint="eastAsia"/>
        </w:rPr>
      </w:pPr>
      <w:r>
        <w:rPr>
          <w:rFonts w:hint="eastAsia"/>
        </w:rPr>
        <w:t>2</w:t>
      </w:r>
      <w:r>
        <w:rPr>
          <w:rFonts w:hint="eastAsia"/>
          <w:lang w:eastAsia="zh-CN"/>
        </w:rPr>
        <w:t>、</w:t>
      </w:r>
      <w:r>
        <w:rPr>
          <w:rFonts w:hint="eastAsia"/>
        </w:rPr>
        <w:t>过负荷运行</w:t>
      </w:r>
    </w:p>
    <w:p w14:paraId="6266ACB5">
      <w:pPr>
        <w:rPr>
          <w:rFonts w:hint="eastAsia"/>
        </w:rPr>
      </w:pPr>
      <w:r>
        <w:rPr>
          <w:rFonts w:hint="eastAsia"/>
        </w:rPr>
        <w:t>电缆长期运行在过负荷状态时，电缆实际温度会明显升高，电缆会出现过热现象，使电缆老化加速，甚至击穿电缆绝缘薄弱部位。</w:t>
      </w:r>
    </w:p>
    <w:p w14:paraId="25F36946">
      <w:pPr>
        <w:rPr>
          <w:rFonts w:hint="eastAsia"/>
        </w:rPr>
      </w:pPr>
      <w:r>
        <w:rPr>
          <w:rFonts w:hint="eastAsia"/>
        </w:rPr>
        <w:t>3</w:t>
      </w:r>
      <w:r>
        <w:rPr>
          <w:rFonts w:hint="eastAsia"/>
          <w:lang w:eastAsia="zh-CN"/>
        </w:rPr>
        <w:t>、</w:t>
      </w:r>
      <w:r>
        <w:rPr>
          <w:rFonts w:hint="eastAsia"/>
        </w:rPr>
        <w:t>电缆头故障</w:t>
      </w:r>
    </w:p>
    <w:p w14:paraId="42BFEBF4">
      <w:pPr>
        <w:rPr>
          <w:rFonts w:hint="eastAsia"/>
        </w:rPr>
      </w:pPr>
      <w:r>
        <w:rPr>
          <w:rFonts w:hint="eastAsia"/>
        </w:rPr>
        <w:t>电缆最常出现故障的部位为电缆中间连接头部位或终端头部位，下面为电缆头故障的具体表现：(1)电缆制作工艺存在问题，致使杂质、气隙混入电缆头内部，这样的电缆在投入运行后，由于受到了强电场的作用，电缆内部杂质会出现游离现象，引发树枝放电，造成电缆故障；(2)电缆接头处的金属屏蔽，不能有效接地，致使电缆接地电阻过大，形成高感应过电压，致使击穿电缆部分绝缘，引发电缆故障。</w:t>
      </w:r>
    </w:p>
    <w:p w14:paraId="6BB9F284">
      <w:pPr>
        <w:rPr>
          <w:rFonts w:hint="eastAsia"/>
        </w:rPr>
      </w:pPr>
      <w:r>
        <w:rPr>
          <w:rFonts w:hint="eastAsia"/>
        </w:rPr>
        <w:t>4</w:t>
      </w:r>
      <w:r>
        <w:rPr>
          <w:rFonts w:hint="eastAsia"/>
          <w:lang w:eastAsia="zh-CN"/>
        </w:rPr>
        <w:t>、</w:t>
      </w:r>
      <w:r>
        <w:rPr>
          <w:rFonts w:hint="eastAsia"/>
        </w:rPr>
        <w:t>绝缘受潮</w:t>
      </w:r>
    </w:p>
    <w:p w14:paraId="7CE14B80">
      <w:pPr>
        <w:rPr>
          <w:rFonts w:hint="eastAsia"/>
        </w:rPr>
      </w:pPr>
      <w:r>
        <w:rPr>
          <w:rFonts w:hint="eastAsia"/>
        </w:rPr>
        <w:t>绝缘受潮是我们比较常见的电缆故障，电缆绝缘电阻过低与泄漏电流过大是其具体表现，以下为电缆绝缘受潮的主要原因：(1)电缆中间接头密封不良或终端接头密封不良，造成外部潮气侵入电缆，对电缆绝缘造成破坏：(2)电缆自身质量不合格，在电缆包铅或包铝制造过程中有砂眼或裂纹存在：(3)异物刺穿电缆护套，化学物腐蚀电缆护套或电解物腐蚀电缆护套，致使保护层失去保护功效。</w:t>
      </w:r>
    </w:p>
    <w:p w14:paraId="292D63D3">
      <w:pPr>
        <w:pStyle w:val="4"/>
        <w:bidi w:val="0"/>
        <w:rPr>
          <w:rFonts w:hint="eastAsia"/>
        </w:rPr>
      </w:pPr>
      <w:r>
        <w:rPr>
          <w:rFonts w:hint="eastAsia"/>
        </w:rPr>
        <w:t>3</w:t>
      </w:r>
      <w:r>
        <w:rPr>
          <w:rFonts w:hint="eastAsia"/>
          <w:lang w:val="en-US" w:eastAsia="zh-CN"/>
        </w:rPr>
        <w:t xml:space="preserve">  </w:t>
      </w:r>
      <w:r>
        <w:rPr>
          <w:rFonts w:hint="eastAsia"/>
        </w:rPr>
        <w:t>检测电缆故障的方法</w:t>
      </w:r>
    </w:p>
    <w:p w14:paraId="567DF054">
      <w:pPr>
        <w:rPr>
          <w:rFonts w:hint="eastAsia"/>
        </w:rPr>
      </w:pPr>
      <w:r>
        <w:rPr>
          <w:rFonts w:hint="eastAsia"/>
        </w:rPr>
        <w:t>1</w:t>
      </w:r>
      <w:r>
        <w:rPr>
          <w:rFonts w:hint="eastAsia"/>
          <w:lang w:eastAsia="zh-CN"/>
        </w:rPr>
        <w:t>、</w:t>
      </w:r>
      <w:r>
        <w:rPr>
          <w:rFonts w:hint="eastAsia"/>
        </w:rPr>
        <w:t>电桥法</w:t>
      </w:r>
    </w:p>
    <w:p w14:paraId="229ED601">
      <w:pPr>
        <w:rPr>
          <w:rFonts w:hint="eastAsia"/>
        </w:rPr>
      </w:pPr>
      <w:r>
        <w:rPr>
          <w:rFonts w:hint="eastAsia"/>
        </w:rPr>
        <w:t>图1为电桥法的接线原理图，首先在电缆终端处对电缆的故障相与非故障相短接，然后用单臂电桥在电缆始端对故障相与被短接的非故障相进行连接，最后测量非故障相电阻与故障相故障点之后的电阻，并相加两者(R₀+R₁),用它们的和来比故障相故障点之前电阻</w:t>
      </w:r>
      <w:r>
        <w:rPr>
          <w:rFonts w:hint="eastAsia"/>
          <w:lang w:eastAsia="zh-CN"/>
        </w:rPr>
        <w:t>。</w:t>
      </w:r>
      <w:r>
        <w:rPr>
          <w:rFonts w:hint="eastAsia"/>
        </w:rPr>
        <w:t>综合考虑电缆长度，就可把电缆故障点的详细位置计算出来。</w:t>
      </w:r>
    </w:p>
    <w:p w14:paraId="465A4B25">
      <w:pPr>
        <w:rPr>
          <w:rFonts w:hint="eastAsia"/>
        </w:rPr>
      </w:pPr>
      <w:r>
        <w:rPr>
          <w:rFonts w:hint="eastAsia"/>
        </w:rPr>
        <w:t>简单、方便、高精确度是电桥法的主要优点，电桥法的缺点是在检测高阻故障与闪络性故障时，电桥法不适用，这主要是由于当故障电阻很高时，电桥电流通常都比较小，探测比较困难。另外，应用电桥法进行检测作业时，应事先知道电缆长度，当遇到组成电缆线路的 各电缆截面不同时，应先进行换算，然后再进行检测。</w:t>
      </w:r>
    </w:p>
    <w:p w14:paraId="5E071A1F">
      <w:pPr>
        <w:rPr>
          <w:rFonts w:hint="eastAsia"/>
        </w:rPr>
      </w:pPr>
      <w:r>
        <w:rPr>
          <w:rFonts w:hint="eastAsia"/>
        </w:rPr>
        <w:t>2</w:t>
      </w:r>
      <w:r>
        <w:rPr>
          <w:rFonts w:hint="eastAsia"/>
          <w:lang w:eastAsia="zh-CN"/>
        </w:rPr>
        <w:t>、</w:t>
      </w:r>
      <w:r>
        <w:rPr>
          <w:rFonts w:hint="eastAsia"/>
        </w:rPr>
        <w:t>低压脉冲反射法</w:t>
      </w:r>
    </w:p>
    <w:p w14:paraId="5725BC63">
      <w:pPr>
        <w:rPr>
          <w:rFonts w:hint="eastAsia"/>
        </w:rPr>
      </w:pPr>
      <w:r>
        <w:rPr>
          <w:rFonts w:hint="eastAsia"/>
        </w:rPr>
        <w:t>图2为低压脉冲的具体接线原理图，在电缆故障中注入低压脉冲，基于故障点的阻抗与其他点不匹配，低压脉冲在电缆中传播遇到故障点时，会有反射脉冲出现，依据发射脉冲与反射脉冲实际存在的往返时间差大小与脉冲具体传播速度，便可把故障点的位置计算出来。</w:t>
      </w:r>
    </w:p>
    <w:p w14:paraId="5457F4FD">
      <w:pPr>
        <w:rPr>
          <w:rFonts w:hint="eastAsia"/>
        </w:rPr>
      </w:pPr>
      <w:r>
        <w:rPr>
          <w:rFonts w:hint="eastAsia"/>
        </w:rPr>
        <w:t>由于测量电缆故障的仪器通常都是使用矩形脉冲，而矩形脉冲很容易形成，若在实际测量中，所得的反射脉冲重叠于发射脉冲，这样区分就会很困难，故障点的具体距离也就不能测出，可以说这种检测法具有一定检测盲区。</w:t>
      </w:r>
    </w:p>
    <w:p w14:paraId="690871B7">
      <w:pPr>
        <w:pStyle w:val="4"/>
        <w:bidi w:val="0"/>
        <w:rPr>
          <w:rFonts w:hint="eastAsia"/>
        </w:rPr>
      </w:pPr>
      <w:r>
        <w:rPr>
          <w:rFonts w:hint="eastAsia"/>
        </w:rPr>
        <w:t>4</w:t>
      </w:r>
      <w:r>
        <w:rPr>
          <w:rFonts w:hint="eastAsia"/>
          <w:lang w:val="en-US" w:eastAsia="zh-CN"/>
        </w:rPr>
        <w:t xml:space="preserve">  </w:t>
      </w:r>
      <w:r>
        <w:rPr>
          <w:rFonts w:hint="eastAsia"/>
        </w:rPr>
        <w:t>防范电缆故障的对策</w:t>
      </w:r>
    </w:p>
    <w:p w14:paraId="2524CC86">
      <w:pPr>
        <w:rPr>
          <w:rFonts w:hint="eastAsia"/>
        </w:rPr>
      </w:pPr>
      <w:r>
        <w:rPr>
          <w:rFonts w:hint="eastAsia"/>
        </w:rPr>
        <w:t>1</w:t>
      </w:r>
      <w:r>
        <w:rPr>
          <w:rFonts w:hint="eastAsia"/>
          <w:lang w:eastAsia="zh-CN"/>
        </w:rPr>
        <w:t>、</w:t>
      </w:r>
      <w:r>
        <w:rPr>
          <w:rFonts w:hint="eastAsia"/>
        </w:rPr>
        <w:t>对电缆负荷电流进行在线监测，防止出现过负荷运行</w:t>
      </w:r>
    </w:p>
    <w:p w14:paraId="5C872B76">
      <w:pPr>
        <w:rPr>
          <w:rFonts w:hint="eastAsia"/>
        </w:rPr>
      </w:pPr>
      <w:r>
        <w:rPr>
          <w:rFonts w:hint="eastAsia"/>
        </w:rPr>
        <w:t>由于电缆运行超负荷，会增加电缆温度，使电缆绝缘老化速度加快、电缆寿命大幅降低、电缆接头等绝缘薄弱处容易出现击穿。所以应以电缆敷设方式、运行条件、条数、周围环境温度来校核电缆允许载流量，并做出明确规定。为防止运行中的电缆载流量超过规定值，应实时监测电缆载流量，这样可有效避免由于电缆长期超负荷运行，引发电缆故障。</w:t>
      </w:r>
    </w:p>
    <w:p w14:paraId="5BB279D1">
      <w:pPr>
        <w:rPr>
          <w:rFonts w:hint="eastAsia"/>
        </w:rPr>
      </w:pPr>
      <w:r>
        <w:rPr>
          <w:rFonts w:hint="eastAsia"/>
        </w:rPr>
        <w:t>2</w:t>
      </w:r>
      <w:r>
        <w:rPr>
          <w:rFonts w:hint="eastAsia"/>
          <w:lang w:eastAsia="zh-CN"/>
        </w:rPr>
        <w:t>、</w:t>
      </w:r>
      <w:r>
        <w:rPr>
          <w:rFonts w:hint="eastAsia"/>
        </w:rPr>
        <w:t>对电缆温度进行实时监测，防止电缆出现过热现象</w:t>
      </w:r>
    </w:p>
    <w:p w14:paraId="2783C6B0">
      <w:pPr>
        <w:rPr>
          <w:rFonts w:hint="eastAsia"/>
        </w:rPr>
      </w:pPr>
      <w:r>
        <w:rPr>
          <w:rFonts w:hint="eastAsia"/>
        </w:rPr>
        <w:t>电缆发生故障之前，经常会有局部温升出现，安装监测电缆运行温度的装置，可把电缆的运行温度实时反映出来，这样可更好地了解电缆运行情况，防止电缆出</w:t>
      </w:r>
      <w:bookmarkStart w:id="0" w:name="_GoBack"/>
      <w:bookmarkEnd w:id="0"/>
      <w:r>
        <w:rPr>
          <w:rFonts w:hint="eastAsia"/>
        </w:rPr>
        <w:t>现过热现象，在第一时间发现电缆隐患，避免电缆发生故障。</w:t>
      </w:r>
    </w:p>
    <w:p w14:paraId="15F3580A">
      <w:pPr>
        <w:rPr>
          <w:rFonts w:hint="eastAsia"/>
        </w:rPr>
      </w:pPr>
      <w:r>
        <w:rPr>
          <w:rFonts w:hint="eastAsia"/>
        </w:rPr>
        <w:t>3</w:t>
      </w:r>
      <w:r>
        <w:rPr>
          <w:rFonts w:hint="eastAsia"/>
          <w:lang w:eastAsia="zh-CN"/>
        </w:rPr>
        <w:t>、</w:t>
      </w:r>
      <w:r>
        <w:rPr>
          <w:rFonts w:hint="eastAsia"/>
        </w:rPr>
        <w:t>防止电缆化学腐蚀</w:t>
      </w:r>
    </w:p>
    <w:p w14:paraId="5F207DC0">
      <w:pPr>
        <w:rPr>
          <w:rFonts w:hint="eastAsia"/>
        </w:rPr>
      </w:pPr>
      <w:r>
        <w:rPr>
          <w:rFonts w:hint="eastAsia"/>
        </w:rPr>
        <w:t>在选择电缆时，应充分考虑使用环境，选择与使用环境相符的电缆。在电缆敷设路径的选择上，应充分分析土壤资料，对土壤及地下水腐蚀度进行判断，若侵腐严重，应在电缆外层加设外层防护，然后再采用耐腐管道装设电缆，对埋设好的电缆，也应进行电缆腐蚀程度的了解，在必要时可把泥土掘开进行检查。</w:t>
      </w:r>
    </w:p>
    <w:p w14:paraId="4B90D810">
      <w:pPr>
        <w:rPr>
          <w:rFonts w:hint="eastAsia"/>
        </w:rPr>
      </w:pPr>
      <w:r>
        <w:rPr>
          <w:rFonts w:hint="eastAsia"/>
        </w:rPr>
        <w:t>4</w:t>
      </w:r>
      <w:r>
        <w:rPr>
          <w:rFonts w:hint="eastAsia"/>
          <w:lang w:eastAsia="zh-CN"/>
        </w:rPr>
        <w:t>、</w:t>
      </w:r>
      <w:r>
        <w:rPr>
          <w:rFonts w:hint="eastAsia"/>
        </w:rPr>
        <w:t>防止电缆电解腐蚀</w:t>
      </w:r>
    </w:p>
    <w:p w14:paraId="26667BD1">
      <w:pPr>
        <w:rPr>
          <w:rFonts w:hint="eastAsia"/>
        </w:rPr>
      </w:pPr>
      <w:r>
        <w:rPr>
          <w:rFonts w:hint="eastAsia"/>
        </w:rPr>
        <w:t>可在电缆上加装屏蔽管来强化电缆包皮绝缘周围金属部件的能力，应重视铅包对大地及其他管线的电位差以及防止铅包电解腐蚀，增强电缆的防电解腐蚀能力。</w:t>
      </w:r>
    </w:p>
    <w:p w14:paraId="76533E7F">
      <w:pPr>
        <w:rPr>
          <w:rFonts w:hint="eastAsia"/>
        </w:rPr>
      </w:pPr>
      <w:r>
        <w:rPr>
          <w:rFonts w:hint="eastAsia"/>
        </w:rPr>
        <w:t>5</w:t>
      </w:r>
      <w:r>
        <w:rPr>
          <w:rFonts w:hint="eastAsia"/>
          <w:lang w:eastAsia="zh-CN"/>
        </w:rPr>
        <w:t>、</w:t>
      </w:r>
      <w:r>
        <w:rPr>
          <w:rFonts w:hint="eastAsia"/>
        </w:rPr>
        <w:t>选择质量可靠的电缆</w:t>
      </w:r>
    </w:p>
    <w:p w14:paraId="341ECE13">
      <w:pPr>
        <w:rPr>
          <w:rFonts w:hint="eastAsia"/>
        </w:rPr>
      </w:pPr>
      <w:r>
        <w:rPr>
          <w:rFonts w:hint="eastAsia"/>
        </w:rPr>
        <w:t>相比于传统油纸绝缘电缆，交联聚乙烯电缆承受温升的能力要高于油纸绝缘电缆，并且这种电缆允许工作场强与载流量也明显高于油纸绝缘电缆，并且高落差也几乎影响不到这种电缆的敷设，因此油纸绝缘电缆与交联聚乙烯电缆相比，交联聚乙烯电缆应作为首选。</w:t>
      </w:r>
    </w:p>
    <w:p w14:paraId="6A6EF40D">
      <w:pPr>
        <w:rPr>
          <w:rFonts w:hint="eastAsia"/>
        </w:rPr>
      </w:pPr>
      <w:r>
        <w:rPr>
          <w:rFonts w:hint="eastAsia"/>
        </w:rPr>
        <w:t>6</w:t>
      </w:r>
      <w:r>
        <w:rPr>
          <w:rFonts w:hint="eastAsia"/>
          <w:lang w:eastAsia="zh-CN"/>
        </w:rPr>
        <w:t>、</w:t>
      </w:r>
      <w:r>
        <w:rPr>
          <w:rFonts w:hint="eastAsia"/>
        </w:rPr>
        <w:t>提高电缆敷设工艺</w:t>
      </w:r>
    </w:p>
    <w:p w14:paraId="25DC370D">
      <w:r>
        <w:rPr>
          <w:rFonts w:hint="eastAsia"/>
        </w:rPr>
        <w:t>隧道敷设、电缆沟敷设、排管敷设以及直流敷设等是比较常见的电缆敷设方式。为更好地防止外力损伤电缆，在实际进行电缆敷设作业时，应充分考虑实际地面建筑与周围环境情况，科学合理地选择敷设方式，严格按敷设标准敷设，这样可更好地保护电缆，防止电缆出现故障。</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24" w:lineRule="auto"/>
        <w:ind w:firstLine="480"/>
      </w:pPr>
      <w:r>
        <w:separator/>
      </w:r>
    </w:p>
  </w:footnote>
  <w:footnote w:type="continuationSeparator" w:id="1">
    <w:p>
      <w:pPr>
        <w:spacing w:line="324"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E966A8"/>
    <w:rsid w:val="0017670A"/>
    <w:rsid w:val="00185832"/>
    <w:rsid w:val="001C5BA6"/>
    <w:rsid w:val="001E387A"/>
    <w:rsid w:val="003B4916"/>
    <w:rsid w:val="004E464B"/>
    <w:rsid w:val="005B4ED6"/>
    <w:rsid w:val="008F127C"/>
    <w:rsid w:val="00BE7A97"/>
    <w:rsid w:val="00E17D1A"/>
    <w:rsid w:val="01135458"/>
    <w:rsid w:val="01275CCC"/>
    <w:rsid w:val="012B618F"/>
    <w:rsid w:val="01363F91"/>
    <w:rsid w:val="01516AF1"/>
    <w:rsid w:val="018133AE"/>
    <w:rsid w:val="01832D27"/>
    <w:rsid w:val="01903698"/>
    <w:rsid w:val="01E83A60"/>
    <w:rsid w:val="0217384C"/>
    <w:rsid w:val="0242555C"/>
    <w:rsid w:val="02597D70"/>
    <w:rsid w:val="02715216"/>
    <w:rsid w:val="027418C6"/>
    <w:rsid w:val="02934C89"/>
    <w:rsid w:val="02A65F99"/>
    <w:rsid w:val="02A754CE"/>
    <w:rsid w:val="02E33B90"/>
    <w:rsid w:val="02E54E70"/>
    <w:rsid w:val="030D234B"/>
    <w:rsid w:val="032040DA"/>
    <w:rsid w:val="03742976"/>
    <w:rsid w:val="039D3B57"/>
    <w:rsid w:val="039D4168"/>
    <w:rsid w:val="03A372B2"/>
    <w:rsid w:val="03B261C7"/>
    <w:rsid w:val="03B87609"/>
    <w:rsid w:val="03CE5F43"/>
    <w:rsid w:val="03EC4786"/>
    <w:rsid w:val="040478CE"/>
    <w:rsid w:val="040D5930"/>
    <w:rsid w:val="044B1A22"/>
    <w:rsid w:val="045D5FA4"/>
    <w:rsid w:val="046025E3"/>
    <w:rsid w:val="046E520C"/>
    <w:rsid w:val="048261A7"/>
    <w:rsid w:val="048C4338"/>
    <w:rsid w:val="04C26432"/>
    <w:rsid w:val="050050CC"/>
    <w:rsid w:val="051C51FC"/>
    <w:rsid w:val="051E278B"/>
    <w:rsid w:val="05311A47"/>
    <w:rsid w:val="053D7AC4"/>
    <w:rsid w:val="054B2908"/>
    <w:rsid w:val="05654EA6"/>
    <w:rsid w:val="0573363F"/>
    <w:rsid w:val="059F4E18"/>
    <w:rsid w:val="05AC6286"/>
    <w:rsid w:val="05D55CB2"/>
    <w:rsid w:val="05F00F12"/>
    <w:rsid w:val="06005193"/>
    <w:rsid w:val="06163AF2"/>
    <w:rsid w:val="062355D4"/>
    <w:rsid w:val="06287F0F"/>
    <w:rsid w:val="06357C0A"/>
    <w:rsid w:val="06366F06"/>
    <w:rsid w:val="06491EA2"/>
    <w:rsid w:val="06897609"/>
    <w:rsid w:val="069B17AC"/>
    <w:rsid w:val="06C17FC5"/>
    <w:rsid w:val="06C63C4A"/>
    <w:rsid w:val="06F56FAC"/>
    <w:rsid w:val="0700517C"/>
    <w:rsid w:val="07061D13"/>
    <w:rsid w:val="071772AE"/>
    <w:rsid w:val="072027E6"/>
    <w:rsid w:val="072201BC"/>
    <w:rsid w:val="07364E20"/>
    <w:rsid w:val="076971FB"/>
    <w:rsid w:val="0782659D"/>
    <w:rsid w:val="07850BD5"/>
    <w:rsid w:val="07AB5FF7"/>
    <w:rsid w:val="07CD6198"/>
    <w:rsid w:val="07EB427B"/>
    <w:rsid w:val="07F808AC"/>
    <w:rsid w:val="083C730E"/>
    <w:rsid w:val="08405E20"/>
    <w:rsid w:val="085071D1"/>
    <w:rsid w:val="087135DB"/>
    <w:rsid w:val="087A28D8"/>
    <w:rsid w:val="08A82D12"/>
    <w:rsid w:val="08A9786E"/>
    <w:rsid w:val="08C43372"/>
    <w:rsid w:val="08CE7452"/>
    <w:rsid w:val="08D137DE"/>
    <w:rsid w:val="08D238E6"/>
    <w:rsid w:val="08F12719"/>
    <w:rsid w:val="08F5178D"/>
    <w:rsid w:val="09093579"/>
    <w:rsid w:val="090B09A6"/>
    <w:rsid w:val="091B62C7"/>
    <w:rsid w:val="091D12B9"/>
    <w:rsid w:val="09293C1C"/>
    <w:rsid w:val="094B5C34"/>
    <w:rsid w:val="09774003"/>
    <w:rsid w:val="09B40558"/>
    <w:rsid w:val="09BA3F3C"/>
    <w:rsid w:val="09E90293"/>
    <w:rsid w:val="09FD329E"/>
    <w:rsid w:val="0A04491B"/>
    <w:rsid w:val="0AB10F4C"/>
    <w:rsid w:val="0AB55759"/>
    <w:rsid w:val="0ADD2F9A"/>
    <w:rsid w:val="0AF05458"/>
    <w:rsid w:val="0B120085"/>
    <w:rsid w:val="0B1447E1"/>
    <w:rsid w:val="0B263BDE"/>
    <w:rsid w:val="0B3B066C"/>
    <w:rsid w:val="0B4E16C9"/>
    <w:rsid w:val="0B7C4E18"/>
    <w:rsid w:val="0BA3136D"/>
    <w:rsid w:val="0BA7594E"/>
    <w:rsid w:val="0BC119B1"/>
    <w:rsid w:val="0BC15123"/>
    <w:rsid w:val="0BD97E48"/>
    <w:rsid w:val="0BFD1A45"/>
    <w:rsid w:val="0C2F5710"/>
    <w:rsid w:val="0C3D5A0D"/>
    <w:rsid w:val="0C4441DC"/>
    <w:rsid w:val="0C871385"/>
    <w:rsid w:val="0C872834"/>
    <w:rsid w:val="0C886FEE"/>
    <w:rsid w:val="0C8C5AF0"/>
    <w:rsid w:val="0C8D3572"/>
    <w:rsid w:val="0C9C1214"/>
    <w:rsid w:val="0CAA5513"/>
    <w:rsid w:val="0CB27867"/>
    <w:rsid w:val="0CB46F7B"/>
    <w:rsid w:val="0CCF6DD1"/>
    <w:rsid w:val="0CD9346B"/>
    <w:rsid w:val="0D0F7BB6"/>
    <w:rsid w:val="0D27110D"/>
    <w:rsid w:val="0D415868"/>
    <w:rsid w:val="0D484269"/>
    <w:rsid w:val="0D7F17B3"/>
    <w:rsid w:val="0D827302"/>
    <w:rsid w:val="0DA050ED"/>
    <w:rsid w:val="0DBF7167"/>
    <w:rsid w:val="0DC7709D"/>
    <w:rsid w:val="0DEC0F30"/>
    <w:rsid w:val="0E0811BA"/>
    <w:rsid w:val="0E0C1611"/>
    <w:rsid w:val="0E154D5A"/>
    <w:rsid w:val="0E244D1A"/>
    <w:rsid w:val="0E565B87"/>
    <w:rsid w:val="0E8C3038"/>
    <w:rsid w:val="0EB85EFA"/>
    <w:rsid w:val="0EFD2F23"/>
    <w:rsid w:val="0F005092"/>
    <w:rsid w:val="0F17027A"/>
    <w:rsid w:val="0F2400E6"/>
    <w:rsid w:val="0F4B18D1"/>
    <w:rsid w:val="0F81114B"/>
    <w:rsid w:val="0F861633"/>
    <w:rsid w:val="0FA36083"/>
    <w:rsid w:val="0FA632A5"/>
    <w:rsid w:val="0FAD70A6"/>
    <w:rsid w:val="0FAE39FE"/>
    <w:rsid w:val="0FCE2E27"/>
    <w:rsid w:val="10014F99"/>
    <w:rsid w:val="100D73DC"/>
    <w:rsid w:val="103E0F42"/>
    <w:rsid w:val="1044300D"/>
    <w:rsid w:val="10522001"/>
    <w:rsid w:val="107C0941"/>
    <w:rsid w:val="10947BCD"/>
    <w:rsid w:val="10C31796"/>
    <w:rsid w:val="10C6475F"/>
    <w:rsid w:val="10E45C88"/>
    <w:rsid w:val="10E67209"/>
    <w:rsid w:val="11160BE5"/>
    <w:rsid w:val="11525504"/>
    <w:rsid w:val="11557881"/>
    <w:rsid w:val="11F27D93"/>
    <w:rsid w:val="120B6A29"/>
    <w:rsid w:val="122568AB"/>
    <w:rsid w:val="12445461"/>
    <w:rsid w:val="1245103A"/>
    <w:rsid w:val="12884B41"/>
    <w:rsid w:val="12B26D56"/>
    <w:rsid w:val="12DE3365"/>
    <w:rsid w:val="12F92156"/>
    <w:rsid w:val="12FD1779"/>
    <w:rsid w:val="130A4354"/>
    <w:rsid w:val="130B7EEE"/>
    <w:rsid w:val="13423D73"/>
    <w:rsid w:val="1352692F"/>
    <w:rsid w:val="139E29D7"/>
    <w:rsid w:val="13A147D1"/>
    <w:rsid w:val="13B6241A"/>
    <w:rsid w:val="13C05634"/>
    <w:rsid w:val="13E71549"/>
    <w:rsid w:val="140D75DF"/>
    <w:rsid w:val="140F4D78"/>
    <w:rsid w:val="144D2D64"/>
    <w:rsid w:val="147E528A"/>
    <w:rsid w:val="149D0F3E"/>
    <w:rsid w:val="14A00B7B"/>
    <w:rsid w:val="14AE500B"/>
    <w:rsid w:val="14B167DE"/>
    <w:rsid w:val="14C34039"/>
    <w:rsid w:val="157035FE"/>
    <w:rsid w:val="15817A39"/>
    <w:rsid w:val="15A06D1D"/>
    <w:rsid w:val="15C115BD"/>
    <w:rsid w:val="160054CB"/>
    <w:rsid w:val="16027EA9"/>
    <w:rsid w:val="160557EF"/>
    <w:rsid w:val="16065503"/>
    <w:rsid w:val="161777BB"/>
    <w:rsid w:val="16193F6D"/>
    <w:rsid w:val="16315312"/>
    <w:rsid w:val="164C1B77"/>
    <w:rsid w:val="165F3D9C"/>
    <w:rsid w:val="168B6BD8"/>
    <w:rsid w:val="16BA270B"/>
    <w:rsid w:val="16CD5179"/>
    <w:rsid w:val="16EB2526"/>
    <w:rsid w:val="1726588C"/>
    <w:rsid w:val="174753BE"/>
    <w:rsid w:val="17766932"/>
    <w:rsid w:val="1783751E"/>
    <w:rsid w:val="17A64C0F"/>
    <w:rsid w:val="17BC19BE"/>
    <w:rsid w:val="17CA1E12"/>
    <w:rsid w:val="18027AB5"/>
    <w:rsid w:val="186714BD"/>
    <w:rsid w:val="18983EB8"/>
    <w:rsid w:val="18997C0E"/>
    <w:rsid w:val="18AD0827"/>
    <w:rsid w:val="18B26DC2"/>
    <w:rsid w:val="18E04B12"/>
    <w:rsid w:val="18E91338"/>
    <w:rsid w:val="18F42DFF"/>
    <w:rsid w:val="19236FA8"/>
    <w:rsid w:val="19611C8D"/>
    <w:rsid w:val="198B45C5"/>
    <w:rsid w:val="199A559A"/>
    <w:rsid w:val="199B6BDD"/>
    <w:rsid w:val="19A90B8D"/>
    <w:rsid w:val="19B8070C"/>
    <w:rsid w:val="19B82AB7"/>
    <w:rsid w:val="19D40197"/>
    <w:rsid w:val="19EB2586"/>
    <w:rsid w:val="1A136880"/>
    <w:rsid w:val="1A242823"/>
    <w:rsid w:val="1A2C0224"/>
    <w:rsid w:val="1A7A6085"/>
    <w:rsid w:val="1AA85D16"/>
    <w:rsid w:val="1ABB586B"/>
    <w:rsid w:val="1AC01F55"/>
    <w:rsid w:val="1AC4571A"/>
    <w:rsid w:val="1AC5136D"/>
    <w:rsid w:val="1AE31E7C"/>
    <w:rsid w:val="1AE342F4"/>
    <w:rsid w:val="1AF07CAC"/>
    <w:rsid w:val="1B0434B9"/>
    <w:rsid w:val="1B421181"/>
    <w:rsid w:val="1B5B0173"/>
    <w:rsid w:val="1B7B0ABF"/>
    <w:rsid w:val="1BC4107F"/>
    <w:rsid w:val="1BF620E0"/>
    <w:rsid w:val="1C3C020C"/>
    <w:rsid w:val="1C486CD6"/>
    <w:rsid w:val="1C572DE2"/>
    <w:rsid w:val="1C5A41D6"/>
    <w:rsid w:val="1C650A4A"/>
    <w:rsid w:val="1C73131A"/>
    <w:rsid w:val="1C8147CC"/>
    <w:rsid w:val="1CA57152"/>
    <w:rsid w:val="1CAA35A3"/>
    <w:rsid w:val="1CD0764D"/>
    <w:rsid w:val="1CE24685"/>
    <w:rsid w:val="1CE36E7B"/>
    <w:rsid w:val="1CFF47F3"/>
    <w:rsid w:val="1D0B1DE4"/>
    <w:rsid w:val="1D2D06AA"/>
    <w:rsid w:val="1D30068A"/>
    <w:rsid w:val="1D37162E"/>
    <w:rsid w:val="1D3F5649"/>
    <w:rsid w:val="1D4635F1"/>
    <w:rsid w:val="1D487728"/>
    <w:rsid w:val="1D492864"/>
    <w:rsid w:val="1D4C3AEB"/>
    <w:rsid w:val="1D804AB3"/>
    <w:rsid w:val="1D926417"/>
    <w:rsid w:val="1D9D1498"/>
    <w:rsid w:val="1DA35BA1"/>
    <w:rsid w:val="1DAC08EC"/>
    <w:rsid w:val="1DB165AA"/>
    <w:rsid w:val="1DB96ED7"/>
    <w:rsid w:val="1DDF5316"/>
    <w:rsid w:val="1DE37D4B"/>
    <w:rsid w:val="1DE93035"/>
    <w:rsid w:val="1DFB1ECC"/>
    <w:rsid w:val="1E0B6D40"/>
    <w:rsid w:val="1E1D5F19"/>
    <w:rsid w:val="1E2C53E8"/>
    <w:rsid w:val="1E32259C"/>
    <w:rsid w:val="1E4148CB"/>
    <w:rsid w:val="1E4277FD"/>
    <w:rsid w:val="1E4B527B"/>
    <w:rsid w:val="1E5326E7"/>
    <w:rsid w:val="1E71154D"/>
    <w:rsid w:val="1E72251E"/>
    <w:rsid w:val="1EA33E3C"/>
    <w:rsid w:val="1EAD37EC"/>
    <w:rsid w:val="1EAE3076"/>
    <w:rsid w:val="1EC72646"/>
    <w:rsid w:val="1ED12C54"/>
    <w:rsid w:val="1EE50389"/>
    <w:rsid w:val="1EFD5AA0"/>
    <w:rsid w:val="1F113E92"/>
    <w:rsid w:val="1F1C444F"/>
    <w:rsid w:val="1F3912DC"/>
    <w:rsid w:val="1F4D2FD9"/>
    <w:rsid w:val="1F6A112E"/>
    <w:rsid w:val="1F763404"/>
    <w:rsid w:val="1F9E308F"/>
    <w:rsid w:val="1FA34803"/>
    <w:rsid w:val="1FA84E40"/>
    <w:rsid w:val="1FB167D8"/>
    <w:rsid w:val="1FC42F44"/>
    <w:rsid w:val="1FC916EC"/>
    <w:rsid w:val="1FDF509B"/>
    <w:rsid w:val="1FE8099B"/>
    <w:rsid w:val="1FEF4DA6"/>
    <w:rsid w:val="20016734"/>
    <w:rsid w:val="20171A00"/>
    <w:rsid w:val="20192601"/>
    <w:rsid w:val="204B1825"/>
    <w:rsid w:val="20570C23"/>
    <w:rsid w:val="20942D3A"/>
    <w:rsid w:val="20B12F28"/>
    <w:rsid w:val="20F251EA"/>
    <w:rsid w:val="20FD41AD"/>
    <w:rsid w:val="21035D13"/>
    <w:rsid w:val="212104A9"/>
    <w:rsid w:val="21455504"/>
    <w:rsid w:val="21580E0B"/>
    <w:rsid w:val="21593611"/>
    <w:rsid w:val="217E248C"/>
    <w:rsid w:val="219F64F6"/>
    <w:rsid w:val="21E558C5"/>
    <w:rsid w:val="21F12CF3"/>
    <w:rsid w:val="21FD6DD0"/>
    <w:rsid w:val="220D6B41"/>
    <w:rsid w:val="22184CB8"/>
    <w:rsid w:val="222E4529"/>
    <w:rsid w:val="222F2696"/>
    <w:rsid w:val="22392D02"/>
    <w:rsid w:val="22484D0B"/>
    <w:rsid w:val="225327D0"/>
    <w:rsid w:val="22A10E8E"/>
    <w:rsid w:val="22B37249"/>
    <w:rsid w:val="230E3341"/>
    <w:rsid w:val="233B4BFA"/>
    <w:rsid w:val="23444E3B"/>
    <w:rsid w:val="23715EFF"/>
    <w:rsid w:val="23897379"/>
    <w:rsid w:val="23A27BA1"/>
    <w:rsid w:val="23B86DBC"/>
    <w:rsid w:val="23C52444"/>
    <w:rsid w:val="23D314E2"/>
    <w:rsid w:val="23D81189"/>
    <w:rsid w:val="23E44821"/>
    <w:rsid w:val="23EC2C2E"/>
    <w:rsid w:val="23F7405F"/>
    <w:rsid w:val="240F06FA"/>
    <w:rsid w:val="241675D9"/>
    <w:rsid w:val="24184D37"/>
    <w:rsid w:val="243039C8"/>
    <w:rsid w:val="24422A74"/>
    <w:rsid w:val="244E4DD3"/>
    <w:rsid w:val="24592207"/>
    <w:rsid w:val="246103A1"/>
    <w:rsid w:val="249266B3"/>
    <w:rsid w:val="24B76E63"/>
    <w:rsid w:val="24F86A64"/>
    <w:rsid w:val="251D2516"/>
    <w:rsid w:val="25341104"/>
    <w:rsid w:val="254B539A"/>
    <w:rsid w:val="25502786"/>
    <w:rsid w:val="255C0E39"/>
    <w:rsid w:val="25AE04E9"/>
    <w:rsid w:val="25AE309F"/>
    <w:rsid w:val="25C646DE"/>
    <w:rsid w:val="25F931E2"/>
    <w:rsid w:val="26270D76"/>
    <w:rsid w:val="262838D2"/>
    <w:rsid w:val="26DB7871"/>
    <w:rsid w:val="26EE4625"/>
    <w:rsid w:val="2780049C"/>
    <w:rsid w:val="2782198E"/>
    <w:rsid w:val="278A70DF"/>
    <w:rsid w:val="278D5CB9"/>
    <w:rsid w:val="278E6DC4"/>
    <w:rsid w:val="27D21143"/>
    <w:rsid w:val="27E72DE3"/>
    <w:rsid w:val="28437E1B"/>
    <w:rsid w:val="28453621"/>
    <w:rsid w:val="28D51714"/>
    <w:rsid w:val="28EA0143"/>
    <w:rsid w:val="28EB69DE"/>
    <w:rsid w:val="291A2C18"/>
    <w:rsid w:val="29237EA2"/>
    <w:rsid w:val="293006E4"/>
    <w:rsid w:val="29473795"/>
    <w:rsid w:val="29571EB2"/>
    <w:rsid w:val="295A2F33"/>
    <w:rsid w:val="29881E6F"/>
    <w:rsid w:val="299113C7"/>
    <w:rsid w:val="29945FD6"/>
    <w:rsid w:val="29BB52BA"/>
    <w:rsid w:val="29DE6B74"/>
    <w:rsid w:val="29E001BB"/>
    <w:rsid w:val="29FF2372"/>
    <w:rsid w:val="2A0272ED"/>
    <w:rsid w:val="2A0F255A"/>
    <w:rsid w:val="2A3A6D3B"/>
    <w:rsid w:val="2A455ED8"/>
    <w:rsid w:val="2AA15E21"/>
    <w:rsid w:val="2AB85BFA"/>
    <w:rsid w:val="2ABD206C"/>
    <w:rsid w:val="2AF860D3"/>
    <w:rsid w:val="2B05322F"/>
    <w:rsid w:val="2B221FB4"/>
    <w:rsid w:val="2B447849"/>
    <w:rsid w:val="2B6C2EA9"/>
    <w:rsid w:val="2B782D43"/>
    <w:rsid w:val="2BC236A6"/>
    <w:rsid w:val="2BD415E3"/>
    <w:rsid w:val="2BE42C4F"/>
    <w:rsid w:val="2C191268"/>
    <w:rsid w:val="2C2A7F9E"/>
    <w:rsid w:val="2C340EE1"/>
    <w:rsid w:val="2C404035"/>
    <w:rsid w:val="2C497EAA"/>
    <w:rsid w:val="2C5028B1"/>
    <w:rsid w:val="2C5F615A"/>
    <w:rsid w:val="2C622F99"/>
    <w:rsid w:val="2C7661CC"/>
    <w:rsid w:val="2C836423"/>
    <w:rsid w:val="2CCA5ED2"/>
    <w:rsid w:val="2CE22A83"/>
    <w:rsid w:val="2D025DB0"/>
    <w:rsid w:val="2D15440E"/>
    <w:rsid w:val="2D1B459A"/>
    <w:rsid w:val="2D376058"/>
    <w:rsid w:val="2D3760D5"/>
    <w:rsid w:val="2D4A3B90"/>
    <w:rsid w:val="2D5003D8"/>
    <w:rsid w:val="2D5D6150"/>
    <w:rsid w:val="2D6034CD"/>
    <w:rsid w:val="2D7748D6"/>
    <w:rsid w:val="2D8439CC"/>
    <w:rsid w:val="2D8800B2"/>
    <w:rsid w:val="2D893EB2"/>
    <w:rsid w:val="2D9A2127"/>
    <w:rsid w:val="2DCD0341"/>
    <w:rsid w:val="2DCF1C81"/>
    <w:rsid w:val="2DD86D7D"/>
    <w:rsid w:val="2E050068"/>
    <w:rsid w:val="2E2C14C3"/>
    <w:rsid w:val="2E2F2C3B"/>
    <w:rsid w:val="2E2F52F8"/>
    <w:rsid w:val="2E3D6AA6"/>
    <w:rsid w:val="2E3F4517"/>
    <w:rsid w:val="2E614B7F"/>
    <w:rsid w:val="2E99409A"/>
    <w:rsid w:val="2EBD1842"/>
    <w:rsid w:val="2ED90510"/>
    <w:rsid w:val="2F2545F1"/>
    <w:rsid w:val="2F296CB3"/>
    <w:rsid w:val="2F401543"/>
    <w:rsid w:val="2F9704F5"/>
    <w:rsid w:val="2FA0106C"/>
    <w:rsid w:val="2FD96878"/>
    <w:rsid w:val="2FF128A6"/>
    <w:rsid w:val="300B110C"/>
    <w:rsid w:val="300B15AB"/>
    <w:rsid w:val="3026741C"/>
    <w:rsid w:val="309E0491"/>
    <w:rsid w:val="30D37D44"/>
    <w:rsid w:val="30DA3E6C"/>
    <w:rsid w:val="30DF486E"/>
    <w:rsid w:val="30FC49E4"/>
    <w:rsid w:val="31185A48"/>
    <w:rsid w:val="31584A85"/>
    <w:rsid w:val="31740D91"/>
    <w:rsid w:val="31870368"/>
    <w:rsid w:val="31970646"/>
    <w:rsid w:val="31D856BA"/>
    <w:rsid w:val="31E22C24"/>
    <w:rsid w:val="31EE674E"/>
    <w:rsid w:val="31F12653"/>
    <w:rsid w:val="31FA44AF"/>
    <w:rsid w:val="3224103C"/>
    <w:rsid w:val="3235526A"/>
    <w:rsid w:val="324C2100"/>
    <w:rsid w:val="32624F83"/>
    <w:rsid w:val="32846129"/>
    <w:rsid w:val="329A0156"/>
    <w:rsid w:val="32B141E0"/>
    <w:rsid w:val="32D360DD"/>
    <w:rsid w:val="32F732F0"/>
    <w:rsid w:val="331819E8"/>
    <w:rsid w:val="333655C7"/>
    <w:rsid w:val="333B4C66"/>
    <w:rsid w:val="3364680C"/>
    <w:rsid w:val="336D1688"/>
    <w:rsid w:val="33812317"/>
    <w:rsid w:val="33C63842"/>
    <w:rsid w:val="33D45236"/>
    <w:rsid w:val="3436397D"/>
    <w:rsid w:val="347F2F78"/>
    <w:rsid w:val="348804CC"/>
    <w:rsid w:val="349F1E45"/>
    <w:rsid w:val="34B25384"/>
    <w:rsid w:val="34D27DBB"/>
    <w:rsid w:val="34DA4DBA"/>
    <w:rsid w:val="34DD69A1"/>
    <w:rsid w:val="34EF3EA5"/>
    <w:rsid w:val="350E1B57"/>
    <w:rsid w:val="351E67A9"/>
    <w:rsid w:val="353E0C0C"/>
    <w:rsid w:val="354831F5"/>
    <w:rsid w:val="354C3EE3"/>
    <w:rsid w:val="354E3F3E"/>
    <w:rsid w:val="355C3FFC"/>
    <w:rsid w:val="35811EB6"/>
    <w:rsid w:val="359126EA"/>
    <w:rsid w:val="35A246C9"/>
    <w:rsid w:val="35CD597B"/>
    <w:rsid w:val="35EC0A26"/>
    <w:rsid w:val="360E3A3A"/>
    <w:rsid w:val="362E55E5"/>
    <w:rsid w:val="36451312"/>
    <w:rsid w:val="364C51E4"/>
    <w:rsid w:val="36533784"/>
    <w:rsid w:val="365918C0"/>
    <w:rsid w:val="36656A49"/>
    <w:rsid w:val="366E6D27"/>
    <w:rsid w:val="3685490C"/>
    <w:rsid w:val="369D62DE"/>
    <w:rsid w:val="369F3808"/>
    <w:rsid w:val="36E7670A"/>
    <w:rsid w:val="36F71A7B"/>
    <w:rsid w:val="37221A79"/>
    <w:rsid w:val="3727521B"/>
    <w:rsid w:val="372B6CD9"/>
    <w:rsid w:val="37374315"/>
    <w:rsid w:val="37376770"/>
    <w:rsid w:val="375354EA"/>
    <w:rsid w:val="375441B8"/>
    <w:rsid w:val="375E6C8F"/>
    <w:rsid w:val="377872A6"/>
    <w:rsid w:val="377C0E9A"/>
    <w:rsid w:val="37A637DF"/>
    <w:rsid w:val="37B67F96"/>
    <w:rsid w:val="38194620"/>
    <w:rsid w:val="382442C8"/>
    <w:rsid w:val="3831307F"/>
    <w:rsid w:val="38391BCE"/>
    <w:rsid w:val="384858A4"/>
    <w:rsid w:val="38952659"/>
    <w:rsid w:val="38A63DEE"/>
    <w:rsid w:val="38E057F5"/>
    <w:rsid w:val="390F1CA1"/>
    <w:rsid w:val="39121A1D"/>
    <w:rsid w:val="391938B8"/>
    <w:rsid w:val="39334084"/>
    <w:rsid w:val="39530C1B"/>
    <w:rsid w:val="396663A6"/>
    <w:rsid w:val="39D4691A"/>
    <w:rsid w:val="39DC0963"/>
    <w:rsid w:val="39EF0EC0"/>
    <w:rsid w:val="3A054794"/>
    <w:rsid w:val="3A101842"/>
    <w:rsid w:val="3A2F1AD4"/>
    <w:rsid w:val="3A2F6D96"/>
    <w:rsid w:val="3A440338"/>
    <w:rsid w:val="3A4C579F"/>
    <w:rsid w:val="3A602FF5"/>
    <w:rsid w:val="3A831051"/>
    <w:rsid w:val="3A8A0795"/>
    <w:rsid w:val="3AB36478"/>
    <w:rsid w:val="3AC37BD8"/>
    <w:rsid w:val="3AD03953"/>
    <w:rsid w:val="3AD80583"/>
    <w:rsid w:val="3AF653C5"/>
    <w:rsid w:val="3B1135B1"/>
    <w:rsid w:val="3B1310C0"/>
    <w:rsid w:val="3B74226D"/>
    <w:rsid w:val="3BBC7EF9"/>
    <w:rsid w:val="3BC82699"/>
    <w:rsid w:val="3BD61609"/>
    <w:rsid w:val="3BED29AD"/>
    <w:rsid w:val="3C077366"/>
    <w:rsid w:val="3C10603E"/>
    <w:rsid w:val="3C2D5F13"/>
    <w:rsid w:val="3C592AC7"/>
    <w:rsid w:val="3C711857"/>
    <w:rsid w:val="3C766C4A"/>
    <w:rsid w:val="3C7C7C78"/>
    <w:rsid w:val="3C8A2A36"/>
    <w:rsid w:val="3CC24DEB"/>
    <w:rsid w:val="3CC80A7A"/>
    <w:rsid w:val="3CD83EF8"/>
    <w:rsid w:val="3CF23AB1"/>
    <w:rsid w:val="3D0031D0"/>
    <w:rsid w:val="3D06787A"/>
    <w:rsid w:val="3D29645D"/>
    <w:rsid w:val="3D3B4EB5"/>
    <w:rsid w:val="3D5B0A6C"/>
    <w:rsid w:val="3D7E7B10"/>
    <w:rsid w:val="3D84599B"/>
    <w:rsid w:val="3D8A0A1B"/>
    <w:rsid w:val="3DAB258E"/>
    <w:rsid w:val="3DE84774"/>
    <w:rsid w:val="3DF15DAF"/>
    <w:rsid w:val="3DF33087"/>
    <w:rsid w:val="3DF343C8"/>
    <w:rsid w:val="3E085B4E"/>
    <w:rsid w:val="3E1F3CB1"/>
    <w:rsid w:val="3E2F11CD"/>
    <w:rsid w:val="3E387AEA"/>
    <w:rsid w:val="3E387D1A"/>
    <w:rsid w:val="3E44116C"/>
    <w:rsid w:val="3E844A28"/>
    <w:rsid w:val="3EBE37D4"/>
    <w:rsid w:val="3EE35ABB"/>
    <w:rsid w:val="3F1C5DCD"/>
    <w:rsid w:val="3F4C2449"/>
    <w:rsid w:val="3F5D4D99"/>
    <w:rsid w:val="3F625026"/>
    <w:rsid w:val="3F89055B"/>
    <w:rsid w:val="3FA3298B"/>
    <w:rsid w:val="3FCB7B3C"/>
    <w:rsid w:val="3FE22722"/>
    <w:rsid w:val="401031B7"/>
    <w:rsid w:val="401841E9"/>
    <w:rsid w:val="40320AC8"/>
    <w:rsid w:val="4033464E"/>
    <w:rsid w:val="405E0A64"/>
    <w:rsid w:val="40925E18"/>
    <w:rsid w:val="40955252"/>
    <w:rsid w:val="40AC13AF"/>
    <w:rsid w:val="40C97853"/>
    <w:rsid w:val="40CA3013"/>
    <w:rsid w:val="40E601FD"/>
    <w:rsid w:val="40FA33FF"/>
    <w:rsid w:val="41073A9A"/>
    <w:rsid w:val="411540BC"/>
    <w:rsid w:val="4122263C"/>
    <w:rsid w:val="412D7108"/>
    <w:rsid w:val="412E00E0"/>
    <w:rsid w:val="412F1F18"/>
    <w:rsid w:val="41325CD1"/>
    <w:rsid w:val="413B7EBC"/>
    <w:rsid w:val="414C0658"/>
    <w:rsid w:val="415542F5"/>
    <w:rsid w:val="417750ED"/>
    <w:rsid w:val="41B6075A"/>
    <w:rsid w:val="41C14B14"/>
    <w:rsid w:val="41C15304"/>
    <w:rsid w:val="41C3470C"/>
    <w:rsid w:val="41DA4C6B"/>
    <w:rsid w:val="41DF0299"/>
    <w:rsid w:val="42305B5B"/>
    <w:rsid w:val="423B4F5C"/>
    <w:rsid w:val="42401BEA"/>
    <w:rsid w:val="425600EF"/>
    <w:rsid w:val="426527BD"/>
    <w:rsid w:val="427D6BBC"/>
    <w:rsid w:val="42D42E7E"/>
    <w:rsid w:val="42ED46AB"/>
    <w:rsid w:val="4301367D"/>
    <w:rsid w:val="430F0BD1"/>
    <w:rsid w:val="43237C65"/>
    <w:rsid w:val="432E54E0"/>
    <w:rsid w:val="43765C62"/>
    <w:rsid w:val="43A2430B"/>
    <w:rsid w:val="43F5242D"/>
    <w:rsid w:val="43FA2C61"/>
    <w:rsid w:val="440D563D"/>
    <w:rsid w:val="443D7BC6"/>
    <w:rsid w:val="446A35E9"/>
    <w:rsid w:val="447F4D19"/>
    <w:rsid w:val="448F109E"/>
    <w:rsid w:val="44947E46"/>
    <w:rsid w:val="44952BBF"/>
    <w:rsid w:val="44C10271"/>
    <w:rsid w:val="44D04269"/>
    <w:rsid w:val="44F559F4"/>
    <w:rsid w:val="451572AF"/>
    <w:rsid w:val="452E431B"/>
    <w:rsid w:val="45341273"/>
    <w:rsid w:val="45354867"/>
    <w:rsid w:val="454113CA"/>
    <w:rsid w:val="454366F1"/>
    <w:rsid w:val="454A712A"/>
    <w:rsid w:val="45751BB4"/>
    <w:rsid w:val="45AD2755"/>
    <w:rsid w:val="45B11581"/>
    <w:rsid w:val="45C91970"/>
    <w:rsid w:val="45D4147F"/>
    <w:rsid w:val="45E5509A"/>
    <w:rsid w:val="45FD151A"/>
    <w:rsid w:val="462E1B9E"/>
    <w:rsid w:val="463A57AD"/>
    <w:rsid w:val="4644256F"/>
    <w:rsid w:val="46671894"/>
    <w:rsid w:val="466D32B1"/>
    <w:rsid w:val="467A1164"/>
    <w:rsid w:val="46920BFF"/>
    <w:rsid w:val="46A05541"/>
    <w:rsid w:val="46CD0598"/>
    <w:rsid w:val="46D45B00"/>
    <w:rsid w:val="47622354"/>
    <w:rsid w:val="47674E28"/>
    <w:rsid w:val="47703DAA"/>
    <w:rsid w:val="4785567D"/>
    <w:rsid w:val="478A31B2"/>
    <w:rsid w:val="479F10A1"/>
    <w:rsid w:val="479F742B"/>
    <w:rsid w:val="47B448F0"/>
    <w:rsid w:val="47B74020"/>
    <w:rsid w:val="47B868C0"/>
    <w:rsid w:val="47D36B56"/>
    <w:rsid w:val="47EE07B4"/>
    <w:rsid w:val="47F03285"/>
    <w:rsid w:val="47F419D8"/>
    <w:rsid w:val="48006159"/>
    <w:rsid w:val="48170167"/>
    <w:rsid w:val="48313466"/>
    <w:rsid w:val="485060FE"/>
    <w:rsid w:val="48726A09"/>
    <w:rsid w:val="488F5E9F"/>
    <w:rsid w:val="48944606"/>
    <w:rsid w:val="489A69EC"/>
    <w:rsid w:val="48C20B9C"/>
    <w:rsid w:val="48CA77C8"/>
    <w:rsid w:val="48D41426"/>
    <w:rsid w:val="48E53DD5"/>
    <w:rsid w:val="49047811"/>
    <w:rsid w:val="491B63FA"/>
    <w:rsid w:val="492B224B"/>
    <w:rsid w:val="493D3D7B"/>
    <w:rsid w:val="4954243E"/>
    <w:rsid w:val="497919EA"/>
    <w:rsid w:val="497F7A8D"/>
    <w:rsid w:val="4982130B"/>
    <w:rsid w:val="49822E3E"/>
    <w:rsid w:val="49C36B95"/>
    <w:rsid w:val="49C72ECD"/>
    <w:rsid w:val="49DF3D5B"/>
    <w:rsid w:val="49EB6CD6"/>
    <w:rsid w:val="49EE791C"/>
    <w:rsid w:val="49F0165D"/>
    <w:rsid w:val="49F044AD"/>
    <w:rsid w:val="49F30283"/>
    <w:rsid w:val="4A022BDA"/>
    <w:rsid w:val="4A082020"/>
    <w:rsid w:val="4A235481"/>
    <w:rsid w:val="4A2819C9"/>
    <w:rsid w:val="4A2B2384"/>
    <w:rsid w:val="4A676A97"/>
    <w:rsid w:val="4A981902"/>
    <w:rsid w:val="4A983369"/>
    <w:rsid w:val="4A9C4D30"/>
    <w:rsid w:val="4AC1267F"/>
    <w:rsid w:val="4AD20601"/>
    <w:rsid w:val="4AE45FA5"/>
    <w:rsid w:val="4AF3671F"/>
    <w:rsid w:val="4AF6582B"/>
    <w:rsid w:val="4B155AEC"/>
    <w:rsid w:val="4B194B48"/>
    <w:rsid w:val="4B2201D1"/>
    <w:rsid w:val="4B283328"/>
    <w:rsid w:val="4B3C20C4"/>
    <w:rsid w:val="4B694A29"/>
    <w:rsid w:val="4BBB625B"/>
    <w:rsid w:val="4BD455C2"/>
    <w:rsid w:val="4BDE7603"/>
    <w:rsid w:val="4BE46EFD"/>
    <w:rsid w:val="4BEC0057"/>
    <w:rsid w:val="4C2E0521"/>
    <w:rsid w:val="4C4149A8"/>
    <w:rsid w:val="4C453E95"/>
    <w:rsid w:val="4C7A2FBE"/>
    <w:rsid w:val="4C7F44C2"/>
    <w:rsid w:val="4C903F19"/>
    <w:rsid w:val="4C926804"/>
    <w:rsid w:val="4C9E0618"/>
    <w:rsid w:val="4CA46098"/>
    <w:rsid w:val="4CD12CB7"/>
    <w:rsid w:val="4CDC4E93"/>
    <w:rsid w:val="4D164469"/>
    <w:rsid w:val="4D190477"/>
    <w:rsid w:val="4D211549"/>
    <w:rsid w:val="4D392A0C"/>
    <w:rsid w:val="4D731F0A"/>
    <w:rsid w:val="4D82209D"/>
    <w:rsid w:val="4D8E6F1B"/>
    <w:rsid w:val="4D957DB8"/>
    <w:rsid w:val="4D9823CE"/>
    <w:rsid w:val="4DE233FA"/>
    <w:rsid w:val="4E001BD8"/>
    <w:rsid w:val="4E0B1523"/>
    <w:rsid w:val="4E4C423B"/>
    <w:rsid w:val="4E523562"/>
    <w:rsid w:val="4E596EC2"/>
    <w:rsid w:val="4E5D19B4"/>
    <w:rsid w:val="4E7E2893"/>
    <w:rsid w:val="4EB81DBF"/>
    <w:rsid w:val="4F072378"/>
    <w:rsid w:val="4F0964B1"/>
    <w:rsid w:val="4F103C3A"/>
    <w:rsid w:val="4F1234CA"/>
    <w:rsid w:val="4F1E7132"/>
    <w:rsid w:val="4F32632B"/>
    <w:rsid w:val="4F7E731F"/>
    <w:rsid w:val="4F844FAD"/>
    <w:rsid w:val="4FAC41CD"/>
    <w:rsid w:val="4FB63870"/>
    <w:rsid w:val="4FC73B0E"/>
    <w:rsid w:val="4FD20A53"/>
    <w:rsid w:val="4FDE0339"/>
    <w:rsid w:val="4FE40AC8"/>
    <w:rsid w:val="4FE75293"/>
    <w:rsid w:val="50224E57"/>
    <w:rsid w:val="50583C04"/>
    <w:rsid w:val="5072600E"/>
    <w:rsid w:val="508A5108"/>
    <w:rsid w:val="50B96239"/>
    <w:rsid w:val="50BB0D7C"/>
    <w:rsid w:val="50C230D5"/>
    <w:rsid w:val="50C2604C"/>
    <w:rsid w:val="50C272C4"/>
    <w:rsid w:val="50C52267"/>
    <w:rsid w:val="50E64A6D"/>
    <w:rsid w:val="50ED697B"/>
    <w:rsid w:val="51205F49"/>
    <w:rsid w:val="514F4CD4"/>
    <w:rsid w:val="518A3946"/>
    <w:rsid w:val="51B96890"/>
    <w:rsid w:val="51DB51B6"/>
    <w:rsid w:val="51E11383"/>
    <w:rsid w:val="51F23224"/>
    <w:rsid w:val="52036534"/>
    <w:rsid w:val="520D0B9F"/>
    <w:rsid w:val="523B7F3A"/>
    <w:rsid w:val="52434560"/>
    <w:rsid w:val="52493074"/>
    <w:rsid w:val="526D7598"/>
    <w:rsid w:val="52955E46"/>
    <w:rsid w:val="52EE122E"/>
    <w:rsid w:val="52F76DC7"/>
    <w:rsid w:val="530C733B"/>
    <w:rsid w:val="53326F2B"/>
    <w:rsid w:val="535D6F24"/>
    <w:rsid w:val="53A64F11"/>
    <w:rsid w:val="53B27BAE"/>
    <w:rsid w:val="53B3241D"/>
    <w:rsid w:val="53E34AEE"/>
    <w:rsid w:val="53F0708F"/>
    <w:rsid w:val="54155BA9"/>
    <w:rsid w:val="54A77540"/>
    <w:rsid w:val="54AA3890"/>
    <w:rsid w:val="54AB53D0"/>
    <w:rsid w:val="54AD6A7C"/>
    <w:rsid w:val="54AF02B1"/>
    <w:rsid w:val="54BA0C5C"/>
    <w:rsid w:val="54BD1B1D"/>
    <w:rsid w:val="54D869E4"/>
    <w:rsid w:val="54DE5925"/>
    <w:rsid w:val="54F73BFF"/>
    <w:rsid w:val="54FB0BA3"/>
    <w:rsid w:val="55116E68"/>
    <w:rsid w:val="55232010"/>
    <w:rsid w:val="552D319F"/>
    <w:rsid w:val="555F128C"/>
    <w:rsid w:val="55764176"/>
    <w:rsid w:val="55822DAE"/>
    <w:rsid w:val="55956391"/>
    <w:rsid w:val="55A13EC2"/>
    <w:rsid w:val="55AA0554"/>
    <w:rsid w:val="55AB0599"/>
    <w:rsid w:val="55BF0F9B"/>
    <w:rsid w:val="55C82E54"/>
    <w:rsid w:val="55D17195"/>
    <w:rsid w:val="55D8743A"/>
    <w:rsid w:val="55E616E5"/>
    <w:rsid w:val="55EB5124"/>
    <w:rsid w:val="55F80FE3"/>
    <w:rsid w:val="560851AA"/>
    <w:rsid w:val="560C4EBA"/>
    <w:rsid w:val="56884725"/>
    <w:rsid w:val="5692105A"/>
    <w:rsid w:val="56AA1A7E"/>
    <w:rsid w:val="56B01A89"/>
    <w:rsid w:val="56DF1904"/>
    <w:rsid w:val="56EC023C"/>
    <w:rsid w:val="56F27421"/>
    <w:rsid w:val="56F546AE"/>
    <w:rsid w:val="570A43CC"/>
    <w:rsid w:val="573D6A40"/>
    <w:rsid w:val="57466477"/>
    <w:rsid w:val="5747128A"/>
    <w:rsid w:val="57656DE8"/>
    <w:rsid w:val="576612FF"/>
    <w:rsid w:val="576737C3"/>
    <w:rsid w:val="579466DB"/>
    <w:rsid w:val="57953489"/>
    <w:rsid w:val="579D1AB6"/>
    <w:rsid w:val="579F107C"/>
    <w:rsid w:val="57B50333"/>
    <w:rsid w:val="57DB1AA5"/>
    <w:rsid w:val="57E83814"/>
    <w:rsid w:val="581D3B71"/>
    <w:rsid w:val="58313E9B"/>
    <w:rsid w:val="584F1CC3"/>
    <w:rsid w:val="58934F8C"/>
    <w:rsid w:val="589560CF"/>
    <w:rsid w:val="58BB051D"/>
    <w:rsid w:val="58D14954"/>
    <w:rsid w:val="590A348D"/>
    <w:rsid w:val="591A2EF2"/>
    <w:rsid w:val="59292035"/>
    <w:rsid w:val="59395300"/>
    <w:rsid w:val="594322F8"/>
    <w:rsid w:val="596B5DBD"/>
    <w:rsid w:val="59715822"/>
    <w:rsid w:val="597C1264"/>
    <w:rsid w:val="599A78E0"/>
    <w:rsid w:val="59C71AA8"/>
    <w:rsid w:val="59CC1F2D"/>
    <w:rsid w:val="59DD4594"/>
    <w:rsid w:val="59FB6D28"/>
    <w:rsid w:val="5A100333"/>
    <w:rsid w:val="5A366373"/>
    <w:rsid w:val="5A3E7127"/>
    <w:rsid w:val="5A44468C"/>
    <w:rsid w:val="5A4B7B39"/>
    <w:rsid w:val="5A504E48"/>
    <w:rsid w:val="5A6F2BC4"/>
    <w:rsid w:val="5A7D0C9E"/>
    <w:rsid w:val="5AC52974"/>
    <w:rsid w:val="5AEB3E5A"/>
    <w:rsid w:val="5B015525"/>
    <w:rsid w:val="5B08225B"/>
    <w:rsid w:val="5B0A28AE"/>
    <w:rsid w:val="5B160326"/>
    <w:rsid w:val="5B1C2ED4"/>
    <w:rsid w:val="5B232DBE"/>
    <w:rsid w:val="5B2D078C"/>
    <w:rsid w:val="5B33665B"/>
    <w:rsid w:val="5B3369C6"/>
    <w:rsid w:val="5B3937F7"/>
    <w:rsid w:val="5B646C2C"/>
    <w:rsid w:val="5B6918B3"/>
    <w:rsid w:val="5B6E2FDB"/>
    <w:rsid w:val="5B75038D"/>
    <w:rsid w:val="5B81067A"/>
    <w:rsid w:val="5B877E4B"/>
    <w:rsid w:val="5B963A95"/>
    <w:rsid w:val="5BF51C1E"/>
    <w:rsid w:val="5C17623A"/>
    <w:rsid w:val="5C1A5FF6"/>
    <w:rsid w:val="5C82214D"/>
    <w:rsid w:val="5C832830"/>
    <w:rsid w:val="5C877834"/>
    <w:rsid w:val="5CA75FF2"/>
    <w:rsid w:val="5CB47772"/>
    <w:rsid w:val="5CBD1B56"/>
    <w:rsid w:val="5CC9597E"/>
    <w:rsid w:val="5CD46616"/>
    <w:rsid w:val="5CD9455B"/>
    <w:rsid w:val="5CDB4927"/>
    <w:rsid w:val="5CE64F99"/>
    <w:rsid w:val="5D0F32BB"/>
    <w:rsid w:val="5D43672D"/>
    <w:rsid w:val="5D4D46FA"/>
    <w:rsid w:val="5D525439"/>
    <w:rsid w:val="5D78031E"/>
    <w:rsid w:val="5D7F71B3"/>
    <w:rsid w:val="5D814CC8"/>
    <w:rsid w:val="5D875D13"/>
    <w:rsid w:val="5D8A2FA6"/>
    <w:rsid w:val="5DDA1036"/>
    <w:rsid w:val="5DE050B1"/>
    <w:rsid w:val="5DE46C25"/>
    <w:rsid w:val="5DF554EE"/>
    <w:rsid w:val="5DFB4772"/>
    <w:rsid w:val="5DFD1527"/>
    <w:rsid w:val="5DFF063C"/>
    <w:rsid w:val="5E030B0D"/>
    <w:rsid w:val="5E280D8E"/>
    <w:rsid w:val="5E7055F3"/>
    <w:rsid w:val="5E7E549A"/>
    <w:rsid w:val="5EA20866"/>
    <w:rsid w:val="5EA37FFB"/>
    <w:rsid w:val="5EBF2CDD"/>
    <w:rsid w:val="5EC5058E"/>
    <w:rsid w:val="5ED91242"/>
    <w:rsid w:val="5EEB79EC"/>
    <w:rsid w:val="5F0832BF"/>
    <w:rsid w:val="5F253ADF"/>
    <w:rsid w:val="5F3F5A62"/>
    <w:rsid w:val="5F5B5361"/>
    <w:rsid w:val="5F6B6852"/>
    <w:rsid w:val="5F7B1524"/>
    <w:rsid w:val="5F7D2184"/>
    <w:rsid w:val="5F80438D"/>
    <w:rsid w:val="5F840687"/>
    <w:rsid w:val="5F841E5D"/>
    <w:rsid w:val="5F9D388D"/>
    <w:rsid w:val="5FAA3FA3"/>
    <w:rsid w:val="5FC35C2D"/>
    <w:rsid w:val="5FD73B17"/>
    <w:rsid w:val="5FF81AF9"/>
    <w:rsid w:val="60005732"/>
    <w:rsid w:val="60295A58"/>
    <w:rsid w:val="602E718C"/>
    <w:rsid w:val="603176A9"/>
    <w:rsid w:val="6049671C"/>
    <w:rsid w:val="605D3BF5"/>
    <w:rsid w:val="607A6C15"/>
    <w:rsid w:val="60932051"/>
    <w:rsid w:val="60C33B20"/>
    <w:rsid w:val="60CE3E63"/>
    <w:rsid w:val="60DD6340"/>
    <w:rsid w:val="60E3607C"/>
    <w:rsid w:val="60FA3C8B"/>
    <w:rsid w:val="61006E4D"/>
    <w:rsid w:val="61072D78"/>
    <w:rsid w:val="61247B34"/>
    <w:rsid w:val="61281E47"/>
    <w:rsid w:val="612C0D28"/>
    <w:rsid w:val="6172428B"/>
    <w:rsid w:val="61907E0F"/>
    <w:rsid w:val="61A118DC"/>
    <w:rsid w:val="61A14D84"/>
    <w:rsid w:val="61B56CEE"/>
    <w:rsid w:val="61B74558"/>
    <w:rsid w:val="61BA1537"/>
    <w:rsid w:val="6210413A"/>
    <w:rsid w:val="62125A81"/>
    <w:rsid w:val="6219169D"/>
    <w:rsid w:val="62442F33"/>
    <w:rsid w:val="6274538F"/>
    <w:rsid w:val="62800D3F"/>
    <w:rsid w:val="6295522C"/>
    <w:rsid w:val="62CE1C02"/>
    <w:rsid w:val="62E81E71"/>
    <w:rsid w:val="62F96342"/>
    <w:rsid w:val="63133954"/>
    <w:rsid w:val="63144DBA"/>
    <w:rsid w:val="631D3A40"/>
    <w:rsid w:val="631F37A8"/>
    <w:rsid w:val="63502238"/>
    <w:rsid w:val="6353769B"/>
    <w:rsid w:val="63593BE4"/>
    <w:rsid w:val="63660343"/>
    <w:rsid w:val="6366503D"/>
    <w:rsid w:val="636764E1"/>
    <w:rsid w:val="63745686"/>
    <w:rsid w:val="637574A3"/>
    <w:rsid w:val="637A170F"/>
    <w:rsid w:val="638D1114"/>
    <w:rsid w:val="63BB0056"/>
    <w:rsid w:val="63BF25DB"/>
    <w:rsid w:val="63D30B4A"/>
    <w:rsid w:val="63DF5CC9"/>
    <w:rsid w:val="63E41F3D"/>
    <w:rsid w:val="63E50918"/>
    <w:rsid w:val="64062706"/>
    <w:rsid w:val="64070DBB"/>
    <w:rsid w:val="640B201A"/>
    <w:rsid w:val="640F7479"/>
    <w:rsid w:val="642A6F3E"/>
    <w:rsid w:val="645A0E2E"/>
    <w:rsid w:val="6466615E"/>
    <w:rsid w:val="647212A1"/>
    <w:rsid w:val="648379D1"/>
    <w:rsid w:val="64E71F99"/>
    <w:rsid w:val="64EA3B37"/>
    <w:rsid w:val="65301304"/>
    <w:rsid w:val="65411677"/>
    <w:rsid w:val="655A52D3"/>
    <w:rsid w:val="656D3F94"/>
    <w:rsid w:val="657314ED"/>
    <w:rsid w:val="65987919"/>
    <w:rsid w:val="659D00B0"/>
    <w:rsid w:val="65A01FAB"/>
    <w:rsid w:val="65CB63BA"/>
    <w:rsid w:val="660122E4"/>
    <w:rsid w:val="660619EA"/>
    <w:rsid w:val="6627079C"/>
    <w:rsid w:val="662D5327"/>
    <w:rsid w:val="66306C8A"/>
    <w:rsid w:val="66391546"/>
    <w:rsid w:val="663D78E0"/>
    <w:rsid w:val="66860756"/>
    <w:rsid w:val="66B867B2"/>
    <w:rsid w:val="66BE05B7"/>
    <w:rsid w:val="66C22B3B"/>
    <w:rsid w:val="66FA56E6"/>
    <w:rsid w:val="6722369B"/>
    <w:rsid w:val="673509CB"/>
    <w:rsid w:val="67604A4F"/>
    <w:rsid w:val="67637E0E"/>
    <w:rsid w:val="679D43F1"/>
    <w:rsid w:val="679D490D"/>
    <w:rsid w:val="67AA28C9"/>
    <w:rsid w:val="67AF7FBD"/>
    <w:rsid w:val="67B23526"/>
    <w:rsid w:val="67C842ED"/>
    <w:rsid w:val="67DF51AB"/>
    <w:rsid w:val="67E747AF"/>
    <w:rsid w:val="681856BC"/>
    <w:rsid w:val="68302170"/>
    <w:rsid w:val="683F219D"/>
    <w:rsid w:val="683F4142"/>
    <w:rsid w:val="6847006E"/>
    <w:rsid w:val="68791CBD"/>
    <w:rsid w:val="68C254F2"/>
    <w:rsid w:val="68D92640"/>
    <w:rsid w:val="68F02D99"/>
    <w:rsid w:val="68F75346"/>
    <w:rsid w:val="68FD5E21"/>
    <w:rsid w:val="69112C0F"/>
    <w:rsid w:val="69132743"/>
    <w:rsid w:val="691533F0"/>
    <w:rsid w:val="691B7296"/>
    <w:rsid w:val="69204681"/>
    <w:rsid w:val="692066C0"/>
    <w:rsid w:val="692312E7"/>
    <w:rsid w:val="695A7175"/>
    <w:rsid w:val="696827D9"/>
    <w:rsid w:val="696B7F62"/>
    <w:rsid w:val="699A7B73"/>
    <w:rsid w:val="69D3590D"/>
    <w:rsid w:val="69DB5F06"/>
    <w:rsid w:val="69F5693C"/>
    <w:rsid w:val="6A0B238D"/>
    <w:rsid w:val="6A151638"/>
    <w:rsid w:val="6A350C4E"/>
    <w:rsid w:val="6A3550F2"/>
    <w:rsid w:val="6A4A5603"/>
    <w:rsid w:val="6A677DA2"/>
    <w:rsid w:val="6AD0261B"/>
    <w:rsid w:val="6AF9509A"/>
    <w:rsid w:val="6B0C35B5"/>
    <w:rsid w:val="6B0D7448"/>
    <w:rsid w:val="6B1612E0"/>
    <w:rsid w:val="6B3A3D31"/>
    <w:rsid w:val="6B4D3568"/>
    <w:rsid w:val="6B7427A4"/>
    <w:rsid w:val="6B9A4784"/>
    <w:rsid w:val="6BC33FBD"/>
    <w:rsid w:val="6BC4672D"/>
    <w:rsid w:val="6BD60F99"/>
    <w:rsid w:val="6BDA59CC"/>
    <w:rsid w:val="6BDD7130"/>
    <w:rsid w:val="6BF04777"/>
    <w:rsid w:val="6C004D28"/>
    <w:rsid w:val="6C1B2C91"/>
    <w:rsid w:val="6C4924BE"/>
    <w:rsid w:val="6C4C19CD"/>
    <w:rsid w:val="6C535E03"/>
    <w:rsid w:val="6C544A2D"/>
    <w:rsid w:val="6C8B22EF"/>
    <w:rsid w:val="6CA63E1B"/>
    <w:rsid w:val="6CD17B72"/>
    <w:rsid w:val="6CDF5C31"/>
    <w:rsid w:val="6CFC7260"/>
    <w:rsid w:val="6D0C7042"/>
    <w:rsid w:val="6D0D4AC4"/>
    <w:rsid w:val="6D181E6C"/>
    <w:rsid w:val="6D2608C2"/>
    <w:rsid w:val="6D2C7A06"/>
    <w:rsid w:val="6D540375"/>
    <w:rsid w:val="6D7604CC"/>
    <w:rsid w:val="6D8329D5"/>
    <w:rsid w:val="6D91774B"/>
    <w:rsid w:val="6DA62390"/>
    <w:rsid w:val="6DA9060E"/>
    <w:rsid w:val="6DB0362D"/>
    <w:rsid w:val="6DB37E6E"/>
    <w:rsid w:val="6DBC619D"/>
    <w:rsid w:val="6DBD2325"/>
    <w:rsid w:val="6DCA223F"/>
    <w:rsid w:val="6DD21D37"/>
    <w:rsid w:val="6DD31ABE"/>
    <w:rsid w:val="6DEC10DF"/>
    <w:rsid w:val="6DFC5229"/>
    <w:rsid w:val="6E076937"/>
    <w:rsid w:val="6E0F195E"/>
    <w:rsid w:val="6E1C180F"/>
    <w:rsid w:val="6E3A380B"/>
    <w:rsid w:val="6E5060DE"/>
    <w:rsid w:val="6E823B4F"/>
    <w:rsid w:val="6E9D4FBA"/>
    <w:rsid w:val="6EBC7446"/>
    <w:rsid w:val="6ED93B46"/>
    <w:rsid w:val="6EE16617"/>
    <w:rsid w:val="6F0B6421"/>
    <w:rsid w:val="6F1451BF"/>
    <w:rsid w:val="6F3B52AD"/>
    <w:rsid w:val="6F5E2A85"/>
    <w:rsid w:val="6FA362EF"/>
    <w:rsid w:val="6FB23019"/>
    <w:rsid w:val="6FBD15F6"/>
    <w:rsid w:val="6FFC2ED7"/>
    <w:rsid w:val="70385727"/>
    <w:rsid w:val="70425C8B"/>
    <w:rsid w:val="70515743"/>
    <w:rsid w:val="70533A83"/>
    <w:rsid w:val="70655116"/>
    <w:rsid w:val="70680623"/>
    <w:rsid w:val="70864E24"/>
    <w:rsid w:val="708C31A9"/>
    <w:rsid w:val="7090642C"/>
    <w:rsid w:val="709212DE"/>
    <w:rsid w:val="709570DD"/>
    <w:rsid w:val="70C300AE"/>
    <w:rsid w:val="70C40067"/>
    <w:rsid w:val="70E4096D"/>
    <w:rsid w:val="710F3BFE"/>
    <w:rsid w:val="711D73B2"/>
    <w:rsid w:val="71443991"/>
    <w:rsid w:val="71473CA5"/>
    <w:rsid w:val="715C1864"/>
    <w:rsid w:val="71793B16"/>
    <w:rsid w:val="7186331A"/>
    <w:rsid w:val="71952E0D"/>
    <w:rsid w:val="71E870CB"/>
    <w:rsid w:val="71FB452B"/>
    <w:rsid w:val="72257041"/>
    <w:rsid w:val="722A01C4"/>
    <w:rsid w:val="72372A0D"/>
    <w:rsid w:val="723772BA"/>
    <w:rsid w:val="72446FAD"/>
    <w:rsid w:val="72752852"/>
    <w:rsid w:val="727D6B25"/>
    <w:rsid w:val="728D2865"/>
    <w:rsid w:val="72A308ED"/>
    <w:rsid w:val="73036ED9"/>
    <w:rsid w:val="7310397F"/>
    <w:rsid w:val="73145A49"/>
    <w:rsid w:val="731D0E77"/>
    <w:rsid w:val="731F39CB"/>
    <w:rsid w:val="73210813"/>
    <w:rsid w:val="73311456"/>
    <w:rsid w:val="73354155"/>
    <w:rsid w:val="733C4DFB"/>
    <w:rsid w:val="73563A14"/>
    <w:rsid w:val="735C36EF"/>
    <w:rsid w:val="73611F4B"/>
    <w:rsid w:val="73797943"/>
    <w:rsid w:val="7391467F"/>
    <w:rsid w:val="739A381F"/>
    <w:rsid w:val="73A502AD"/>
    <w:rsid w:val="73C20185"/>
    <w:rsid w:val="73CB708C"/>
    <w:rsid w:val="73D15043"/>
    <w:rsid w:val="73F83644"/>
    <w:rsid w:val="74001804"/>
    <w:rsid w:val="74116938"/>
    <w:rsid w:val="741E116A"/>
    <w:rsid w:val="743E597C"/>
    <w:rsid w:val="7444734A"/>
    <w:rsid w:val="74483B8E"/>
    <w:rsid w:val="744D5476"/>
    <w:rsid w:val="74517039"/>
    <w:rsid w:val="74716AC4"/>
    <w:rsid w:val="747C24EA"/>
    <w:rsid w:val="7483700E"/>
    <w:rsid w:val="74912D71"/>
    <w:rsid w:val="74AE541B"/>
    <w:rsid w:val="74C90272"/>
    <w:rsid w:val="74D53759"/>
    <w:rsid w:val="74FB76EC"/>
    <w:rsid w:val="75081413"/>
    <w:rsid w:val="751C4F54"/>
    <w:rsid w:val="75517615"/>
    <w:rsid w:val="756F0925"/>
    <w:rsid w:val="75E55C5B"/>
    <w:rsid w:val="75E57745"/>
    <w:rsid w:val="75E93FB4"/>
    <w:rsid w:val="7602143A"/>
    <w:rsid w:val="76113301"/>
    <w:rsid w:val="76124539"/>
    <w:rsid w:val="76265CCF"/>
    <w:rsid w:val="7638174E"/>
    <w:rsid w:val="76431AD7"/>
    <w:rsid w:val="76480E06"/>
    <w:rsid w:val="764B2DBE"/>
    <w:rsid w:val="764D00E6"/>
    <w:rsid w:val="766B124B"/>
    <w:rsid w:val="767F7476"/>
    <w:rsid w:val="768D3A2B"/>
    <w:rsid w:val="769230E1"/>
    <w:rsid w:val="76A224E8"/>
    <w:rsid w:val="76CF0179"/>
    <w:rsid w:val="76E52F7D"/>
    <w:rsid w:val="76EF1939"/>
    <w:rsid w:val="76F2760E"/>
    <w:rsid w:val="770703E9"/>
    <w:rsid w:val="770B0067"/>
    <w:rsid w:val="770F0584"/>
    <w:rsid w:val="771414BC"/>
    <w:rsid w:val="77796845"/>
    <w:rsid w:val="777A5054"/>
    <w:rsid w:val="779903C7"/>
    <w:rsid w:val="779C0889"/>
    <w:rsid w:val="77BB3878"/>
    <w:rsid w:val="77BF5844"/>
    <w:rsid w:val="77C04848"/>
    <w:rsid w:val="77C44758"/>
    <w:rsid w:val="78063592"/>
    <w:rsid w:val="780846DD"/>
    <w:rsid w:val="780E124A"/>
    <w:rsid w:val="78311FF9"/>
    <w:rsid w:val="78CB25D4"/>
    <w:rsid w:val="78D21800"/>
    <w:rsid w:val="78DB2CEF"/>
    <w:rsid w:val="78FF4C83"/>
    <w:rsid w:val="793D71BC"/>
    <w:rsid w:val="7951224E"/>
    <w:rsid w:val="79532039"/>
    <w:rsid w:val="796E4E17"/>
    <w:rsid w:val="796E6C59"/>
    <w:rsid w:val="7975660E"/>
    <w:rsid w:val="797A665F"/>
    <w:rsid w:val="79AC0800"/>
    <w:rsid w:val="79B378B6"/>
    <w:rsid w:val="79BB583A"/>
    <w:rsid w:val="79CC49FF"/>
    <w:rsid w:val="79DC4FC5"/>
    <w:rsid w:val="7A2C5E4B"/>
    <w:rsid w:val="7A497292"/>
    <w:rsid w:val="7A4F2DB3"/>
    <w:rsid w:val="7A594FBA"/>
    <w:rsid w:val="7A5B1910"/>
    <w:rsid w:val="7A722C0B"/>
    <w:rsid w:val="7A860DEE"/>
    <w:rsid w:val="7AAC41D6"/>
    <w:rsid w:val="7AC70248"/>
    <w:rsid w:val="7ACF3D39"/>
    <w:rsid w:val="7AD71133"/>
    <w:rsid w:val="7ADC162B"/>
    <w:rsid w:val="7AE11827"/>
    <w:rsid w:val="7AE7753B"/>
    <w:rsid w:val="7B4101AD"/>
    <w:rsid w:val="7B410B65"/>
    <w:rsid w:val="7B5A1174"/>
    <w:rsid w:val="7B8F1C67"/>
    <w:rsid w:val="7BA354E3"/>
    <w:rsid w:val="7BC62285"/>
    <w:rsid w:val="7BCE2CB0"/>
    <w:rsid w:val="7BDE7D94"/>
    <w:rsid w:val="7BF12D51"/>
    <w:rsid w:val="7C0256B7"/>
    <w:rsid w:val="7C1F0C00"/>
    <w:rsid w:val="7C2C5660"/>
    <w:rsid w:val="7C436C9E"/>
    <w:rsid w:val="7C556631"/>
    <w:rsid w:val="7C5654EB"/>
    <w:rsid w:val="7C624B36"/>
    <w:rsid w:val="7C65083D"/>
    <w:rsid w:val="7C9A39C6"/>
    <w:rsid w:val="7CAD360E"/>
    <w:rsid w:val="7CB41119"/>
    <w:rsid w:val="7CDE1BBE"/>
    <w:rsid w:val="7CE51CA0"/>
    <w:rsid w:val="7D206CE4"/>
    <w:rsid w:val="7D3725E6"/>
    <w:rsid w:val="7D3B5470"/>
    <w:rsid w:val="7D447ABA"/>
    <w:rsid w:val="7D4D7C2F"/>
    <w:rsid w:val="7D5A6476"/>
    <w:rsid w:val="7D603B3A"/>
    <w:rsid w:val="7D671D98"/>
    <w:rsid w:val="7D6C4C47"/>
    <w:rsid w:val="7DCC35EF"/>
    <w:rsid w:val="7DF01A7A"/>
    <w:rsid w:val="7DFB2AF4"/>
    <w:rsid w:val="7DFF2481"/>
    <w:rsid w:val="7E113043"/>
    <w:rsid w:val="7E461717"/>
    <w:rsid w:val="7E47600B"/>
    <w:rsid w:val="7E4F189A"/>
    <w:rsid w:val="7E785182"/>
    <w:rsid w:val="7E7F3865"/>
    <w:rsid w:val="7EA83397"/>
    <w:rsid w:val="7EAB2DDC"/>
    <w:rsid w:val="7EBB6105"/>
    <w:rsid w:val="7EDE6965"/>
    <w:rsid w:val="7EE966A8"/>
    <w:rsid w:val="7EF737B0"/>
    <w:rsid w:val="7EFB740A"/>
    <w:rsid w:val="7F1964ED"/>
    <w:rsid w:val="7F1E5CFC"/>
    <w:rsid w:val="7F227EE5"/>
    <w:rsid w:val="7F247FAB"/>
    <w:rsid w:val="7F2E6DC7"/>
    <w:rsid w:val="7F3D348E"/>
    <w:rsid w:val="7F3E5EE6"/>
    <w:rsid w:val="7F441ACE"/>
    <w:rsid w:val="7F636867"/>
    <w:rsid w:val="7F8F4D31"/>
    <w:rsid w:val="7F9D3ABA"/>
    <w:rsid w:val="7FA0652F"/>
    <w:rsid w:val="7FA47AB3"/>
    <w:rsid w:val="7FB43E4F"/>
    <w:rsid w:val="7FCB4B03"/>
    <w:rsid w:val="7FE54367"/>
    <w:rsid w:val="7FED3E31"/>
    <w:rsid w:val="7FEF41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autoSpaceDE w:val="0"/>
      <w:autoSpaceDN w:val="0"/>
      <w:adjustRightInd/>
      <w:snapToGrid/>
      <w:spacing w:line="324" w:lineRule="auto"/>
      <w:ind w:firstLine="562" w:firstLineChars="200"/>
      <w:jc w:val="both"/>
      <w:textAlignment w:val="baseline"/>
    </w:pPr>
    <w:rPr>
      <w:rFonts w:ascii="Times New Roman" w:hAnsi="Times New Roman" w:eastAsia="宋体" w:cs="Times New Roman"/>
      <w:snapToGrid w:val="0"/>
      <w:color w:val="000000"/>
      <w:kern w:val="0"/>
      <w:sz w:val="24"/>
      <w:szCs w:val="24"/>
      <w:lang w:val="en-US" w:eastAsia="en-US" w:bidi="ar-SA"/>
    </w:rPr>
  </w:style>
  <w:style w:type="paragraph" w:styleId="2">
    <w:name w:val="heading 1"/>
    <w:next w:val="1"/>
    <w:link w:val="18"/>
    <w:qFormat/>
    <w:uiPriority w:val="0"/>
    <w:pPr>
      <w:keepNext/>
      <w:keepLines/>
      <w:spacing w:beforeLines="0" w:beforeAutospacing="0" w:after="50" w:afterLines="50" w:afterAutospacing="0" w:line="360" w:lineRule="auto"/>
      <w:ind w:firstLine="0" w:firstLineChars="0"/>
      <w:jc w:val="center"/>
      <w:outlineLvl w:val="0"/>
    </w:pPr>
    <w:rPr>
      <w:rFonts w:ascii="Times New Roman" w:hAnsi="Times New Roman" w:eastAsia="宋体" w:cs="Times New Roman"/>
      <w:b/>
      <w:bCs/>
      <w:kern w:val="44"/>
      <w:sz w:val="32"/>
      <w:szCs w:val="32"/>
    </w:rPr>
  </w:style>
  <w:style w:type="paragraph" w:styleId="3">
    <w:name w:val="heading 2"/>
    <w:next w:val="1"/>
    <w:link w:val="19"/>
    <w:semiHidden/>
    <w:unhideWhenUsed/>
    <w:qFormat/>
    <w:uiPriority w:val="0"/>
    <w:pPr>
      <w:keepNext/>
      <w:keepLines/>
      <w:spacing w:beforeLines="0" w:beforeAutospacing="0" w:after="50" w:afterLines="50" w:afterAutospacing="0" w:line="360" w:lineRule="auto"/>
      <w:ind w:firstLine="0" w:firstLineChars="0"/>
      <w:jc w:val="center"/>
      <w:outlineLvl w:val="1"/>
    </w:pPr>
    <w:rPr>
      <w:rFonts w:ascii="Times New Roman" w:hAnsi="Times New Roman" w:eastAsia="宋体" w:cs="Times New Roman"/>
      <w:b/>
      <w:bCs/>
      <w:sz w:val="30"/>
      <w:szCs w:val="30"/>
    </w:rPr>
  </w:style>
  <w:style w:type="paragraph" w:styleId="4">
    <w:name w:val="heading 3"/>
    <w:basedOn w:val="1"/>
    <w:next w:val="1"/>
    <w:unhideWhenUsed/>
    <w:qFormat/>
    <w:uiPriority w:val="0"/>
    <w:pPr>
      <w:spacing w:before="0" w:beforeAutospacing="0" w:after="10" w:afterAutospacing="0"/>
      <w:ind w:firstLine="0" w:firstLineChars="0"/>
      <w:jc w:val="left"/>
      <w:outlineLvl w:val="2"/>
    </w:pPr>
    <w:rPr>
      <w:rFonts w:hint="eastAsia" w:ascii="Times New Roman" w:hAnsi="Times New Roman" w:eastAsia="宋体" w:cs="Times New Roman"/>
      <w:b/>
      <w:bCs/>
      <w:kern w:val="0"/>
      <w:sz w:val="28"/>
      <w:szCs w:val="28"/>
      <w:lang w:bidi="ar"/>
    </w:rPr>
  </w:style>
  <w:style w:type="paragraph" w:styleId="5">
    <w:name w:val="heading 4"/>
    <w:basedOn w:val="1"/>
    <w:next w:val="1"/>
    <w:link w:val="16"/>
    <w:unhideWhenUsed/>
    <w:qFormat/>
    <w:uiPriority w:val="0"/>
    <w:pPr>
      <w:spacing w:before="0" w:beforeAutospacing="0" w:after="0" w:afterAutospacing="0"/>
      <w:ind w:firstLine="0" w:firstLineChars="0"/>
      <w:jc w:val="left"/>
      <w:outlineLvl w:val="3"/>
    </w:pPr>
    <w:rPr>
      <w:rFonts w:hint="eastAsia" w:ascii="Times New Roman" w:hAnsi="Times New Roman" w:eastAsia="宋体"/>
      <w:kern w:val="0"/>
      <w:sz w:val="28"/>
      <w:szCs w:val="28"/>
      <w:lang w:bidi="ar"/>
    </w:rPr>
  </w:style>
  <w:style w:type="paragraph" w:styleId="6">
    <w:name w:val="heading 5"/>
    <w:basedOn w:val="1"/>
    <w:next w:val="1"/>
    <w:link w:val="17"/>
    <w:semiHidden/>
    <w:unhideWhenUsed/>
    <w:qFormat/>
    <w:uiPriority w:val="0"/>
    <w:pPr>
      <w:keepNext/>
      <w:keepLines/>
      <w:spacing w:before="50" w:beforeLines="50" w:beforeAutospacing="0" w:after="50" w:afterLines="50" w:afterAutospacing="0" w:line="360" w:lineRule="auto"/>
      <w:ind w:firstLine="0" w:firstLineChars="0"/>
      <w:outlineLvl w:val="4"/>
    </w:pPr>
    <w:rPr>
      <w:rFonts w:ascii="Times New Roman" w:hAnsi="Times New Roman" w:eastAsia="宋体"/>
      <w:sz w:val="24"/>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7">
    <w:name w:val="caption"/>
    <w:basedOn w:val="1"/>
    <w:next w:val="1"/>
    <w:link w:val="14"/>
    <w:semiHidden/>
    <w:unhideWhenUsed/>
    <w:qFormat/>
    <w:uiPriority w:val="0"/>
    <w:pPr>
      <w:widowControl w:val="0"/>
      <w:spacing w:line="360" w:lineRule="auto"/>
      <w:ind w:firstLine="0" w:firstLineChars="0"/>
      <w:jc w:val="center"/>
    </w:pPr>
    <w:rPr>
      <w:rFonts w:ascii="Times New Roman" w:hAnsi="Times New Roman" w:eastAsia="宋体" w:cs="Times New Roman"/>
      <w:sz w:val="21"/>
      <w:szCs w:val="21"/>
    </w:rPr>
  </w:style>
  <w:style w:type="paragraph" w:styleId="8">
    <w:name w:val="Body Text"/>
    <w:next w:val="9"/>
    <w:qFormat/>
    <w:uiPriority w:val="0"/>
    <w:pPr>
      <w:jc w:val="both"/>
    </w:pPr>
    <w:rPr>
      <w:rFonts w:ascii="Calibri" w:hAnsi="Calibri" w:eastAsia="宋体" w:cstheme="minorBidi"/>
    </w:rPr>
  </w:style>
  <w:style w:type="paragraph" w:styleId="9">
    <w:name w:val="Title"/>
    <w:next w:val="1"/>
    <w:qFormat/>
    <w:uiPriority w:val="0"/>
    <w:pPr>
      <w:jc w:val="center"/>
      <w:outlineLvl w:val="0"/>
    </w:pPr>
    <w:rPr>
      <w:rFonts w:ascii="方正小标宋_GBK" w:hAnsi="方正小标宋_GBK" w:cs="方正小标宋_GBK" w:eastAsiaTheme="minorAscii"/>
      <w:sz w:val="44"/>
      <w:szCs w:val="44"/>
    </w:rPr>
  </w:style>
  <w:style w:type="paragraph" w:styleId="10">
    <w:name w:val="Normal (Web)"/>
    <w:basedOn w:val="1"/>
    <w:next w:val="1"/>
    <w:qFormat/>
    <w:uiPriority w:val="0"/>
    <w:pPr>
      <w:spacing w:before="0" w:beforeAutospacing="0" w:after="0" w:afterAutospacing="0"/>
      <w:ind w:left="0" w:right="0"/>
      <w:jc w:val="left"/>
    </w:pPr>
    <w:rPr>
      <w:rFonts w:ascii="Times New Roman" w:hAnsi="Times New Roman" w:eastAsia="宋体"/>
      <w:kern w:val="0"/>
      <w:lang w:bidi="ar"/>
    </w:rPr>
  </w:style>
  <w:style w:type="paragraph" w:customStyle="1" w:styleId="13">
    <w:name w:val="表格"/>
    <w:basedOn w:val="1"/>
    <w:qFormat/>
    <w:uiPriority w:val="0"/>
    <w:pPr>
      <w:ind w:firstLine="0" w:firstLineChars="0"/>
    </w:pPr>
    <w:rPr>
      <w:rFonts w:ascii="Times New Roman" w:hAnsi="Times New Roman" w:eastAsia="宋体"/>
    </w:rPr>
  </w:style>
  <w:style w:type="character" w:customStyle="1" w:styleId="14">
    <w:name w:val="题注 Char"/>
    <w:link w:val="7"/>
    <w:qFormat/>
    <w:uiPriority w:val="0"/>
    <w:rPr>
      <w:rFonts w:ascii="Times New Roman" w:hAnsi="Times New Roman" w:eastAsia="宋体" w:cs="Times New Roman"/>
      <w:sz w:val="21"/>
      <w:szCs w:val="21"/>
    </w:rPr>
  </w:style>
  <w:style w:type="paragraph" w:customStyle="1" w:styleId="15">
    <w:name w:val="图片"/>
    <w:basedOn w:val="1"/>
    <w:next w:val="1"/>
    <w:qFormat/>
    <w:uiPriority w:val="0"/>
    <w:pPr>
      <w:widowControl w:val="0"/>
      <w:spacing w:line="360" w:lineRule="auto"/>
      <w:ind w:firstLine="0" w:firstLineChars="0"/>
      <w:jc w:val="center"/>
    </w:pPr>
    <w:rPr>
      <w:rFonts w:ascii="Times New Roman" w:hAnsi="Times New Roman" w:eastAsia="宋体" w:cs="Times New Roman"/>
    </w:rPr>
  </w:style>
  <w:style w:type="character" w:customStyle="1" w:styleId="16">
    <w:name w:val="标题 4 Char"/>
    <w:link w:val="5"/>
    <w:qFormat/>
    <w:uiPriority w:val="0"/>
    <w:rPr>
      <w:rFonts w:ascii="Times New Roman" w:hAnsi="Times New Roman" w:eastAsia="宋体" w:cs="Times New Roman"/>
      <w:sz w:val="28"/>
      <w:szCs w:val="28"/>
    </w:rPr>
  </w:style>
  <w:style w:type="character" w:customStyle="1" w:styleId="17">
    <w:name w:val="标题 5 Char"/>
    <w:link w:val="6"/>
    <w:qFormat/>
    <w:uiPriority w:val="0"/>
    <w:rPr>
      <w:rFonts w:ascii="Times New Roman" w:hAnsi="Times New Roman" w:eastAsia="宋体"/>
      <w:sz w:val="24"/>
    </w:rPr>
  </w:style>
  <w:style w:type="character" w:customStyle="1" w:styleId="18">
    <w:name w:val="标题 1 Char"/>
    <w:link w:val="2"/>
    <w:qFormat/>
    <w:uiPriority w:val="0"/>
    <w:rPr>
      <w:rFonts w:ascii="Times New Roman" w:hAnsi="Times New Roman" w:eastAsia="宋体" w:cs="Times New Roman"/>
      <w:b/>
      <w:bCs/>
      <w:kern w:val="44"/>
      <w:sz w:val="32"/>
      <w:szCs w:val="32"/>
    </w:rPr>
  </w:style>
  <w:style w:type="character" w:customStyle="1" w:styleId="19">
    <w:name w:val="标题 2 Char"/>
    <w:link w:val="3"/>
    <w:qFormat/>
    <w:uiPriority w:val="0"/>
    <w:rPr>
      <w:rFonts w:ascii="Times New Roman" w:hAnsi="Times New Roman" w:eastAsia="宋体" w:cs="Times New Roman"/>
      <w:b/>
      <w:bCs/>
      <w:sz w:val="30"/>
      <w:szCs w:val="30"/>
    </w:rPr>
  </w:style>
  <w:style w:type="paragraph" w:customStyle="1" w:styleId="20">
    <w:name w:val="MTDisplayEquation"/>
    <w:basedOn w:val="1"/>
    <w:next w:val="1"/>
    <w:qFormat/>
    <w:uiPriority w:val="0"/>
    <w:pPr>
      <w:widowControl w:val="0"/>
      <w:tabs>
        <w:tab w:val="center" w:pos="2457"/>
        <w:tab w:val="center" w:pos="4914"/>
      </w:tabs>
      <w:jc w:val="both"/>
    </w:pPr>
    <w:rPr>
      <w:rFonts w:eastAsia="宋体"/>
      <w:kern w:val="2"/>
      <w:sz w:val="21"/>
      <w:szCs w:val="24"/>
      <w:lang w:eastAsia="zh-C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4764</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2026-01-07T01:26:00Z</dcterms:created>
  <dc:creator>WPS_1762435836</dc:creator>
  <cp:lastModifiedBy>WPS_1762435836</cp:lastModifiedBy>
  <dcterms:modified xsi:type="dcterms:W3CDTF">2026-01-07T01:31:52Z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A7980D5A20504ABF850B0329BE41DB21_11</vt:lpwstr>
  </property>
  <property fmtid="{D5CDD505-2E9C-101B-9397-08002B2CF9AE}" pid="4" name="KSOTemplateDocerSaveRecord">
    <vt:lpwstr>eyJoZGlkIjoiNDdjZDYyODhmYjU0MWVmOGNkMzdhMTdkYzU4YTI1NDYiLCJ1c2VySWQiOiIxNzcwMTU1NjU5In0=</vt:lpwstr>
  </property>
</Properties>
</file>