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88" w:lineRule="auto"/>
        <w:rPr>
          <w:rFonts w:ascii="Arial"/>
          <w:sz w:val="21"/>
        </w:rPr>
      </w:pPr>
      <w:r/>
    </w:p>
    <w:p>
      <w:pPr>
        <w:spacing w:line="289" w:lineRule="auto"/>
        <w:rPr>
          <w:rFonts w:ascii="Arial"/>
          <w:sz w:val="21"/>
        </w:rPr>
      </w:pPr>
      <w:r/>
    </w:p>
    <w:p>
      <w:pPr>
        <w:pStyle w:val="BodyText"/>
        <w:ind w:left="2176"/>
        <w:spacing w:before="114" w:line="220" w:lineRule="auto"/>
        <w:outlineLvl w:val="0"/>
        <w:rPr>
          <w:sz w:val="35"/>
          <w:szCs w:val="35"/>
        </w:rPr>
      </w:pPr>
      <w:r>
        <w:rPr>
          <w:sz w:val="35"/>
          <w:szCs w:val="35"/>
          <w:spacing w:val="9"/>
        </w:rPr>
        <w:t>变压器设备事故应急预案</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left="3899"/>
        <w:spacing w:before="78" w:line="221" w:lineRule="auto"/>
        <w:rPr/>
      </w:pPr>
      <w:r>
        <w:rPr>
          <w:b/>
          <w:bCs/>
          <w:spacing w:val="-31"/>
        </w:rPr>
        <w:t>目</w:t>
      </w:r>
      <w:r>
        <w:rPr/>
        <w:t xml:space="preserve"> </w:t>
      </w:r>
      <w:r>
        <w:rPr>
          <w:b/>
          <w:bCs/>
          <w:spacing w:val="-31"/>
        </w:rPr>
        <w:t>录</w:t>
      </w:r>
    </w:p>
    <w:p>
      <w:pPr>
        <w:spacing w:line="452"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116"/>
            <w:spacing w:before="78" w:line="220" w:lineRule="auto"/>
            <w:tabs>
              <w:tab w:val="right" w:leader="dot" w:pos="7410"/>
            </w:tabs>
            <w:rPr>
              <w:rFonts w:ascii="Times New Roman" w:hAnsi="Times New Roman" w:eastAsia="Times New Roman" w:cs="Times New Roman"/>
            </w:rPr>
          </w:pPr>
          <w:hyperlink w:history="true" w:anchor="bookmark1">
            <w:r>
              <w:rPr>
                <w:spacing w:val="2"/>
              </w:rPr>
              <w:t>一、总则</w:t>
            </w:r>
            <w:r>
              <w:rPr>
                <w:spacing w:val="-110"/>
              </w:rPr>
              <w:t xml:space="preserve"> </w:t>
            </w:r>
            <w:r>
              <w:rPr/>
              <w:tab/>
            </w:r>
            <w:r>
              <w:rPr>
                <w:rFonts w:ascii="Times New Roman" w:hAnsi="Times New Roman" w:eastAsia="Times New Roman" w:cs="Times New Roman"/>
              </w:rPr>
              <w:t>2</w:t>
            </w:r>
          </w:hyperlink>
        </w:p>
        <w:p>
          <w:pPr>
            <w:spacing w:line="243" w:lineRule="auto"/>
            <w:rPr>
              <w:rFonts w:ascii="Arial"/>
              <w:sz w:val="21"/>
            </w:rPr>
          </w:pPr>
          <w:r/>
        </w:p>
        <w:p>
          <w:pPr>
            <w:pStyle w:val="BodyText"/>
            <w:ind w:left="116"/>
            <w:spacing w:before="78" w:line="219" w:lineRule="auto"/>
            <w:tabs>
              <w:tab w:val="right" w:leader="dot" w:pos="7400"/>
            </w:tabs>
            <w:rPr>
              <w:rFonts w:ascii="Times New Roman" w:hAnsi="Times New Roman" w:eastAsia="Times New Roman" w:cs="Times New Roman"/>
            </w:rPr>
          </w:pPr>
          <w:hyperlink w:history="true" w:anchor="bookmark2">
            <w:r>
              <w:rPr>
                <w:rFonts w:ascii="Times New Roman" w:hAnsi="Times New Roman" w:eastAsia="Times New Roman" w:cs="Times New Roman"/>
                <w:spacing w:val="-1"/>
              </w:rPr>
              <w:t>1.1   </w:t>
            </w:r>
            <w:r>
              <w:rPr>
                <w:spacing w:val="-1"/>
              </w:rPr>
              <w:t>编制目的</w:t>
            </w:r>
            <w:r>
              <w:rPr>
                <w:spacing w:val="-102"/>
              </w:rPr>
              <w:t xml:space="preserve"> </w:t>
            </w:r>
            <w:r>
              <w:rPr/>
              <w:tab/>
            </w:r>
            <w:r>
              <w:rPr>
                <w:rFonts w:ascii="Times New Roman" w:hAnsi="Times New Roman" w:eastAsia="Times New Roman" w:cs="Times New Roman"/>
              </w:rPr>
              <w:t>2</w:t>
            </w:r>
          </w:hyperlink>
        </w:p>
        <w:p>
          <w:pPr>
            <w:spacing w:line="256" w:lineRule="auto"/>
            <w:rPr>
              <w:rFonts w:ascii="Arial"/>
              <w:sz w:val="21"/>
            </w:rPr>
          </w:pPr>
          <w:r/>
        </w:p>
        <w:p>
          <w:pPr>
            <w:pStyle w:val="BodyText"/>
            <w:ind w:left="116"/>
            <w:spacing w:before="78" w:line="220" w:lineRule="auto"/>
            <w:tabs>
              <w:tab w:val="right" w:leader="dot" w:pos="7395"/>
            </w:tabs>
            <w:rPr>
              <w:rFonts w:ascii="Times New Roman" w:hAnsi="Times New Roman" w:eastAsia="Times New Roman" w:cs="Times New Roman"/>
            </w:rPr>
          </w:pPr>
          <w:hyperlink w:history="true" w:anchor="bookmark3">
            <w:r>
              <w:rPr>
                <w:rFonts w:ascii="Times New Roman" w:hAnsi="Times New Roman" w:eastAsia="Times New Roman" w:cs="Times New Roman"/>
                <w:spacing w:val="-1"/>
              </w:rPr>
              <w:t>1.2</w:t>
            </w:r>
            <w:r>
              <w:rPr>
                <w:rFonts w:ascii="Times New Roman" w:hAnsi="Times New Roman" w:eastAsia="Times New Roman" w:cs="Times New Roman"/>
                <w:spacing w:val="29"/>
              </w:rPr>
              <w:t xml:space="preserve">  </w:t>
            </w:r>
            <w:r>
              <w:rPr>
                <w:spacing w:val="-1"/>
              </w:rPr>
              <w:t>适用范围</w:t>
            </w:r>
            <w:r>
              <w:rPr/>
              <w:tab/>
            </w:r>
            <w:r>
              <w:rPr>
                <w:rFonts w:ascii="Times New Roman" w:hAnsi="Times New Roman" w:eastAsia="Times New Roman" w:cs="Times New Roman"/>
              </w:rPr>
              <w:t>3</w:t>
            </w:r>
          </w:hyperlink>
        </w:p>
        <w:p>
          <w:pPr>
            <w:spacing w:line="264" w:lineRule="auto"/>
            <w:rPr>
              <w:rFonts w:ascii="Arial"/>
              <w:sz w:val="21"/>
            </w:rPr>
          </w:pPr>
          <w:r/>
        </w:p>
        <w:p>
          <w:pPr>
            <w:pStyle w:val="BodyText"/>
            <w:ind w:left="116"/>
            <w:spacing w:before="79" w:line="220" w:lineRule="auto"/>
            <w:tabs>
              <w:tab w:val="right" w:leader="dot" w:pos="7405"/>
            </w:tabs>
            <w:rPr>
              <w:rFonts w:ascii="Times New Roman" w:hAnsi="Times New Roman" w:eastAsia="Times New Roman" w:cs="Times New Roman"/>
            </w:rPr>
          </w:pPr>
          <w:hyperlink w:history="true" w:anchor="bookmark4">
            <w:r>
              <w:rPr>
                <w:rFonts w:ascii="Times New Roman" w:hAnsi="Times New Roman" w:eastAsia="Times New Roman" w:cs="Times New Roman"/>
              </w:rPr>
              <w:t>1.3   </w:t>
            </w:r>
            <w:r>
              <w:rPr/>
              <w:t>应急响应原则</w:t>
            </w:r>
            <w:r>
              <w:rPr>
                <w:spacing w:val="-112"/>
              </w:rPr>
              <w:t xml:space="preserve"> </w:t>
            </w:r>
            <w:r>
              <w:rPr/>
              <w:tab/>
            </w:r>
            <w:r>
              <w:rPr>
                <w:rFonts w:ascii="Times New Roman" w:hAnsi="Times New Roman" w:eastAsia="Times New Roman" w:cs="Times New Roman"/>
              </w:rPr>
              <w:t>3</w:t>
            </w:r>
          </w:hyperlink>
        </w:p>
        <w:p>
          <w:pPr>
            <w:spacing w:line="263" w:lineRule="auto"/>
            <w:rPr>
              <w:rFonts w:ascii="Arial"/>
              <w:sz w:val="21"/>
            </w:rPr>
          </w:pPr>
          <w:r/>
        </w:p>
        <w:p>
          <w:pPr>
            <w:pStyle w:val="BodyText"/>
            <w:ind w:left="116"/>
            <w:spacing w:before="79" w:line="219" w:lineRule="auto"/>
            <w:tabs>
              <w:tab w:val="right" w:leader="dot" w:pos="7412"/>
            </w:tabs>
            <w:rPr>
              <w:rFonts w:ascii="Times New Roman" w:hAnsi="Times New Roman" w:eastAsia="Times New Roman" w:cs="Times New Roman"/>
            </w:rPr>
          </w:pPr>
          <w:hyperlink w:history="true" w:anchor="bookmark5">
            <w:r>
              <w:rPr/>
              <w:t>二、事故类型及风险分析</w:t>
            </w:r>
            <w:r>
              <w:rPr>
                <w:spacing w:val="-101"/>
              </w:rPr>
              <w:t xml:space="preserve"> </w:t>
            </w:r>
            <w:r>
              <w:rPr/>
              <w:tab/>
            </w:r>
            <w:r>
              <w:rPr>
                <w:rFonts w:ascii="Times New Roman" w:hAnsi="Times New Roman" w:eastAsia="Times New Roman" w:cs="Times New Roman"/>
              </w:rPr>
              <w:t>4</w:t>
            </w:r>
          </w:hyperlink>
        </w:p>
        <w:p>
          <w:pPr>
            <w:spacing w:line="255" w:lineRule="auto"/>
            <w:rPr>
              <w:rFonts w:ascii="Arial"/>
              <w:sz w:val="21"/>
            </w:rPr>
          </w:pPr>
          <w:r/>
        </w:p>
        <w:p>
          <w:pPr>
            <w:pStyle w:val="BodyText"/>
            <w:ind w:left="116"/>
            <w:spacing w:before="78" w:line="219" w:lineRule="auto"/>
            <w:tabs>
              <w:tab w:val="right" w:leader="dot" w:pos="7417"/>
            </w:tabs>
            <w:rPr>
              <w:rFonts w:ascii="Times New Roman" w:hAnsi="Times New Roman" w:eastAsia="Times New Roman" w:cs="Times New Roman"/>
            </w:rPr>
          </w:pPr>
          <w:hyperlink w:history="true" w:anchor="bookmark6">
            <w:r>
              <w:rPr>
                <w:rFonts w:ascii="Times New Roman" w:hAnsi="Times New Roman" w:eastAsia="Times New Roman" w:cs="Times New Roman"/>
                <w:spacing w:val="3"/>
              </w:rPr>
              <w:t>2.1</w:t>
            </w:r>
            <w:r>
              <w:rPr>
                <w:rFonts w:ascii="Times New Roman" w:hAnsi="Times New Roman" w:eastAsia="Times New Roman" w:cs="Times New Roman"/>
                <w:spacing w:val="22"/>
              </w:rPr>
              <w:t xml:space="preserve">  </w:t>
            </w:r>
            <w:r>
              <w:rPr>
                <w:spacing w:val="3"/>
              </w:rPr>
              <w:t>变压器故障类型</w:t>
            </w:r>
            <w:r>
              <w:rPr>
                <w:spacing w:val="-105"/>
              </w:rPr>
              <w:t xml:space="preserve"> </w:t>
            </w:r>
            <w:r>
              <w:rPr/>
              <w:tab/>
            </w:r>
            <w:r>
              <w:rPr>
                <w:rFonts w:ascii="Times New Roman" w:hAnsi="Times New Roman" w:eastAsia="Times New Roman" w:cs="Times New Roman"/>
              </w:rPr>
              <w:t>7</w:t>
            </w:r>
          </w:hyperlink>
        </w:p>
        <w:p>
          <w:pPr>
            <w:spacing w:line="253" w:lineRule="auto"/>
            <w:rPr>
              <w:rFonts w:ascii="Arial"/>
              <w:sz w:val="21"/>
            </w:rPr>
          </w:pPr>
          <w:r/>
        </w:p>
        <w:p>
          <w:pPr>
            <w:pStyle w:val="BodyText"/>
            <w:ind w:left="116"/>
            <w:spacing w:before="79" w:line="218" w:lineRule="auto"/>
            <w:tabs>
              <w:tab w:val="right" w:leader="dot" w:pos="7400"/>
            </w:tabs>
            <w:rPr>
              <w:rFonts w:ascii="Times New Roman" w:hAnsi="Times New Roman" w:eastAsia="Times New Roman" w:cs="Times New Roman"/>
            </w:rPr>
          </w:pPr>
          <w:hyperlink w:history="true" w:anchor="bookmark7">
            <w:r>
              <w:rPr>
                <w:rFonts w:ascii="Times New Roman" w:hAnsi="Times New Roman" w:eastAsia="Times New Roman" w:cs="Times New Roman"/>
              </w:rPr>
              <w:t>2.2   </w:t>
            </w:r>
            <w:r>
              <w:rPr/>
              <w:t>风险评估与预防措施</w:t>
            </w:r>
            <w:r>
              <w:rPr>
                <w:spacing w:val="-91"/>
              </w:rPr>
              <w:t xml:space="preserve"> </w:t>
            </w:r>
            <w:r>
              <w:rPr/>
              <w:tab/>
            </w:r>
            <w:r>
              <w:rPr>
                <w:rFonts w:ascii="Times New Roman" w:hAnsi="Times New Roman" w:eastAsia="Times New Roman" w:cs="Times New Roman"/>
              </w:rPr>
              <w:t>8</w:t>
            </w:r>
          </w:hyperlink>
        </w:p>
        <w:p>
          <w:pPr>
            <w:spacing w:line="260" w:lineRule="auto"/>
            <w:rPr>
              <w:rFonts w:ascii="Arial"/>
              <w:sz w:val="21"/>
            </w:rPr>
          </w:pPr>
          <w:r/>
        </w:p>
        <w:p>
          <w:pPr>
            <w:pStyle w:val="BodyText"/>
            <w:ind w:left="116"/>
            <w:spacing w:before="78" w:line="221" w:lineRule="auto"/>
            <w:tabs>
              <w:tab w:val="right" w:leader="dot" w:pos="7405"/>
            </w:tabs>
            <w:rPr>
              <w:rFonts w:ascii="Times New Roman" w:hAnsi="Times New Roman" w:eastAsia="Times New Roman" w:cs="Times New Roman"/>
            </w:rPr>
          </w:pPr>
          <w:hyperlink w:history="true" w:anchor="bookmark8">
            <w:r>
              <w:rPr>
                <w:spacing w:val="1"/>
              </w:rPr>
              <w:t>三、应急组织体系</w:t>
            </w:r>
            <w:r>
              <w:rPr/>
              <w:tab/>
            </w:r>
            <w:r>
              <w:rPr>
                <w:rFonts w:ascii="Times New Roman" w:hAnsi="Times New Roman" w:eastAsia="Times New Roman" w:cs="Times New Roman"/>
              </w:rPr>
              <w:t>9</w:t>
            </w:r>
          </w:hyperlink>
        </w:p>
        <w:p>
          <w:pPr>
            <w:spacing w:line="252" w:lineRule="auto"/>
            <w:rPr>
              <w:rFonts w:ascii="Arial"/>
              <w:sz w:val="21"/>
            </w:rPr>
          </w:pPr>
          <w:r/>
        </w:p>
        <w:p>
          <w:pPr>
            <w:pStyle w:val="BodyText"/>
            <w:ind w:left="116"/>
            <w:spacing w:before="79" w:line="220" w:lineRule="auto"/>
            <w:tabs>
              <w:tab w:val="right" w:leader="dot" w:pos="7407"/>
            </w:tabs>
            <w:rPr>
              <w:rFonts w:ascii="Times New Roman" w:hAnsi="Times New Roman" w:eastAsia="Times New Roman" w:cs="Times New Roman"/>
            </w:rPr>
          </w:pPr>
          <w:hyperlink w:history="true" w:anchor="bookmark9">
            <w:r>
              <w:rPr>
                <w:rFonts w:ascii="Times New Roman" w:hAnsi="Times New Roman" w:eastAsia="Times New Roman" w:cs="Times New Roman"/>
                <w:spacing w:val="1"/>
              </w:rPr>
              <w:t>3.1   </w:t>
            </w:r>
            <w:r>
              <w:rPr>
                <w:spacing w:val="1"/>
              </w:rPr>
              <w:t>应急领导小组</w:t>
            </w:r>
            <w:r>
              <w:rPr>
                <w:spacing w:val="-94"/>
              </w:rPr>
              <w:t xml:space="preserve"> </w:t>
            </w:r>
            <w:r>
              <w:rPr/>
              <w:tab/>
            </w:r>
            <w:r>
              <w:rPr>
                <w:spacing w:val="-12"/>
              </w:rPr>
              <w:t xml:space="preserve"> </w:t>
            </w:r>
            <w:r>
              <w:rPr>
                <w:rFonts w:ascii="Times New Roman" w:hAnsi="Times New Roman" w:eastAsia="Times New Roman" w:cs="Times New Roman"/>
                <w:spacing w:val="-8"/>
              </w:rPr>
              <w:t>11</w:t>
            </w:r>
          </w:hyperlink>
        </w:p>
        <w:p>
          <w:pPr>
            <w:spacing w:line="253" w:lineRule="auto"/>
            <w:rPr>
              <w:rFonts w:ascii="Arial"/>
              <w:sz w:val="21"/>
            </w:rPr>
          </w:pPr>
          <w:r/>
        </w:p>
        <w:p>
          <w:pPr>
            <w:pStyle w:val="BodyText"/>
            <w:ind w:left="116"/>
            <w:spacing w:before="79" w:line="219" w:lineRule="auto"/>
            <w:tabs>
              <w:tab w:val="right" w:leader="dot" w:pos="7407"/>
            </w:tabs>
            <w:rPr>
              <w:rFonts w:ascii="Times New Roman" w:hAnsi="Times New Roman" w:eastAsia="Times New Roman" w:cs="Times New Roman"/>
            </w:rPr>
          </w:pPr>
          <w:hyperlink w:history="true" w:anchor="bookmark10">
            <w:r>
              <w:rPr>
                <w:rFonts w:ascii="Times New Roman" w:hAnsi="Times New Roman" w:eastAsia="Times New Roman" w:cs="Times New Roman"/>
                <w:spacing w:val="2"/>
              </w:rPr>
              <w:t>3.2</w:t>
            </w:r>
            <w:r>
              <w:rPr>
                <w:rFonts w:ascii="Times New Roman" w:hAnsi="Times New Roman" w:eastAsia="Times New Roman" w:cs="Times New Roman"/>
                <w:spacing w:val="24"/>
                <w:w w:val="101"/>
              </w:rPr>
              <w:t xml:space="preserve">  </w:t>
            </w:r>
            <w:r>
              <w:rPr>
                <w:spacing w:val="2"/>
              </w:rPr>
              <w:t>应急执行小组</w:t>
            </w:r>
            <w:r>
              <w:rPr>
                <w:spacing w:val="-99"/>
              </w:rPr>
              <w:t xml:space="preserve"> </w:t>
            </w:r>
            <w:r>
              <w:rPr/>
              <w:tab/>
            </w:r>
            <w:r>
              <w:rPr>
                <w:rFonts w:ascii="Times New Roman" w:hAnsi="Times New Roman" w:eastAsia="Times New Roman" w:cs="Times New Roman"/>
                <w:spacing w:val="-6"/>
              </w:rPr>
              <w:t>11</w:t>
            </w:r>
          </w:hyperlink>
        </w:p>
        <w:p>
          <w:pPr>
            <w:spacing w:line="255" w:lineRule="auto"/>
            <w:rPr>
              <w:rFonts w:ascii="Arial"/>
              <w:sz w:val="21"/>
            </w:rPr>
          </w:pPr>
          <w:r/>
        </w:p>
        <w:p>
          <w:pPr>
            <w:pStyle w:val="BodyText"/>
            <w:ind w:left="116"/>
            <w:spacing w:before="78" w:line="219" w:lineRule="auto"/>
            <w:tabs>
              <w:tab w:val="right" w:leader="dot" w:pos="7397"/>
            </w:tabs>
            <w:rPr>
              <w:rFonts w:ascii="Times New Roman" w:hAnsi="Times New Roman" w:eastAsia="Times New Roman" w:cs="Times New Roman"/>
            </w:rPr>
          </w:pPr>
          <w:hyperlink w:history="true" w:anchor="bookmark11">
            <w:r>
              <w:rPr>
                <w:rFonts w:ascii="Times New Roman" w:hAnsi="Times New Roman" w:eastAsia="Times New Roman" w:cs="Times New Roman"/>
              </w:rPr>
              <w:t>3.3</w:t>
            </w:r>
            <w:r>
              <w:rPr>
                <w:rFonts w:ascii="Times New Roman" w:hAnsi="Times New Roman" w:eastAsia="Times New Roman" w:cs="Times New Roman"/>
                <w:spacing w:val="32"/>
              </w:rPr>
              <w:t xml:space="preserve">  </w:t>
            </w:r>
            <w:r>
              <w:rPr/>
              <w:t>各相关部门职责</w:t>
            </w:r>
            <w:r>
              <w:rPr>
                <w:spacing w:val="-105"/>
              </w:rPr>
              <w:t xml:space="preserve"> </w:t>
            </w:r>
            <w:r>
              <w:rPr/>
              <w:tab/>
            </w:r>
            <w:r>
              <w:rPr>
                <w:spacing w:val="-2"/>
              </w:rPr>
              <w:t xml:space="preserve"> </w:t>
            </w:r>
            <w:r>
              <w:rPr>
                <w:rFonts w:ascii="Times New Roman" w:hAnsi="Times New Roman" w:eastAsia="Times New Roman" w:cs="Times New Roman"/>
                <w:spacing w:val="-8"/>
              </w:rPr>
              <w:t>15</w:t>
            </w:r>
          </w:hyperlink>
        </w:p>
        <w:p>
          <w:pPr>
            <w:spacing w:line="266" w:lineRule="auto"/>
            <w:rPr>
              <w:rFonts w:ascii="Arial"/>
              <w:sz w:val="21"/>
            </w:rPr>
          </w:pPr>
          <w:r/>
        </w:p>
        <w:p>
          <w:pPr>
            <w:pStyle w:val="BodyText"/>
            <w:ind w:left="116"/>
            <w:spacing w:before="79" w:line="220" w:lineRule="auto"/>
            <w:tabs>
              <w:tab w:val="right" w:leader="dot" w:pos="7397"/>
            </w:tabs>
            <w:rPr>
              <w:rFonts w:ascii="Times New Roman" w:hAnsi="Times New Roman" w:eastAsia="Times New Roman" w:cs="Times New Roman"/>
            </w:rPr>
          </w:pPr>
          <w:hyperlink w:history="true" w:anchor="bookmark12">
            <w:r>
              <w:rPr>
                <w:spacing w:val="-1"/>
              </w:rPr>
              <w:t>四、应急预案流程</w:t>
            </w:r>
            <w:r>
              <w:rPr>
                <w:spacing w:val="-94"/>
              </w:rPr>
              <w:t xml:space="preserve"> </w:t>
            </w:r>
            <w:r>
              <w:rPr/>
              <w:tab/>
            </w:r>
            <w:r>
              <w:rPr>
                <w:rFonts w:ascii="Times New Roman" w:hAnsi="Times New Roman" w:eastAsia="Times New Roman" w:cs="Times New Roman"/>
                <w:spacing w:val="-6"/>
              </w:rPr>
              <w:t>15</w:t>
            </w:r>
          </w:hyperlink>
        </w:p>
        <w:p>
          <w:pPr>
            <w:spacing w:line="254" w:lineRule="auto"/>
            <w:rPr>
              <w:rFonts w:ascii="Arial"/>
              <w:sz w:val="21"/>
            </w:rPr>
          </w:pPr>
          <w:r/>
        </w:p>
        <w:p>
          <w:pPr>
            <w:pStyle w:val="BodyText"/>
            <w:ind w:left="116"/>
            <w:spacing w:before="78" w:line="220" w:lineRule="auto"/>
            <w:tabs>
              <w:tab w:val="right" w:leader="dot" w:pos="7397"/>
            </w:tabs>
            <w:rPr>
              <w:rFonts w:ascii="Times New Roman" w:hAnsi="Times New Roman" w:eastAsia="Times New Roman" w:cs="Times New Roman"/>
            </w:rPr>
          </w:pPr>
          <w:hyperlink w:history="true" w:anchor="bookmark13">
            <w:r>
              <w:rPr>
                <w:rFonts w:ascii="Times New Roman" w:hAnsi="Times New Roman" w:eastAsia="Times New Roman" w:cs="Times New Roman"/>
                <w:spacing w:val="1"/>
              </w:rPr>
              <w:t>4.1</w:t>
            </w:r>
            <w:r>
              <w:rPr>
                <w:rFonts w:ascii="Times New Roman" w:hAnsi="Times New Roman" w:eastAsia="Times New Roman" w:cs="Times New Roman"/>
                <w:spacing w:val="24"/>
                <w:w w:val="101"/>
              </w:rPr>
              <w:t xml:space="preserve">  </w:t>
            </w:r>
            <w:r>
              <w:rPr>
                <w:spacing w:val="1"/>
              </w:rPr>
              <w:t>事故监测与预警</w:t>
            </w:r>
            <w:r>
              <w:rPr>
                <w:spacing w:val="-101"/>
              </w:rPr>
              <w:t xml:space="preserve"> </w:t>
            </w:r>
            <w:r>
              <w:rPr/>
              <w:tab/>
            </w:r>
            <w:r>
              <w:rPr>
                <w:spacing w:val="-2"/>
              </w:rPr>
              <w:t xml:space="preserve"> </w:t>
            </w:r>
            <w:r>
              <w:rPr>
                <w:rFonts w:ascii="Times New Roman" w:hAnsi="Times New Roman" w:eastAsia="Times New Roman" w:cs="Times New Roman"/>
                <w:spacing w:val="-8"/>
              </w:rPr>
              <w:t>16</w:t>
            </w:r>
          </w:hyperlink>
        </w:p>
        <w:p>
          <w:pPr>
            <w:spacing w:line="251" w:lineRule="auto"/>
            <w:rPr>
              <w:rFonts w:ascii="Arial"/>
              <w:sz w:val="21"/>
            </w:rPr>
          </w:pPr>
          <w:r/>
        </w:p>
        <w:p>
          <w:pPr>
            <w:pStyle w:val="BodyText"/>
            <w:ind w:left="116"/>
            <w:spacing w:before="79" w:line="218" w:lineRule="auto"/>
            <w:tabs>
              <w:tab w:val="right" w:leader="dot" w:pos="7387"/>
            </w:tabs>
            <w:rPr>
              <w:rFonts w:ascii="Times New Roman" w:hAnsi="Times New Roman" w:eastAsia="Times New Roman" w:cs="Times New Roman"/>
            </w:rPr>
          </w:pPr>
          <w:hyperlink w:history="true" w:anchor="bookmark14">
            <w:r>
              <w:rPr>
                <w:rFonts w:ascii="Times New Roman" w:hAnsi="Times New Roman" w:eastAsia="Times New Roman" w:cs="Times New Roman"/>
                <w:spacing w:val="-2"/>
              </w:rPr>
              <w:t>4.2</w:t>
            </w:r>
            <w:r>
              <w:rPr>
                <w:rFonts w:ascii="Times New Roman" w:hAnsi="Times New Roman" w:eastAsia="Times New Roman" w:cs="Times New Roman"/>
                <w:spacing w:val="29"/>
                <w:w w:val="101"/>
              </w:rPr>
              <w:t xml:space="preserve">  </w:t>
            </w:r>
            <w:r>
              <w:rPr>
                <w:spacing w:val="-2"/>
              </w:rPr>
              <w:t>事故报告与处置</w:t>
            </w:r>
            <w:r>
              <w:rPr>
                <w:spacing w:val="-81"/>
              </w:rPr>
              <w:t xml:space="preserve"> </w:t>
            </w:r>
            <w:r>
              <w:rPr/>
              <w:tab/>
            </w:r>
            <w:r>
              <w:rPr>
                <w:spacing w:val="-12"/>
              </w:rPr>
              <w:t xml:space="preserve"> </w:t>
            </w:r>
            <w:r>
              <w:rPr>
                <w:rFonts w:ascii="Times New Roman" w:hAnsi="Times New Roman" w:eastAsia="Times New Roman" w:cs="Times New Roman"/>
                <w:spacing w:val="-8"/>
              </w:rPr>
              <w:t>17</w:t>
            </w:r>
          </w:hyperlink>
        </w:p>
        <w:p>
          <w:pPr>
            <w:spacing w:line="259" w:lineRule="auto"/>
            <w:rPr>
              <w:rFonts w:ascii="Arial"/>
              <w:sz w:val="21"/>
            </w:rPr>
          </w:pPr>
          <w:r/>
        </w:p>
        <w:p>
          <w:pPr>
            <w:pStyle w:val="BodyText"/>
            <w:ind w:left="116"/>
            <w:spacing w:before="78" w:line="220" w:lineRule="auto"/>
            <w:tabs>
              <w:tab w:val="right" w:leader="dot" w:pos="7397"/>
            </w:tabs>
            <w:rPr>
              <w:rFonts w:ascii="Times New Roman" w:hAnsi="Times New Roman" w:eastAsia="Times New Roman" w:cs="Times New Roman"/>
            </w:rPr>
          </w:pPr>
          <w:hyperlink w:history="true" w:anchor="bookmark15">
            <w:r>
              <w:rPr>
                <w:rFonts w:ascii="Times New Roman" w:hAnsi="Times New Roman" w:eastAsia="Times New Roman" w:cs="Times New Roman"/>
                <w:spacing w:val="2"/>
              </w:rPr>
              <w:t>4.3</w:t>
            </w:r>
            <w:r>
              <w:rPr>
                <w:rFonts w:ascii="Times New Roman" w:hAnsi="Times New Roman" w:eastAsia="Times New Roman" w:cs="Times New Roman"/>
                <w:spacing w:val="24"/>
                <w:w w:val="101"/>
              </w:rPr>
              <w:t xml:space="preserve">  </w:t>
            </w:r>
            <w:r>
              <w:rPr>
                <w:spacing w:val="2"/>
              </w:rPr>
              <w:t>现场应急处置</w:t>
            </w:r>
            <w:r>
              <w:rPr>
                <w:spacing w:val="-99"/>
              </w:rPr>
              <w:t xml:space="preserve"> </w:t>
            </w:r>
            <w:r>
              <w:rPr/>
              <w:tab/>
            </w:r>
            <w:r>
              <w:rPr>
                <w:spacing w:val="-12"/>
              </w:rPr>
              <w:t xml:space="preserve"> </w:t>
            </w:r>
            <w:r>
              <w:rPr>
                <w:rFonts w:ascii="Times New Roman" w:hAnsi="Times New Roman" w:eastAsia="Times New Roman" w:cs="Times New Roman"/>
                <w:spacing w:val="-8"/>
              </w:rPr>
              <w:t>18</w:t>
            </w:r>
          </w:hyperlink>
        </w:p>
        <w:p>
          <w:pPr>
            <w:spacing w:line="254" w:lineRule="auto"/>
            <w:rPr>
              <w:rFonts w:ascii="Arial"/>
              <w:sz w:val="21"/>
            </w:rPr>
          </w:pPr>
          <w:r/>
        </w:p>
        <w:p>
          <w:pPr>
            <w:pStyle w:val="BodyText"/>
            <w:ind w:left="116"/>
            <w:spacing w:before="79" w:line="220" w:lineRule="auto"/>
            <w:tabs>
              <w:tab w:val="right" w:leader="dot" w:pos="7420"/>
            </w:tabs>
            <w:rPr>
              <w:rFonts w:ascii="Times New Roman" w:hAnsi="Times New Roman" w:eastAsia="Times New Roman" w:cs="Times New Roman"/>
            </w:rPr>
          </w:pPr>
          <w:hyperlink w:history="true" w:anchor="bookmark16">
            <w:r>
              <w:rPr>
                <w:rFonts w:ascii="Times New Roman" w:hAnsi="Times New Roman" w:eastAsia="Times New Roman" w:cs="Times New Roman"/>
                <w:spacing w:val="1"/>
              </w:rPr>
              <w:t>4.4   </w:t>
            </w:r>
            <w:r>
              <w:rPr>
                <w:spacing w:val="1"/>
              </w:rPr>
              <w:t>后续恢复与总结</w:t>
            </w:r>
            <w:r>
              <w:rPr>
                <w:spacing w:val="-104"/>
              </w:rPr>
              <w:t xml:space="preserve"> </w:t>
            </w:r>
            <w:r>
              <w:rPr/>
              <w:tab/>
            </w:r>
            <w:r>
              <w:rPr>
                <w:spacing w:val="-12"/>
              </w:rPr>
              <w:t xml:space="preserve"> </w:t>
            </w:r>
            <w:r>
              <w:rPr>
                <w:rFonts w:ascii="Times New Roman" w:hAnsi="Times New Roman" w:eastAsia="Times New Roman" w:cs="Times New Roman"/>
                <w:spacing w:val="-2"/>
              </w:rPr>
              <w:t>20</w:t>
            </w:r>
          </w:hyperlink>
        </w:p>
        <w:p>
          <w:pPr>
            <w:spacing w:line="263" w:lineRule="auto"/>
            <w:rPr>
              <w:rFonts w:ascii="Arial"/>
              <w:sz w:val="21"/>
            </w:rPr>
          </w:pPr>
          <w:r/>
        </w:p>
        <w:p>
          <w:pPr>
            <w:pStyle w:val="BodyText"/>
            <w:ind w:left="116"/>
            <w:spacing w:before="79" w:line="219" w:lineRule="auto"/>
            <w:tabs>
              <w:tab w:val="right" w:leader="dot" w:pos="7410"/>
            </w:tabs>
            <w:rPr>
              <w:rFonts w:ascii="Times New Roman" w:hAnsi="Times New Roman" w:eastAsia="Times New Roman" w:cs="Times New Roman"/>
            </w:rPr>
          </w:pPr>
          <w:hyperlink w:history="true" w:anchor="bookmark17">
            <w:r>
              <w:rPr>
                <w:spacing w:val="-2"/>
              </w:rPr>
              <w:t>五、应急资源保障</w:t>
            </w:r>
            <w:r>
              <w:rPr>
                <w:spacing w:val="-96"/>
              </w:rPr>
              <w:t xml:space="preserve"> </w:t>
            </w:r>
            <w:r>
              <w:rPr/>
              <w:tab/>
            </w:r>
            <w:r>
              <w:rPr>
                <w:rFonts w:ascii="Times New Roman" w:hAnsi="Times New Roman" w:eastAsia="Times New Roman" w:cs="Times New Roman"/>
                <w:spacing w:val="-1"/>
              </w:rPr>
              <w:t>25</w:t>
            </w:r>
          </w:hyperlink>
        </w:p>
        <w:p>
          <w:pPr>
            <w:spacing w:line="256" w:lineRule="auto"/>
            <w:rPr>
              <w:rFonts w:ascii="Arial"/>
              <w:sz w:val="21"/>
            </w:rPr>
          </w:pPr>
          <w:r/>
        </w:p>
        <w:p>
          <w:pPr>
            <w:pStyle w:val="BodyText"/>
            <w:ind w:left="116"/>
            <w:spacing w:before="78" w:line="220" w:lineRule="auto"/>
            <w:tabs>
              <w:tab w:val="right" w:leader="dot" w:pos="7410"/>
            </w:tabs>
            <w:rPr>
              <w:rFonts w:ascii="Times New Roman" w:hAnsi="Times New Roman" w:eastAsia="Times New Roman" w:cs="Times New Roman"/>
            </w:rPr>
          </w:pPr>
          <w:hyperlink w:history="true" w:anchor="bookmark18">
            <w:r>
              <w:rPr>
                <w:rFonts w:ascii="Times New Roman" w:hAnsi="Times New Roman" w:eastAsia="Times New Roman" w:cs="Times New Roman"/>
                <w:spacing w:val="1"/>
              </w:rPr>
              <w:t>5.1   </w:t>
            </w:r>
            <w:r>
              <w:rPr>
                <w:spacing w:val="1"/>
              </w:rPr>
              <w:t>应急物资储备</w:t>
            </w:r>
            <w:r>
              <w:rPr>
                <w:spacing w:val="-94"/>
              </w:rPr>
              <w:t xml:space="preserve"> </w:t>
            </w:r>
            <w:r>
              <w:rPr/>
              <w:tab/>
            </w:r>
            <w:r>
              <w:rPr>
                <w:spacing w:val="-33"/>
              </w:rPr>
              <w:t xml:space="preserve"> </w:t>
            </w:r>
            <w:r>
              <w:rPr>
                <w:rFonts w:ascii="Times New Roman" w:hAnsi="Times New Roman" w:eastAsia="Times New Roman" w:cs="Times New Roman"/>
                <w:spacing w:val="-2"/>
              </w:rPr>
              <w:t>25</w:t>
            </w:r>
          </w:hyperlink>
        </w:p>
      </w:sdtContent>
    </w:sdt>
    <w:p>
      <w:pPr>
        <w:spacing w:line="220" w:lineRule="auto"/>
        <w:sectPr>
          <w:pgSz w:w="11890" w:h="16830"/>
          <w:pgMar w:top="1430" w:right="1783" w:bottom="0" w:left="1783" w:header="0" w:footer="0" w:gutter="0"/>
        </w:sectPr>
        <w:rPr>
          <w:rFonts w:ascii="Times New Roman" w:hAnsi="Times New Roman" w:eastAsia="Times New Roman" w:cs="Times New Roman"/>
        </w:rPr>
      </w:pP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479"/>
            <w:spacing w:before="48" w:line="220" w:lineRule="auto"/>
            <w:tabs>
              <w:tab w:val="right" w:leader="dot" w:pos="7775"/>
            </w:tabs>
            <w:rPr>
              <w:rFonts w:ascii="Times New Roman" w:hAnsi="Times New Roman" w:eastAsia="Times New Roman" w:cs="Times New Roman"/>
            </w:rPr>
          </w:pPr>
          <w:bookmarkStart w:name="bookmark19" w:id="1"/>
          <w:bookmarkEnd w:id="1"/>
          <w:hyperlink w:history="true" w:anchor="bookmark20">
            <w:r>
              <w:rPr>
                <w:rFonts w:ascii="Times New Roman" w:hAnsi="Times New Roman" w:eastAsia="Times New Roman" w:cs="Times New Roman"/>
                <w:spacing w:val="1"/>
              </w:rPr>
              <w:t>5.2   </w:t>
            </w:r>
            <w:r>
              <w:rPr>
                <w:spacing w:val="1"/>
              </w:rPr>
              <w:t>应急队伍培训</w:t>
            </w:r>
            <w:r>
              <w:rPr/>
              <w:tab/>
            </w:r>
            <w:r>
              <w:rPr>
                <w:spacing w:val="-13"/>
              </w:rPr>
              <w:t xml:space="preserve"> </w:t>
            </w:r>
            <w:r>
              <w:rPr>
                <w:rFonts w:ascii="Times New Roman" w:hAnsi="Times New Roman" w:eastAsia="Times New Roman" w:cs="Times New Roman"/>
                <w:spacing w:val="-2"/>
              </w:rPr>
              <w:t>26</w:t>
            </w:r>
          </w:hyperlink>
        </w:p>
        <w:p>
          <w:pPr>
            <w:spacing w:line="263" w:lineRule="auto"/>
            <w:rPr>
              <w:rFonts w:ascii="Arial"/>
              <w:sz w:val="21"/>
            </w:rPr>
          </w:pPr>
          <w:r/>
        </w:p>
        <w:p>
          <w:pPr>
            <w:pStyle w:val="BodyText"/>
            <w:ind w:left="479"/>
            <w:spacing w:before="78" w:line="219" w:lineRule="auto"/>
            <w:tabs>
              <w:tab w:val="right" w:leader="dot" w:pos="7764"/>
            </w:tabs>
            <w:rPr>
              <w:rFonts w:ascii="Times New Roman" w:hAnsi="Times New Roman" w:eastAsia="Times New Roman" w:cs="Times New Roman"/>
            </w:rPr>
          </w:pPr>
          <w:hyperlink w:history="true" w:anchor="bookmark21">
            <w:r>
              <w:rPr>
                <w:rFonts w:ascii="Times New Roman" w:hAnsi="Times New Roman" w:eastAsia="Times New Roman" w:cs="Times New Roman"/>
                <w:spacing w:val="1"/>
              </w:rPr>
              <w:t>5.3   </w:t>
            </w:r>
            <w:r>
              <w:rPr>
                <w:spacing w:val="1"/>
              </w:rPr>
              <w:t>通信与信息保障</w:t>
            </w:r>
            <w:r>
              <w:rPr>
                <w:spacing w:val="-94"/>
              </w:rPr>
              <w:t xml:space="preserve"> </w:t>
            </w:r>
            <w:r>
              <w:rPr/>
              <w:tab/>
            </w:r>
            <w:r>
              <w:rPr>
                <w:spacing w:val="-43"/>
              </w:rPr>
              <w:t xml:space="preserve"> </w:t>
            </w:r>
            <w:r>
              <w:rPr>
                <w:rFonts w:ascii="Times New Roman" w:hAnsi="Times New Roman" w:eastAsia="Times New Roman" w:cs="Times New Roman"/>
                <w:spacing w:val="-2"/>
              </w:rPr>
              <w:t>27</w:t>
            </w:r>
          </w:hyperlink>
        </w:p>
        <w:p>
          <w:pPr>
            <w:spacing w:line="266" w:lineRule="auto"/>
            <w:rPr>
              <w:rFonts w:ascii="Arial"/>
              <w:sz w:val="21"/>
            </w:rPr>
          </w:pPr>
          <w:r/>
        </w:p>
        <w:p>
          <w:pPr>
            <w:pStyle w:val="BodyText"/>
            <w:ind w:left="479"/>
            <w:spacing w:before="78" w:line="220" w:lineRule="auto"/>
            <w:tabs>
              <w:tab w:val="right" w:leader="dot" w:pos="7764"/>
            </w:tabs>
            <w:rPr>
              <w:rFonts w:ascii="Times New Roman" w:hAnsi="Times New Roman" w:eastAsia="Times New Roman" w:cs="Times New Roman"/>
            </w:rPr>
          </w:pPr>
          <w:hyperlink w:history="true" w:anchor="bookmark22">
            <w:r>
              <w:rPr/>
              <w:t>六、演练与培训</w:t>
            </w:r>
            <w:r>
              <w:rPr/>
              <w:tab/>
            </w:r>
            <w:r>
              <w:rPr>
                <w:spacing w:val="-13"/>
              </w:rPr>
              <w:t xml:space="preserve"> </w:t>
            </w:r>
            <w:r>
              <w:rPr>
                <w:rFonts w:ascii="Times New Roman" w:hAnsi="Times New Roman" w:eastAsia="Times New Roman" w:cs="Times New Roman"/>
                <w:spacing w:val="-2"/>
              </w:rPr>
              <w:t>28</w:t>
            </w:r>
          </w:hyperlink>
        </w:p>
        <w:p>
          <w:pPr>
            <w:spacing w:line="245" w:lineRule="auto"/>
            <w:rPr>
              <w:rFonts w:ascii="Arial"/>
              <w:sz w:val="21"/>
            </w:rPr>
          </w:pPr>
          <w:r/>
        </w:p>
        <w:p>
          <w:pPr>
            <w:pStyle w:val="BodyText"/>
            <w:ind w:left="479"/>
            <w:spacing w:before="78" w:line="221" w:lineRule="auto"/>
            <w:tabs>
              <w:tab w:val="right" w:leader="dot" w:pos="7775"/>
            </w:tabs>
            <w:rPr>
              <w:rFonts w:ascii="Times New Roman" w:hAnsi="Times New Roman" w:eastAsia="Times New Roman" w:cs="Times New Roman"/>
            </w:rPr>
          </w:pPr>
          <w:hyperlink w:history="true" w:anchor="bookmark23">
            <w:r>
              <w:rPr>
                <w:rFonts w:ascii="Times New Roman" w:hAnsi="Times New Roman" w:eastAsia="Times New Roman" w:cs="Times New Roman"/>
                <w:spacing w:val="1"/>
              </w:rPr>
              <w:t>6.1   </w:t>
            </w:r>
            <w:r>
              <w:rPr>
                <w:spacing w:val="1"/>
              </w:rPr>
              <w:t>应急演练计划</w:t>
            </w:r>
            <w:r>
              <w:rPr>
                <w:spacing w:val="-104"/>
              </w:rPr>
              <w:t xml:space="preserve"> </w:t>
            </w:r>
            <w:r>
              <w:rPr/>
              <w:tab/>
            </w:r>
            <w:r>
              <w:rPr>
                <w:spacing w:val="-23"/>
              </w:rPr>
              <w:t xml:space="preserve"> </w:t>
            </w:r>
            <w:r>
              <w:rPr>
                <w:rFonts w:ascii="Times New Roman" w:hAnsi="Times New Roman" w:eastAsia="Times New Roman" w:cs="Times New Roman"/>
                <w:spacing w:val="-2"/>
              </w:rPr>
              <w:t>29</w:t>
            </w:r>
          </w:hyperlink>
        </w:p>
        <w:p>
          <w:pPr>
            <w:spacing w:line="249" w:lineRule="auto"/>
            <w:rPr>
              <w:rFonts w:ascii="Arial"/>
              <w:sz w:val="21"/>
            </w:rPr>
          </w:pPr>
          <w:r/>
        </w:p>
        <w:p>
          <w:pPr>
            <w:pStyle w:val="BodyText"/>
            <w:ind w:left="479"/>
            <w:spacing w:before="78" w:line="218" w:lineRule="auto"/>
            <w:tabs>
              <w:tab w:val="right" w:leader="dot" w:pos="7760"/>
            </w:tabs>
            <w:rPr>
              <w:rFonts w:ascii="Times New Roman" w:hAnsi="Times New Roman" w:eastAsia="Times New Roman" w:cs="Times New Roman"/>
            </w:rPr>
          </w:pPr>
          <w:hyperlink w:history="true" w:anchor="bookmark24">
            <w:r>
              <w:rPr>
                <w:rFonts w:ascii="Times New Roman" w:hAnsi="Times New Roman" w:eastAsia="Times New Roman" w:cs="Times New Roman"/>
                <w:spacing w:val="2"/>
              </w:rPr>
              <w:t>6.2</w:t>
            </w:r>
            <w:r>
              <w:rPr>
                <w:rFonts w:ascii="Times New Roman" w:hAnsi="Times New Roman" w:eastAsia="Times New Roman" w:cs="Times New Roman"/>
              </w:rPr>
              <w:t xml:space="preserve">   </w:t>
            </w:r>
            <w:r>
              <w:rPr>
                <w:spacing w:val="2"/>
              </w:rPr>
              <w:t>演练实施与评估</w:t>
            </w:r>
            <w:r>
              <w:rPr>
                <w:spacing w:val="-101"/>
              </w:rPr>
              <w:t xml:space="preserve"> </w:t>
            </w:r>
            <w:r>
              <w:rPr/>
              <w:tab/>
            </w:r>
            <w:r>
              <w:rPr>
                <w:spacing w:val="-43"/>
              </w:rPr>
              <w:t xml:space="preserve"> </w:t>
            </w:r>
            <w:r>
              <w:rPr>
                <w:rFonts w:ascii="Times New Roman" w:hAnsi="Times New Roman" w:eastAsia="Times New Roman" w:cs="Times New Roman"/>
                <w:spacing w:val="-3"/>
              </w:rPr>
              <w:t>32</w:t>
            </w:r>
          </w:hyperlink>
        </w:p>
        <w:p>
          <w:pPr>
            <w:spacing w:line="256" w:lineRule="auto"/>
            <w:rPr>
              <w:rFonts w:ascii="Arial"/>
              <w:sz w:val="21"/>
            </w:rPr>
          </w:pPr>
          <w:r/>
        </w:p>
        <w:p>
          <w:pPr>
            <w:pStyle w:val="BodyText"/>
            <w:ind w:left="479"/>
            <w:spacing w:before="78" w:line="218" w:lineRule="auto"/>
            <w:tabs>
              <w:tab w:val="right" w:leader="dot" w:pos="7760"/>
            </w:tabs>
            <w:rPr>
              <w:rFonts w:ascii="Times New Roman" w:hAnsi="Times New Roman" w:eastAsia="Times New Roman" w:cs="Times New Roman"/>
            </w:rPr>
          </w:pPr>
          <w:hyperlink w:history="true" w:anchor="bookmark25">
            <w:r>
              <w:rPr>
                <w:rFonts w:ascii="Times New Roman" w:hAnsi="Times New Roman" w:eastAsia="Times New Roman" w:cs="Times New Roman"/>
                <w:spacing w:val="1"/>
              </w:rPr>
              <w:t>6.3   </w:t>
            </w:r>
            <w:r>
              <w:rPr>
                <w:spacing w:val="1"/>
              </w:rPr>
              <w:t>培训效果评估</w:t>
            </w:r>
            <w:r>
              <w:rPr>
                <w:spacing w:val="-94"/>
              </w:rPr>
              <w:t xml:space="preserve"> </w:t>
            </w:r>
            <w:r>
              <w:rPr/>
              <w:tab/>
            </w:r>
            <w:r>
              <w:rPr>
                <w:spacing w:val="-43"/>
              </w:rPr>
              <w:t xml:space="preserve"> </w:t>
            </w:r>
            <w:r>
              <w:rPr>
                <w:rFonts w:ascii="Times New Roman" w:hAnsi="Times New Roman" w:eastAsia="Times New Roman" w:cs="Times New Roman"/>
                <w:spacing w:val="-3"/>
              </w:rPr>
              <w:t>33</w:t>
            </w:r>
          </w:hyperlink>
        </w:p>
      </w:sdtContent>
    </w:sdt>
    <w:p>
      <w:pPr>
        <w:spacing w:line="412" w:lineRule="auto"/>
        <w:rPr>
          <w:rFonts w:ascii="Arial"/>
          <w:sz w:val="21"/>
        </w:rPr>
      </w:pPr>
      <w:r/>
    </w:p>
    <w:p>
      <w:pPr>
        <w:pStyle w:val="BodyText"/>
        <w:spacing w:before="98" w:line="220" w:lineRule="auto"/>
        <w:outlineLvl w:val="0"/>
        <w:rPr>
          <w:sz w:val="30"/>
          <w:szCs w:val="30"/>
        </w:rPr>
      </w:pPr>
      <w:bookmarkStart w:name="bookmark1" w:id="2"/>
      <w:bookmarkEnd w:id="2"/>
      <w:r>
        <w:rPr>
          <w:sz w:val="30"/>
          <w:szCs w:val="30"/>
          <w:spacing w:val="4"/>
        </w:rPr>
        <w:t>一、总则</w:t>
      </w:r>
    </w:p>
    <w:p>
      <w:pPr>
        <w:spacing w:line="298" w:lineRule="auto"/>
        <w:rPr>
          <w:rFonts w:ascii="Arial"/>
          <w:sz w:val="21"/>
        </w:rPr>
      </w:pPr>
      <w:r/>
    </w:p>
    <w:p>
      <w:pPr>
        <w:pStyle w:val="BodyText"/>
        <w:ind w:left="719" w:right="99" w:hanging="339"/>
        <w:spacing w:before="78" w:line="344" w:lineRule="auto"/>
        <w:rPr/>
      </w:pPr>
      <w:r>
        <w:rPr>
          <w:rFonts w:ascii="Times New Roman" w:hAnsi="Times New Roman" w:eastAsia="Times New Roman" w:cs="Times New Roman"/>
          <w:spacing w:val="-3"/>
        </w:rPr>
        <w:t>1.   </w:t>
      </w:r>
      <w:r>
        <w:rPr>
          <w:spacing w:val="-3"/>
        </w:rPr>
        <w:t>本预案旨在为变压器设备事故的应急响应提供指导和框</w:t>
      </w:r>
      <w:r>
        <w:rPr>
          <w:spacing w:val="-4"/>
        </w:rPr>
        <w:t>架，确保在发生设备故障</w:t>
      </w:r>
      <w:r>
        <w:rPr/>
        <w:t xml:space="preserve"> </w:t>
      </w:r>
      <w:r>
        <w:rPr>
          <w:spacing w:val="-2"/>
        </w:rPr>
        <w:t>或事故时能够迅速、有效地采取措施，最大限度地减少损失和影响。</w:t>
      </w:r>
    </w:p>
    <w:p>
      <w:pPr>
        <w:spacing w:line="266" w:lineRule="auto"/>
        <w:rPr>
          <w:rFonts w:ascii="Arial"/>
          <w:sz w:val="21"/>
        </w:rPr>
      </w:pPr>
      <w:r/>
    </w:p>
    <w:p>
      <w:pPr>
        <w:pStyle w:val="BodyText"/>
        <w:ind w:left="719" w:hanging="359"/>
        <w:spacing w:before="79" w:line="352" w:lineRule="auto"/>
        <w:rPr/>
      </w:pPr>
      <w:r>
        <w:rPr>
          <w:rFonts w:ascii="Times New Roman" w:hAnsi="Times New Roman" w:eastAsia="Times New Roman" w:cs="Times New Roman"/>
        </w:rPr>
        <w:t>2.</w:t>
      </w:r>
      <w:r>
        <w:rPr>
          <w:rFonts w:ascii="Times New Roman" w:hAnsi="Times New Roman" w:eastAsia="Times New Roman" w:cs="Times New Roman"/>
          <w:spacing w:val="27"/>
          <w:w w:val="101"/>
        </w:rPr>
        <w:t xml:space="preserve">  </w:t>
      </w:r>
      <w:r>
        <w:rPr/>
        <w:t>本预案适用于所有涉及变压器设备的运行、维护和检修活动，包</w:t>
      </w:r>
      <w:r>
        <w:rPr>
          <w:spacing w:val="-1"/>
        </w:rPr>
        <w:t>括新建、改造、</w:t>
      </w:r>
      <w:r>
        <w:rPr/>
        <w:t xml:space="preserve"> </w:t>
      </w:r>
      <w:r>
        <w:rPr>
          <w:spacing w:val="-5"/>
        </w:rPr>
        <w:t>扩建及日常管理等。</w:t>
      </w:r>
    </w:p>
    <w:p>
      <w:pPr>
        <w:spacing w:line="244" w:lineRule="auto"/>
        <w:rPr>
          <w:rFonts w:ascii="Arial"/>
          <w:sz w:val="21"/>
        </w:rPr>
      </w:pPr>
      <w:r/>
    </w:p>
    <w:p>
      <w:pPr>
        <w:pStyle w:val="BodyText"/>
        <w:ind w:left="360"/>
        <w:spacing w:before="78" w:line="219" w:lineRule="auto"/>
        <w:rPr/>
      </w:pPr>
      <w:r>
        <w:rPr>
          <w:rFonts w:ascii="Times New Roman" w:hAnsi="Times New Roman" w:eastAsia="Times New Roman" w:cs="Times New Roman"/>
          <w:spacing w:val="-1"/>
        </w:rPr>
        <w:t>3.   </w:t>
      </w:r>
      <w:r>
        <w:rPr>
          <w:spacing w:val="-1"/>
        </w:rPr>
        <w:t>本预案适用于变压器设备事故的预防、预警、应急处置和事后恢复工作。</w:t>
      </w:r>
    </w:p>
    <w:p>
      <w:pPr>
        <w:spacing w:line="256" w:lineRule="auto"/>
        <w:rPr>
          <w:rFonts w:ascii="Arial"/>
          <w:sz w:val="21"/>
        </w:rPr>
      </w:pPr>
      <w:r/>
    </w:p>
    <w:p>
      <w:pPr>
        <w:pStyle w:val="BodyText"/>
        <w:ind w:left="719" w:right="89" w:hanging="359"/>
        <w:spacing w:before="79" w:line="352" w:lineRule="auto"/>
        <w:rPr/>
      </w:pPr>
      <w:r>
        <w:rPr>
          <w:rFonts w:ascii="Times New Roman" w:hAnsi="Times New Roman" w:eastAsia="Times New Roman" w:cs="Times New Roman"/>
          <w:spacing w:val="-3"/>
        </w:rPr>
        <w:t>4.</w:t>
      </w:r>
      <w:r>
        <w:rPr>
          <w:rFonts w:ascii="Times New Roman" w:hAnsi="Times New Roman" w:eastAsia="Times New Roman" w:cs="Times New Roman"/>
          <w:spacing w:val="35"/>
        </w:rPr>
        <w:t xml:space="preserve">  </w:t>
      </w:r>
      <w:r>
        <w:rPr>
          <w:spacing w:val="-3"/>
        </w:rPr>
        <w:t>本预案依据国家有关法律法规、行业标准和企业自身规定制定，并结合实际情况</w:t>
      </w:r>
      <w:r>
        <w:rPr/>
        <w:t xml:space="preserve"> </w:t>
      </w:r>
      <w:r>
        <w:rPr>
          <w:spacing w:val="-5"/>
        </w:rPr>
        <w:t>进行修订和完善。</w:t>
      </w:r>
    </w:p>
    <w:p>
      <w:pPr>
        <w:spacing w:line="264" w:lineRule="auto"/>
        <w:rPr>
          <w:rFonts w:ascii="Arial"/>
          <w:sz w:val="21"/>
        </w:rPr>
      </w:pPr>
      <w:r/>
    </w:p>
    <w:p>
      <w:pPr>
        <w:pStyle w:val="BodyText"/>
        <w:ind w:left="360"/>
        <w:spacing w:before="78" w:line="219" w:lineRule="auto"/>
        <w:rPr/>
      </w:pPr>
      <w:r>
        <w:rPr>
          <w:rFonts w:ascii="Times New Roman" w:hAnsi="Times New Roman" w:eastAsia="Times New Roman" w:cs="Times New Roman"/>
          <w:spacing w:val="-1"/>
        </w:rPr>
        <w:t>5.   </w:t>
      </w:r>
      <w:r>
        <w:rPr>
          <w:spacing w:val="-1"/>
        </w:rPr>
        <w:t>本预案由企业安全生产管理部门负责制定，经企业领导批准后发布实施。</w:t>
      </w:r>
    </w:p>
    <w:p>
      <w:pPr>
        <w:spacing w:line="245" w:lineRule="auto"/>
        <w:rPr>
          <w:rFonts w:ascii="Arial"/>
          <w:sz w:val="21"/>
        </w:rPr>
      </w:pPr>
      <w:r/>
    </w:p>
    <w:p>
      <w:pPr>
        <w:pStyle w:val="BodyText"/>
        <w:ind w:left="719" w:right="85" w:hanging="359"/>
        <w:spacing w:before="78" w:line="354" w:lineRule="auto"/>
        <w:rPr/>
      </w:pPr>
      <w:r>
        <w:rPr>
          <w:rFonts w:ascii="Times New Roman" w:hAnsi="Times New Roman" w:eastAsia="Times New Roman" w:cs="Times New Roman"/>
          <w:spacing w:val="-2"/>
        </w:rPr>
        <w:t>6.   </w:t>
      </w:r>
      <w:r>
        <w:rPr>
          <w:spacing w:val="-2"/>
        </w:rPr>
        <w:t>本预案应定期组织相关人员进行培训和演</w:t>
      </w:r>
      <w:r>
        <w:rPr>
          <w:spacing w:val="-3"/>
        </w:rPr>
        <w:t>练，确保每位员工熟悉预案内容并能熟</w:t>
      </w:r>
      <w:r>
        <w:rPr/>
        <w:t xml:space="preserve"> </w:t>
      </w:r>
      <w:r>
        <w:rPr>
          <w:spacing w:val="-9"/>
        </w:rPr>
        <w:t>练运用。</w:t>
      </w:r>
    </w:p>
    <w:p>
      <w:pPr>
        <w:spacing w:line="261" w:lineRule="auto"/>
        <w:rPr>
          <w:rFonts w:ascii="Arial"/>
          <w:sz w:val="21"/>
        </w:rPr>
      </w:pPr>
      <w:r/>
    </w:p>
    <w:p>
      <w:pPr>
        <w:pStyle w:val="BodyText"/>
        <w:ind w:left="719" w:right="85" w:hanging="359"/>
        <w:spacing w:before="79" w:line="345" w:lineRule="auto"/>
        <w:rPr/>
      </w:pPr>
      <w:r>
        <w:rPr>
          <w:rFonts w:ascii="Times New Roman" w:hAnsi="Times New Roman" w:eastAsia="Times New Roman" w:cs="Times New Roman"/>
          <w:spacing w:val="-2"/>
        </w:rPr>
        <w:t>7.   </w:t>
      </w:r>
      <w:r>
        <w:rPr>
          <w:spacing w:val="-2"/>
        </w:rPr>
        <w:t>本预案一经发布实施，任何单位和个人不</w:t>
      </w:r>
      <w:r>
        <w:rPr>
          <w:spacing w:val="-3"/>
        </w:rPr>
        <w:t>得擅自更改。如确需变更，应按照程序</w:t>
      </w:r>
      <w:r>
        <w:rPr/>
        <w:t xml:space="preserve"> </w:t>
      </w:r>
      <w:r>
        <w:rPr>
          <w:spacing w:val="-8"/>
        </w:rPr>
        <w:t>重新审批。</w:t>
      </w:r>
    </w:p>
    <w:p>
      <w:pPr>
        <w:spacing w:line="252" w:lineRule="auto"/>
        <w:rPr>
          <w:rFonts w:ascii="Arial"/>
          <w:sz w:val="21"/>
        </w:rPr>
      </w:pPr>
      <w:r/>
    </w:p>
    <w:p>
      <w:pPr>
        <w:pStyle w:val="BodyText"/>
        <w:ind w:left="719" w:right="98" w:hanging="359"/>
        <w:spacing w:before="79" w:line="347" w:lineRule="auto"/>
        <w:rPr/>
      </w:pPr>
      <w:r>
        <w:rPr>
          <w:rFonts w:ascii="Times New Roman" w:hAnsi="Times New Roman" w:eastAsia="Times New Roman" w:cs="Times New Roman"/>
          <w:spacing w:val="-3"/>
        </w:rPr>
        <w:t>8.   </w:t>
      </w:r>
      <w:r>
        <w:rPr>
          <w:spacing w:val="-3"/>
        </w:rPr>
        <w:t>本预案自发布之日起生效，有效期为五年。期满后，根据实际需要和技术发展情</w:t>
      </w:r>
      <w:r>
        <w:rPr>
          <w:spacing w:val="10"/>
        </w:rPr>
        <w:t xml:space="preserve"> </w:t>
      </w:r>
      <w:r>
        <w:rPr>
          <w:spacing w:val="-11"/>
        </w:rPr>
        <w:t>况 ，对预案进行评估和修订。</w:t>
      </w:r>
    </w:p>
    <w:p>
      <w:pPr>
        <w:spacing w:line="468" w:lineRule="auto"/>
        <w:rPr>
          <w:rFonts w:ascii="Arial"/>
          <w:sz w:val="21"/>
        </w:rPr>
      </w:pPr>
      <w:r/>
    </w:p>
    <w:p>
      <w:pPr>
        <w:pStyle w:val="BodyText"/>
        <w:ind w:left="19"/>
        <w:spacing w:before="78" w:line="219" w:lineRule="auto"/>
        <w:outlineLvl w:val="0"/>
        <w:rPr/>
      </w:pPr>
      <w:bookmarkStart w:name="bookmark2" w:id="3"/>
      <w:bookmarkEnd w:id="3"/>
      <w:r>
        <w:rPr>
          <w:rFonts w:ascii="Times New Roman" w:hAnsi="Times New Roman" w:eastAsia="Times New Roman" w:cs="Times New Roman"/>
          <w:spacing w:val="-11"/>
        </w:rPr>
        <w:t>1.1     </w:t>
      </w:r>
      <w:r>
        <w:rPr>
          <w:spacing w:val="-11"/>
        </w:rPr>
        <w:t>编</w:t>
      </w:r>
      <w:r>
        <w:rPr>
          <w:spacing w:val="-46"/>
        </w:rPr>
        <w:t xml:space="preserve"> </w:t>
      </w:r>
      <w:r>
        <w:rPr>
          <w:spacing w:val="-11"/>
        </w:rPr>
        <w:t>制 目</w:t>
      </w:r>
      <w:r>
        <w:rPr>
          <w:spacing w:val="-35"/>
        </w:rPr>
        <w:t xml:space="preserve"> </w:t>
      </w:r>
      <w:r>
        <w:rPr>
          <w:spacing w:val="-11"/>
        </w:rPr>
        <w:t>的</w:t>
      </w:r>
    </w:p>
    <w:p>
      <w:pPr>
        <w:spacing w:line="219" w:lineRule="auto"/>
        <w:sectPr>
          <w:pgSz w:w="11890" w:h="16830"/>
          <w:pgMar w:top="1412" w:right="1350" w:bottom="0" w:left="1430" w:header="0" w:footer="0" w:gutter="0"/>
        </w:sectPr>
        <w:rPr/>
      </w:pPr>
    </w:p>
    <w:p>
      <w:pPr>
        <w:pStyle w:val="BodyText"/>
        <w:ind w:right="166" w:firstLine="479"/>
        <w:spacing w:before="56" w:line="498" w:lineRule="auto"/>
        <w:rPr>
          <w:sz w:val="23"/>
          <w:szCs w:val="23"/>
        </w:rPr>
      </w:pPr>
      <w:bookmarkStart w:name="bookmark26" w:id="4"/>
      <w:bookmarkEnd w:id="4"/>
      <w:r>
        <w:rPr>
          <w:sz w:val="23"/>
          <w:szCs w:val="23"/>
          <w:spacing w:val="7"/>
        </w:rPr>
        <w:t>本预案旨在建立健全应对变压器设备事故的长效机制，提高应对变压器设备事故的</w:t>
      </w:r>
      <w:r>
        <w:rPr>
          <w:sz w:val="23"/>
          <w:szCs w:val="23"/>
          <w:spacing w:val="5"/>
        </w:rPr>
        <w:t xml:space="preserve"> </w:t>
      </w:r>
      <w:r>
        <w:rPr>
          <w:sz w:val="23"/>
          <w:szCs w:val="23"/>
          <w:spacing w:val="7"/>
        </w:rPr>
        <w:t>快速反应和应急处置能力，确保在突发变压器设备事故时，能够迅速有效地开展应急处</w:t>
      </w:r>
      <w:r>
        <w:rPr>
          <w:sz w:val="23"/>
          <w:szCs w:val="23"/>
          <w:spacing w:val="3"/>
        </w:rPr>
        <w:t xml:space="preserve"> </w:t>
      </w:r>
      <w:r>
        <w:rPr>
          <w:sz w:val="23"/>
          <w:szCs w:val="23"/>
          <w:spacing w:val="7"/>
        </w:rPr>
        <w:t>置工作，最大限度地减少事故造成的人员伤亡、财产损失和社会影响。通过本预案的实</w:t>
      </w:r>
      <w:r>
        <w:rPr>
          <w:sz w:val="23"/>
          <w:szCs w:val="23"/>
          <w:spacing w:val="4"/>
        </w:rPr>
        <w:t xml:space="preserve"> </w:t>
      </w:r>
      <w:r>
        <w:rPr>
          <w:sz w:val="23"/>
          <w:szCs w:val="23"/>
        </w:rPr>
        <w:t>施，我们希望能够规范应急处置程序，明确各部门和人员的职责与任务，为快速、有序、</w:t>
      </w:r>
    </w:p>
    <w:p>
      <w:pPr>
        <w:pStyle w:val="BodyText"/>
        <w:spacing w:line="498" w:lineRule="auto"/>
        <w:rPr>
          <w:sz w:val="23"/>
          <w:szCs w:val="23"/>
        </w:rPr>
      </w:pPr>
      <w:r>
        <w:rPr>
          <w:sz w:val="23"/>
          <w:szCs w:val="23"/>
          <w:spacing w:val="5"/>
        </w:rPr>
        <w:t>高效地应对变压器设备事故提供有力保障。同时本预案还将作为培训和演练的参考依据，</w:t>
      </w:r>
      <w:r>
        <w:rPr>
          <w:sz w:val="23"/>
          <w:szCs w:val="23"/>
          <w:spacing w:val="18"/>
        </w:rPr>
        <w:t xml:space="preserve"> </w:t>
      </w:r>
      <w:r>
        <w:rPr>
          <w:sz w:val="23"/>
          <w:szCs w:val="23"/>
          <w:spacing w:val="7"/>
        </w:rPr>
        <w:t>不断提高应急处置队伍的专业素质和能力水平。通过全面加强应急处置工作，保障电力</w:t>
      </w:r>
      <w:r>
        <w:rPr>
          <w:sz w:val="23"/>
          <w:szCs w:val="23"/>
          <w:spacing w:val="6"/>
        </w:rPr>
        <w:t xml:space="preserve">  </w:t>
      </w:r>
      <w:r>
        <w:rPr>
          <w:sz w:val="23"/>
          <w:szCs w:val="23"/>
          <w:spacing w:val="7"/>
        </w:rPr>
        <w:t>系统的稳定运行，为经济社会发展和人民生产生活提供可靠的电力保障。为此，我们特</w:t>
      </w:r>
    </w:p>
    <w:p>
      <w:pPr>
        <w:pStyle w:val="BodyText"/>
        <w:spacing w:line="220" w:lineRule="auto"/>
        <w:rPr>
          <w:sz w:val="23"/>
          <w:szCs w:val="23"/>
        </w:rPr>
      </w:pPr>
      <w:r>
        <w:rPr>
          <w:sz w:val="23"/>
          <w:szCs w:val="23"/>
          <w:spacing w:val="6"/>
        </w:rPr>
        <w:t>制定此变压器设备事故应急预案。</w:t>
      </w:r>
    </w:p>
    <w:p>
      <w:pPr>
        <w:spacing w:line="427" w:lineRule="auto"/>
        <w:rPr>
          <w:rFonts w:ascii="Arial"/>
          <w:sz w:val="21"/>
        </w:rPr>
      </w:pPr>
      <w:r/>
    </w:p>
    <w:p>
      <w:pPr>
        <w:pStyle w:val="BodyText"/>
        <w:spacing w:before="87" w:line="220" w:lineRule="auto"/>
        <w:outlineLvl w:val="0"/>
        <w:rPr>
          <w:sz w:val="27"/>
          <w:szCs w:val="27"/>
        </w:rPr>
      </w:pPr>
      <w:bookmarkStart w:name="bookmark3" w:id="5"/>
      <w:bookmarkEnd w:id="5"/>
      <w:r>
        <w:rPr>
          <w:sz w:val="27"/>
          <w:szCs w:val="27"/>
        </w:rPr>
        <w:t>1.2</w:t>
      </w:r>
      <w:r>
        <w:rPr>
          <w:sz w:val="27"/>
          <w:szCs w:val="27"/>
          <w:spacing w:val="44"/>
        </w:rPr>
        <w:t xml:space="preserve"> </w:t>
      </w:r>
      <w:r>
        <w:rPr>
          <w:sz w:val="27"/>
          <w:szCs w:val="27"/>
        </w:rPr>
        <w:t>适用范围</w:t>
      </w:r>
    </w:p>
    <w:p>
      <w:pPr>
        <w:spacing w:line="287" w:lineRule="auto"/>
        <w:rPr>
          <w:rFonts w:ascii="Arial"/>
          <w:sz w:val="21"/>
        </w:rPr>
      </w:pPr>
      <w:r/>
    </w:p>
    <w:p>
      <w:pPr>
        <w:pStyle w:val="BodyText"/>
        <w:ind w:right="167" w:firstLine="479"/>
        <w:spacing w:before="75" w:line="499" w:lineRule="auto"/>
        <w:jc w:val="both"/>
        <w:rPr>
          <w:sz w:val="23"/>
          <w:szCs w:val="23"/>
        </w:rPr>
      </w:pPr>
      <w:r>
        <w:rPr>
          <w:sz w:val="23"/>
          <w:szCs w:val="23"/>
          <w:spacing w:val="7"/>
        </w:rPr>
        <w:t>本应急预案适用于公司所有与变压器设备相关的人员，包括但不限于操作员、维护</w:t>
      </w:r>
      <w:r>
        <w:rPr>
          <w:sz w:val="23"/>
          <w:szCs w:val="23"/>
          <w:spacing w:val="3"/>
        </w:rPr>
        <w:t xml:space="preserve"> </w:t>
      </w:r>
      <w:r>
        <w:rPr>
          <w:sz w:val="23"/>
          <w:szCs w:val="23"/>
          <w:spacing w:val="7"/>
        </w:rPr>
        <w:t>工程师、安全管理人员等。此外对于可能影响变压器运行或引发安全事故的其他相关人</w:t>
      </w:r>
      <w:r>
        <w:rPr>
          <w:sz w:val="23"/>
          <w:szCs w:val="23"/>
          <w:spacing w:val="3"/>
        </w:rPr>
        <w:t xml:space="preserve"> </w:t>
      </w:r>
      <w:r>
        <w:rPr>
          <w:sz w:val="23"/>
          <w:szCs w:val="23"/>
          <w:spacing w:val="5"/>
        </w:rPr>
        <w:t>员和部门也应参照本预案执行。</w:t>
      </w:r>
    </w:p>
    <w:p>
      <w:pPr>
        <w:pStyle w:val="BodyText"/>
        <w:ind w:right="173" w:firstLine="479"/>
        <w:spacing w:before="6" w:line="508" w:lineRule="auto"/>
        <w:rPr>
          <w:sz w:val="23"/>
          <w:szCs w:val="23"/>
        </w:rPr>
      </w:pPr>
      <w:r>
        <w:rPr>
          <w:sz w:val="23"/>
          <w:szCs w:val="23"/>
          <w:spacing w:val="7"/>
        </w:rPr>
        <w:t>在具体应用中，本预案主要针对因设备故障导致的停电、火灾或其他意外情况</w:t>
      </w:r>
      <w:r>
        <w:rPr>
          <w:sz w:val="23"/>
          <w:szCs w:val="23"/>
          <w:spacing w:val="6"/>
        </w:rPr>
        <w:t>进行</w:t>
      </w:r>
      <w:r>
        <w:rPr>
          <w:sz w:val="23"/>
          <w:szCs w:val="23"/>
        </w:rPr>
        <w:t xml:space="preserve"> </w:t>
      </w:r>
      <w:r>
        <w:rPr>
          <w:sz w:val="23"/>
          <w:szCs w:val="23"/>
          <w:spacing w:val="7"/>
        </w:rPr>
        <w:t>应急处理，确保电力系统的稳定性和安全性。</w:t>
      </w:r>
    </w:p>
    <w:p>
      <w:pPr>
        <w:pStyle w:val="BodyText"/>
        <w:spacing w:before="147" w:line="220" w:lineRule="auto"/>
        <w:outlineLvl w:val="0"/>
        <w:rPr>
          <w:sz w:val="27"/>
          <w:szCs w:val="27"/>
        </w:rPr>
      </w:pPr>
      <w:bookmarkStart w:name="bookmark4" w:id="6"/>
      <w:bookmarkEnd w:id="6"/>
      <w:r>
        <w:rPr>
          <w:sz w:val="27"/>
          <w:szCs w:val="27"/>
          <w:spacing w:val="2"/>
        </w:rPr>
        <w:t>1.3</w:t>
      </w:r>
      <w:r>
        <w:rPr>
          <w:sz w:val="27"/>
          <w:szCs w:val="27"/>
          <w:spacing w:val="45"/>
        </w:rPr>
        <w:t xml:space="preserve"> </w:t>
      </w:r>
      <w:r>
        <w:rPr>
          <w:sz w:val="27"/>
          <w:szCs w:val="27"/>
          <w:spacing w:val="2"/>
        </w:rPr>
        <w:t>应急响应原则</w:t>
      </w:r>
    </w:p>
    <w:p>
      <w:pPr>
        <w:spacing w:line="289" w:lineRule="auto"/>
        <w:rPr>
          <w:rFonts w:ascii="Arial"/>
          <w:sz w:val="21"/>
        </w:rPr>
      </w:pPr>
      <w:r/>
    </w:p>
    <w:p>
      <w:pPr>
        <w:pStyle w:val="BodyText"/>
        <w:ind w:right="173" w:firstLine="479"/>
        <w:spacing w:before="75" w:line="498" w:lineRule="auto"/>
        <w:rPr>
          <w:sz w:val="23"/>
          <w:szCs w:val="23"/>
        </w:rPr>
      </w:pPr>
      <w:r>
        <w:rPr>
          <w:sz w:val="23"/>
          <w:szCs w:val="23"/>
          <w:spacing w:val="7"/>
        </w:rPr>
        <w:t>在面对变压器设备事故时，采取迅速、有效、统一的应急响应措施至关重要。</w:t>
      </w:r>
      <w:r>
        <w:rPr>
          <w:sz w:val="23"/>
          <w:szCs w:val="23"/>
          <w:spacing w:val="6"/>
        </w:rPr>
        <w:t>本节</w:t>
      </w:r>
      <w:r>
        <w:rPr>
          <w:sz w:val="23"/>
          <w:szCs w:val="23"/>
        </w:rPr>
        <w:t xml:space="preserve"> </w:t>
      </w:r>
      <w:r>
        <w:rPr>
          <w:sz w:val="23"/>
          <w:szCs w:val="23"/>
          <w:spacing w:val="7"/>
        </w:rPr>
        <w:t>将阐述变压器设备事故应急响应的基本原则。</w:t>
      </w:r>
    </w:p>
    <w:p>
      <w:pPr>
        <w:pStyle w:val="BodyText"/>
        <w:ind w:left="589"/>
        <w:spacing w:line="220" w:lineRule="auto"/>
        <w:rPr>
          <w:sz w:val="23"/>
          <w:szCs w:val="23"/>
        </w:rPr>
      </w:pPr>
      <w:r>
        <w:rPr>
          <w:sz w:val="23"/>
          <w:szCs w:val="23"/>
          <w:spacing w:val="26"/>
        </w:rPr>
        <w:t>(1)快速反应</w:t>
      </w:r>
    </w:p>
    <w:p>
      <w:pPr>
        <w:spacing w:line="288" w:lineRule="auto"/>
        <w:rPr>
          <w:rFonts w:ascii="Arial"/>
          <w:sz w:val="21"/>
        </w:rPr>
      </w:pPr>
      <w:r/>
    </w:p>
    <w:p>
      <w:pPr>
        <w:pStyle w:val="BodyText"/>
        <w:ind w:left="479"/>
        <w:spacing w:before="75" w:line="219" w:lineRule="auto"/>
        <w:rPr>
          <w:sz w:val="23"/>
          <w:szCs w:val="23"/>
        </w:rPr>
      </w:pPr>
      <w:r>
        <w:rPr>
          <w:sz w:val="23"/>
          <w:szCs w:val="23"/>
          <w:spacing w:val="7"/>
        </w:rPr>
        <w:t>一旦发现变压器设备事故征兆或发生故障，应立即启动应急预案，组织相</w:t>
      </w:r>
      <w:r>
        <w:rPr>
          <w:sz w:val="23"/>
          <w:szCs w:val="23"/>
          <w:spacing w:val="6"/>
        </w:rPr>
        <w:t>关人员进</w:t>
      </w:r>
    </w:p>
    <w:p>
      <w:pPr>
        <w:spacing w:line="270" w:lineRule="auto"/>
        <w:rPr>
          <w:rFonts w:ascii="Arial"/>
          <w:sz w:val="21"/>
        </w:rPr>
      </w:pPr>
      <w:r/>
    </w:p>
    <w:p>
      <w:pPr>
        <w:pStyle w:val="BodyText"/>
        <w:spacing w:before="76" w:line="219" w:lineRule="auto"/>
        <w:rPr>
          <w:sz w:val="23"/>
          <w:szCs w:val="23"/>
        </w:rPr>
      </w:pPr>
      <w:r>
        <w:rPr>
          <w:sz w:val="23"/>
          <w:szCs w:val="23"/>
          <w:spacing w:val="8"/>
        </w:rPr>
        <w:t>行现场勘查和初步分析。快速反应可以减少事故损失，提高处理效率。</w:t>
      </w:r>
    </w:p>
    <w:p>
      <w:pPr>
        <w:spacing w:before="61"/>
        <w:rPr/>
      </w:pPr>
      <w:r/>
    </w:p>
    <w:tbl>
      <w:tblPr>
        <w:tblStyle w:val="TableNormal"/>
        <w:tblW w:w="5940" w:type="dxa"/>
        <w:tblInd w:w="15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42"/>
        <w:gridCol w:w="4298"/>
      </w:tblGrid>
      <w:tr>
        <w:trPr>
          <w:trHeight w:val="619" w:hRule="atLeast"/>
        </w:trPr>
        <w:tc>
          <w:tcPr>
            <w:tcW w:w="1642" w:type="dxa"/>
            <w:vAlign w:val="top"/>
          </w:tcPr>
          <w:p>
            <w:pPr>
              <w:ind w:left="85"/>
              <w:spacing w:before="25" w:line="220" w:lineRule="auto"/>
              <w:rPr>
                <w:rFonts w:ascii="SimSun" w:hAnsi="SimSun" w:eastAsia="SimSun" w:cs="SimSun"/>
                <w:sz w:val="24"/>
                <w:szCs w:val="24"/>
              </w:rPr>
            </w:pPr>
            <w:r>
              <w:rPr>
                <w:rFonts w:ascii="SimSun" w:hAnsi="SimSun" w:eastAsia="SimSun" w:cs="SimSun"/>
                <w:sz w:val="24"/>
                <w:szCs w:val="24"/>
                <w:spacing w:val="-2"/>
              </w:rPr>
              <w:t>应急响应流程</w:t>
            </w:r>
          </w:p>
        </w:tc>
        <w:tc>
          <w:tcPr>
            <w:tcW w:w="4298" w:type="dxa"/>
            <w:vAlign w:val="top"/>
          </w:tcPr>
          <w:p>
            <w:pPr>
              <w:ind w:left="1893"/>
              <w:spacing w:before="18" w:line="221" w:lineRule="auto"/>
              <w:rPr>
                <w:rFonts w:ascii="SimSun" w:hAnsi="SimSun" w:eastAsia="SimSun" w:cs="SimSun"/>
                <w:sz w:val="24"/>
                <w:szCs w:val="24"/>
              </w:rPr>
            </w:pPr>
            <w:r>
              <w:rPr>
                <w:rFonts w:ascii="SimSun" w:hAnsi="SimSun" w:eastAsia="SimSun" w:cs="SimSun"/>
                <w:sz w:val="24"/>
                <w:szCs w:val="24"/>
                <w:spacing w:val="4"/>
              </w:rPr>
              <w:t>描述</w:t>
            </w:r>
          </w:p>
        </w:tc>
      </w:tr>
    </w:tbl>
    <w:p>
      <w:pPr>
        <w:rPr>
          <w:rFonts w:ascii="Arial"/>
          <w:sz w:val="21"/>
        </w:rPr>
      </w:pPr>
      <w:r/>
    </w:p>
    <w:p>
      <w:pPr>
        <w:sectPr>
          <w:pgSz w:w="11890" w:h="16830"/>
          <w:pgMar w:top="1430" w:right="1275" w:bottom="0" w:left="1430" w:header="0" w:footer="0" w:gutter="0"/>
        </w:sectPr>
        <w:rPr>
          <w:rFonts w:ascii="Arial" w:hAnsi="Arial" w:eastAsia="Arial" w:cs="Arial"/>
          <w:sz w:val="21"/>
          <w:szCs w:val="21"/>
        </w:rPr>
      </w:pPr>
    </w:p>
    <w:tbl>
      <w:tblPr>
        <w:tblStyle w:val="TableNormal"/>
        <w:tblW w:w="5940" w:type="dxa"/>
        <w:tblInd w:w="15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42"/>
        <w:gridCol w:w="4298"/>
      </w:tblGrid>
      <w:tr>
        <w:trPr>
          <w:trHeight w:val="632" w:hRule="atLeast"/>
        </w:trPr>
        <w:tc>
          <w:tcPr>
            <w:tcW w:w="1642" w:type="dxa"/>
            <w:vAlign w:val="top"/>
          </w:tcPr>
          <w:p>
            <w:pPr>
              <w:ind w:left="75"/>
              <w:spacing w:before="25" w:line="220" w:lineRule="auto"/>
              <w:rPr>
                <w:rFonts w:ascii="SimSun" w:hAnsi="SimSun" w:eastAsia="SimSun" w:cs="SimSun"/>
                <w:sz w:val="24"/>
                <w:szCs w:val="24"/>
              </w:rPr>
            </w:pPr>
            <w:bookmarkStart w:name="bookmark27" w:id="7"/>
            <w:bookmarkEnd w:id="7"/>
            <w:r>
              <w:rPr>
                <w:rFonts w:ascii="SimSun" w:hAnsi="SimSun" w:eastAsia="SimSun" w:cs="SimSun"/>
                <w:sz w:val="24"/>
                <w:szCs w:val="24"/>
                <w:spacing w:val="-2"/>
              </w:rPr>
              <w:t>应急响应流程</w:t>
            </w:r>
          </w:p>
        </w:tc>
        <w:tc>
          <w:tcPr>
            <w:tcW w:w="4298" w:type="dxa"/>
            <w:vAlign w:val="top"/>
          </w:tcPr>
          <w:p>
            <w:pPr>
              <w:ind w:left="1902"/>
              <w:spacing w:before="28" w:line="221" w:lineRule="auto"/>
              <w:rPr>
                <w:rFonts w:ascii="SimSun" w:hAnsi="SimSun" w:eastAsia="SimSun" w:cs="SimSun"/>
                <w:sz w:val="24"/>
                <w:szCs w:val="24"/>
              </w:rPr>
            </w:pPr>
            <w:r>
              <w:rPr>
                <w:rFonts w:ascii="SimSun" w:hAnsi="SimSun" w:eastAsia="SimSun" w:cs="SimSun"/>
                <w:sz w:val="24"/>
                <w:szCs w:val="24"/>
                <w:spacing w:val="4"/>
              </w:rPr>
              <w:t>描述</w:t>
            </w:r>
          </w:p>
        </w:tc>
      </w:tr>
      <w:tr>
        <w:trPr>
          <w:trHeight w:val="618" w:hRule="atLeast"/>
        </w:trPr>
        <w:tc>
          <w:tcPr>
            <w:tcW w:w="1642" w:type="dxa"/>
            <w:vAlign w:val="top"/>
          </w:tcPr>
          <w:p>
            <w:pPr>
              <w:ind w:left="75"/>
              <w:spacing w:before="33" w:line="220" w:lineRule="auto"/>
              <w:rPr>
                <w:rFonts w:ascii="SimSun" w:hAnsi="SimSun" w:eastAsia="SimSun" w:cs="SimSun"/>
                <w:sz w:val="24"/>
                <w:szCs w:val="24"/>
              </w:rPr>
            </w:pPr>
            <w:r>
              <w:rPr>
                <w:rFonts w:ascii="SimSun" w:hAnsi="SimSun" w:eastAsia="SimSun" w:cs="SimSun"/>
                <w:sz w:val="24"/>
                <w:szCs w:val="24"/>
                <w:spacing w:val="-2"/>
              </w:rPr>
              <w:t>事故发现</w:t>
            </w:r>
          </w:p>
        </w:tc>
        <w:tc>
          <w:tcPr>
            <w:tcW w:w="4298" w:type="dxa"/>
            <w:vAlign w:val="top"/>
          </w:tcPr>
          <w:p>
            <w:pPr>
              <w:ind w:left="102"/>
              <w:spacing w:before="22" w:line="219" w:lineRule="auto"/>
              <w:rPr>
                <w:rFonts w:ascii="SimSun" w:hAnsi="SimSun" w:eastAsia="SimSun" w:cs="SimSun"/>
                <w:sz w:val="24"/>
                <w:szCs w:val="24"/>
              </w:rPr>
            </w:pPr>
            <w:r>
              <w:rPr>
                <w:rFonts w:ascii="SimSun" w:hAnsi="SimSun" w:eastAsia="SimSun" w:cs="SimSun"/>
                <w:sz w:val="24"/>
                <w:szCs w:val="24"/>
                <w:spacing w:val="1"/>
              </w:rPr>
              <w:t>一旦发现异常情况，立即通知相关人员</w:t>
            </w:r>
          </w:p>
        </w:tc>
      </w:tr>
      <w:tr>
        <w:trPr>
          <w:trHeight w:val="617" w:hRule="atLeast"/>
        </w:trPr>
        <w:tc>
          <w:tcPr>
            <w:tcW w:w="1642" w:type="dxa"/>
            <w:vAlign w:val="top"/>
          </w:tcPr>
          <w:p>
            <w:pPr>
              <w:ind w:left="75"/>
              <w:spacing w:before="42" w:line="218" w:lineRule="auto"/>
              <w:rPr>
                <w:rFonts w:ascii="SimSun" w:hAnsi="SimSun" w:eastAsia="SimSun" w:cs="SimSun"/>
                <w:sz w:val="24"/>
                <w:szCs w:val="24"/>
              </w:rPr>
            </w:pPr>
            <w:r>
              <w:rPr>
                <w:rFonts w:ascii="SimSun" w:hAnsi="SimSun" w:eastAsia="SimSun" w:cs="SimSun"/>
                <w:sz w:val="24"/>
                <w:szCs w:val="24"/>
                <w:spacing w:val="-2"/>
              </w:rPr>
              <w:t>初步评估</w:t>
            </w:r>
          </w:p>
        </w:tc>
        <w:tc>
          <w:tcPr>
            <w:tcW w:w="4298" w:type="dxa"/>
            <w:vAlign w:val="top"/>
          </w:tcPr>
          <w:p>
            <w:pPr>
              <w:ind w:left="222"/>
              <w:spacing w:before="55" w:line="219" w:lineRule="auto"/>
              <w:rPr>
                <w:rFonts w:ascii="SimSun" w:hAnsi="SimSun" w:eastAsia="SimSun" w:cs="SimSun"/>
                <w:sz w:val="24"/>
                <w:szCs w:val="24"/>
              </w:rPr>
            </w:pPr>
            <w:r>
              <w:rPr>
                <w:rFonts w:ascii="SimSun" w:hAnsi="SimSun" w:eastAsia="SimSun" w:cs="SimSun"/>
                <w:sz w:val="24"/>
                <w:szCs w:val="24"/>
                <w:spacing w:val="-1"/>
              </w:rPr>
              <w:t>对事故性质、严重程度进行初步判断</w:t>
            </w:r>
          </w:p>
        </w:tc>
      </w:tr>
      <w:tr>
        <w:trPr>
          <w:trHeight w:val="622" w:hRule="atLeast"/>
        </w:trPr>
        <w:tc>
          <w:tcPr>
            <w:tcW w:w="1642" w:type="dxa"/>
            <w:vAlign w:val="top"/>
          </w:tcPr>
          <w:p>
            <w:pPr>
              <w:ind w:left="75"/>
              <w:spacing w:before="38" w:line="220" w:lineRule="auto"/>
              <w:rPr>
                <w:rFonts w:ascii="SimSun" w:hAnsi="SimSun" w:eastAsia="SimSun" w:cs="SimSun"/>
                <w:sz w:val="24"/>
                <w:szCs w:val="24"/>
              </w:rPr>
            </w:pPr>
            <w:r>
              <w:rPr>
                <w:rFonts w:ascii="SimSun" w:hAnsi="SimSun" w:eastAsia="SimSun" w:cs="SimSun"/>
                <w:sz w:val="24"/>
                <w:szCs w:val="24"/>
                <w:spacing w:val="3"/>
              </w:rPr>
              <w:t>启动预案</w:t>
            </w:r>
          </w:p>
        </w:tc>
        <w:tc>
          <w:tcPr>
            <w:tcW w:w="4298" w:type="dxa"/>
            <w:vAlign w:val="top"/>
          </w:tcPr>
          <w:p>
            <w:pPr>
              <w:ind w:left="102"/>
              <w:spacing w:before="28" w:line="220" w:lineRule="auto"/>
              <w:rPr>
                <w:rFonts w:ascii="SimSun" w:hAnsi="SimSun" w:eastAsia="SimSun" w:cs="SimSun"/>
                <w:sz w:val="24"/>
                <w:szCs w:val="24"/>
              </w:rPr>
            </w:pPr>
            <w:r>
              <w:rPr>
                <w:rFonts w:ascii="SimSun" w:hAnsi="SimSun" w:eastAsia="SimSun" w:cs="SimSun"/>
                <w:sz w:val="24"/>
                <w:szCs w:val="24"/>
              </w:rPr>
              <w:t>确认后，立即启动相应级别的应急预案</w:t>
            </w:r>
          </w:p>
        </w:tc>
      </w:tr>
    </w:tbl>
    <w:p>
      <w:pPr>
        <w:pStyle w:val="BodyText"/>
        <w:ind w:left="609"/>
        <w:spacing w:before="46" w:line="220" w:lineRule="auto"/>
        <w:rPr>
          <w:sz w:val="26"/>
          <w:szCs w:val="26"/>
        </w:rPr>
      </w:pPr>
      <w:r>
        <w:rPr>
          <w:sz w:val="26"/>
          <w:szCs w:val="26"/>
          <w:spacing w:val="1"/>
        </w:rPr>
        <w:t>(2)统一指挥</w:t>
      </w:r>
    </w:p>
    <w:p>
      <w:pPr>
        <w:spacing w:line="250" w:lineRule="auto"/>
        <w:rPr>
          <w:rFonts w:ascii="Arial"/>
          <w:sz w:val="21"/>
        </w:rPr>
      </w:pPr>
      <w:r/>
    </w:p>
    <w:p>
      <w:pPr>
        <w:pStyle w:val="BodyText"/>
        <w:ind w:right="57" w:firstLine="479"/>
        <w:spacing w:before="75" w:line="492" w:lineRule="auto"/>
        <w:rPr>
          <w:sz w:val="23"/>
          <w:szCs w:val="23"/>
        </w:rPr>
      </w:pPr>
      <w:r>
        <w:rPr>
          <w:sz w:val="23"/>
          <w:szCs w:val="23"/>
          <w:spacing w:val="7"/>
        </w:rPr>
        <w:t>变压器设备事故应急响应工作必须坚持统一指挥的原则，各级人员应</w:t>
      </w:r>
      <w:r>
        <w:rPr>
          <w:sz w:val="23"/>
          <w:szCs w:val="23"/>
          <w:spacing w:val="6"/>
        </w:rPr>
        <w:t>服从指挥，确</w:t>
      </w:r>
      <w:r>
        <w:rPr>
          <w:sz w:val="23"/>
          <w:szCs w:val="23"/>
        </w:rPr>
        <w:t xml:space="preserve"> </w:t>
      </w:r>
      <w:r>
        <w:rPr>
          <w:sz w:val="23"/>
          <w:szCs w:val="23"/>
          <w:spacing w:val="7"/>
        </w:rPr>
        <w:t>保信息畅通，避免各自为政导致混乱和误判。</w:t>
      </w:r>
    </w:p>
    <w:p>
      <w:pPr>
        <w:pStyle w:val="BodyText"/>
        <w:ind w:left="599"/>
        <w:spacing w:before="5" w:line="220" w:lineRule="auto"/>
        <w:rPr>
          <w:sz w:val="23"/>
          <w:szCs w:val="23"/>
        </w:rPr>
      </w:pPr>
      <w:r>
        <w:rPr>
          <w:sz w:val="23"/>
          <w:szCs w:val="23"/>
          <w:spacing w:val="26"/>
        </w:rPr>
        <w:t>(3)有效协同</w:t>
      </w:r>
    </w:p>
    <w:p>
      <w:pPr>
        <w:spacing w:line="267" w:lineRule="auto"/>
        <w:rPr>
          <w:rFonts w:ascii="Arial"/>
          <w:sz w:val="21"/>
        </w:rPr>
      </w:pPr>
      <w:r/>
    </w:p>
    <w:p>
      <w:pPr>
        <w:pStyle w:val="BodyText"/>
        <w:ind w:right="66" w:firstLine="479"/>
        <w:spacing w:before="75" w:line="500" w:lineRule="auto"/>
        <w:rPr>
          <w:sz w:val="23"/>
          <w:szCs w:val="23"/>
        </w:rPr>
      </w:pPr>
      <w:r>
        <w:rPr>
          <w:sz w:val="23"/>
          <w:szCs w:val="23"/>
          <w:spacing w:val="7"/>
        </w:rPr>
        <w:t>各相关部门和人员应在统一指挥下，加强信息共</w:t>
      </w:r>
      <w:r>
        <w:rPr>
          <w:sz w:val="23"/>
          <w:szCs w:val="23"/>
          <w:spacing w:val="6"/>
        </w:rPr>
        <w:t>享和协同配合，共同应对事故。通</w:t>
      </w:r>
      <w:r>
        <w:rPr>
          <w:sz w:val="23"/>
          <w:szCs w:val="23"/>
        </w:rPr>
        <w:t xml:space="preserve"> </w:t>
      </w:r>
      <w:r>
        <w:rPr>
          <w:sz w:val="23"/>
          <w:szCs w:val="23"/>
          <w:spacing w:val="8"/>
        </w:rPr>
        <w:t>过有效协同，可以提高处理效率，降低事故损失。</w:t>
      </w:r>
    </w:p>
    <w:p>
      <w:pPr>
        <w:pStyle w:val="BodyText"/>
        <w:ind w:left="599"/>
        <w:spacing w:before="16" w:line="220" w:lineRule="auto"/>
        <w:rPr>
          <w:sz w:val="23"/>
          <w:szCs w:val="23"/>
        </w:rPr>
      </w:pPr>
      <w:r>
        <w:rPr>
          <w:sz w:val="23"/>
          <w:szCs w:val="23"/>
          <w:spacing w:val="25"/>
        </w:rPr>
        <w:t>(4)保护现场</w:t>
      </w:r>
    </w:p>
    <w:p>
      <w:pPr>
        <w:spacing w:line="257" w:lineRule="auto"/>
        <w:rPr>
          <w:rFonts w:ascii="Arial"/>
          <w:sz w:val="21"/>
        </w:rPr>
      </w:pPr>
      <w:r/>
    </w:p>
    <w:p>
      <w:pPr>
        <w:pStyle w:val="BodyText"/>
        <w:ind w:right="56" w:firstLine="479"/>
        <w:spacing w:before="75" w:line="498" w:lineRule="auto"/>
        <w:rPr>
          <w:sz w:val="23"/>
          <w:szCs w:val="23"/>
        </w:rPr>
      </w:pPr>
      <w:r>
        <w:rPr>
          <w:sz w:val="23"/>
          <w:szCs w:val="23"/>
          <w:spacing w:val="7"/>
        </w:rPr>
        <w:t>在应急响应过程中，应尽量保护事故现场，保留相关证据，以便后续的</w:t>
      </w:r>
      <w:r>
        <w:rPr>
          <w:sz w:val="23"/>
          <w:szCs w:val="23"/>
          <w:spacing w:val="6"/>
        </w:rPr>
        <w:t>事故分析和</w:t>
      </w:r>
      <w:r>
        <w:rPr>
          <w:sz w:val="23"/>
          <w:szCs w:val="23"/>
        </w:rPr>
        <w:t xml:space="preserve"> </w:t>
      </w:r>
      <w:r>
        <w:rPr>
          <w:sz w:val="23"/>
          <w:szCs w:val="23"/>
          <w:spacing w:val="4"/>
        </w:rPr>
        <w:t>责任追究。</w:t>
      </w:r>
    </w:p>
    <w:p>
      <w:pPr>
        <w:pStyle w:val="BodyText"/>
        <w:ind w:left="599"/>
        <w:spacing w:before="1" w:line="219" w:lineRule="auto"/>
        <w:rPr>
          <w:sz w:val="23"/>
          <w:szCs w:val="23"/>
        </w:rPr>
      </w:pPr>
      <w:r>
        <w:rPr>
          <w:sz w:val="23"/>
          <w:szCs w:val="23"/>
          <w:spacing w:val="19"/>
        </w:rPr>
        <w:t>(5)安全第</w:t>
      </w:r>
      <w:r>
        <w:rPr>
          <w:sz w:val="23"/>
          <w:szCs w:val="23"/>
          <w:spacing w:val="-59"/>
        </w:rPr>
        <w:t xml:space="preserve"> </w:t>
      </w:r>
      <w:r>
        <w:rPr>
          <w:sz w:val="23"/>
          <w:szCs w:val="23"/>
          <w:spacing w:val="19"/>
        </w:rPr>
        <w:t>一</w:t>
      </w:r>
    </w:p>
    <w:p>
      <w:pPr>
        <w:spacing w:line="279" w:lineRule="auto"/>
        <w:rPr>
          <w:rFonts w:ascii="Arial"/>
          <w:sz w:val="21"/>
        </w:rPr>
      </w:pPr>
      <w:r/>
    </w:p>
    <w:p>
      <w:pPr>
        <w:pStyle w:val="BodyText"/>
        <w:ind w:right="58" w:firstLine="479"/>
        <w:spacing w:before="75" w:line="498" w:lineRule="auto"/>
        <w:rPr>
          <w:sz w:val="23"/>
          <w:szCs w:val="23"/>
        </w:rPr>
      </w:pPr>
      <w:r>
        <w:rPr>
          <w:sz w:val="23"/>
          <w:szCs w:val="23"/>
          <w:spacing w:val="7"/>
        </w:rPr>
        <w:t>在处理变压器设备事故时，始终把保障人员安全和设备安全放在第</w:t>
      </w:r>
      <w:r>
        <w:rPr>
          <w:sz w:val="23"/>
          <w:szCs w:val="23"/>
          <w:spacing w:val="6"/>
        </w:rPr>
        <w:t>一位。严禁违章</w:t>
      </w:r>
      <w:r>
        <w:rPr>
          <w:sz w:val="23"/>
          <w:szCs w:val="23"/>
        </w:rPr>
        <w:t xml:space="preserve"> </w:t>
      </w:r>
      <w:r>
        <w:rPr>
          <w:sz w:val="23"/>
          <w:szCs w:val="23"/>
          <w:spacing w:val="7"/>
        </w:rPr>
        <w:t>操作，防止次生灾害的发生。</w:t>
      </w:r>
    </w:p>
    <w:p>
      <w:pPr>
        <w:pStyle w:val="BodyText"/>
        <w:ind w:left="599"/>
        <w:spacing w:line="219" w:lineRule="auto"/>
        <w:rPr>
          <w:sz w:val="23"/>
          <w:szCs w:val="23"/>
        </w:rPr>
      </w:pPr>
      <w:r>
        <w:rPr>
          <w:sz w:val="23"/>
          <w:szCs w:val="23"/>
          <w:spacing w:val="26"/>
        </w:rPr>
        <w:t>(6)持续监测</w:t>
      </w:r>
    </w:p>
    <w:p>
      <w:pPr>
        <w:spacing w:line="269" w:lineRule="auto"/>
        <w:rPr>
          <w:rFonts w:ascii="Arial"/>
          <w:sz w:val="21"/>
        </w:rPr>
      </w:pPr>
      <w:r/>
    </w:p>
    <w:p>
      <w:pPr>
        <w:pStyle w:val="BodyText"/>
        <w:ind w:right="65" w:firstLine="479"/>
        <w:spacing w:before="76" w:line="502" w:lineRule="auto"/>
        <w:rPr>
          <w:sz w:val="23"/>
          <w:szCs w:val="23"/>
        </w:rPr>
      </w:pPr>
      <w:r>
        <w:rPr>
          <w:sz w:val="23"/>
          <w:szCs w:val="23"/>
          <w:spacing w:val="7"/>
        </w:rPr>
        <w:t>在事故处理过程中，应对事故现场进行持续监测，</w:t>
      </w:r>
      <w:r>
        <w:rPr>
          <w:sz w:val="23"/>
          <w:szCs w:val="23"/>
          <w:spacing w:val="6"/>
        </w:rPr>
        <w:t>及时掌握事故发展动态，为决策</w:t>
      </w:r>
      <w:r>
        <w:rPr>
          <w:sz w:val="23"/>
          <w:szCs w:val="23"/>
        </w:rPr>
        <w:t xml:space="preserve"> </w:t>
      </w:r>
      <w:r>
        <w:rPr>
          <w:sz w:val="23"/>
          <w:szCs w:val="23"/>
          <w:spacing w:val="6"/>
        </w:rPr>
        <w:t>提供科学依据。</w:t>
      </w:r>
    </w:p>
    <w:p>
      <w:pPr>
        <w:pStyle w:val="BodyText"/>
        <w:ind w:left="599"/>
        <w:spacing w:line="219" w:lineRule="auto"/>
        <w:rPr>
          <w:sz w:val="23"/>
          <w:szCs w:val="23"/>
        </w:rPr>
      </w:pPr>
      <w:r>
        <w:rPr>
          <w:sz w:val="23"/>
          <w:szCs w:val="23"/>
          <w:spacing w:val="24"/>
        </w:rPr>
        <w:t>(7)后续改进</w:t>
      </w:r>
    </w:p>
    <w:p>
      <w:pPr>
        <w:spacing w:line="268" w:lineRule="auto"/>
        <w:rPr>
          <w:rFonts w:ascii="Arial"/>
          <w:sz w:val="21"/>
        </w:rPr>
      </w:pPr>
      <w:r/>
    </w:p>
    <w:p>
      <w:pPr>
        <w:pStyle w:val="BodyText"/>
        <w:ind w:firstLine="479"/>
        <w:spacing w:before="76" w:line="501" w:lineRule="auto"/>
        <w:rPr>
          <w:sz w:val="23"/>
          <w:szCs w:val="23"/>
        </w:rPr>
      </w:pPr>
      <w:r>
        <w:rPr>
          <w:sz w:val="23"/>
          <w:szCs w:val="23"/>
          <w:spacing w:val="8"/>
        </w:rPr>
        <w:t>事故处理结束后，应对整个应急响应过程进行总结评估，找出存在的问题和不足，</w:t>
      </w:r>
      <w:r>
        <w:rPr>
          <w:sz w:val="23"/>
          <w:szCs w:val="23"/>
          <w:spacing w:val="16"/>
        </w:rPr>
        <w:t xml:space="preserve"> </w:t>
      </w:r>
      <w:r>
        <w:rPr>
          <w:sz w:val="23"/>
          <w:szCs w:val="23"/>
          <w:spacing w:val="6"/>
        </w:rPr>
        <w:t>提出改进措施，不断提高应急响应能力。</w:t>
      </w:r>
    </w:p>
    <w:p>
      <w:pPr>
        <w:spacing w:line="501" w:lineRule="auto"/>
        <w:sectPr>
          <w:pgSz w:w="11890" w:h="16830"/>
          <w:pgMar w:top="1425" w:right="1404" w:bottom="0" w:left="1420" w:header="0" w:footer="0" w:gutter="0"/>
        </w:sectPr>
        <w:rPr>
          <w:sz w:val="23"/>
          <w:szCs w:val="23"/>
        </w:rPr>
      </w:pPr>
    </w:p>
    <w:p>
      <w:pPr>
        <w:pStyle w:val="BodyText"/>
        <w:ind w:right="84" w:firstLine="489"/>
        <w:spacing w:before="45" w:line="508" w:lineRule="auto"/>
        <w:rPr>
          <w:sz w:val="23"/>
          <w:szCs w:val="23"/>
        </w:rPr>
      </w:pPr>
      <w:r>
        <w:rPr>
          <w:sz w:val="23"/>
          <w:szCs w:val="23"/>
          <w:spacing w:val="7"/>
        </w:rPr>
        <w:t>通过以上应急响应原则的实施，可以有效应对变压器设备事故，最大限度地减少事 </w:t>
      </w:r>
      <w:r>
        <w:rPr>
          <w:sz w:val="23"/>
          <w:szCs w:val="23"/>
          <w:spacing w:val="6"/>
        </w:rPr>
        <w:t>故损失，保障人员和设备的安全。</w:t>
      </w:r>
    </w:p>
    <w:p>
      <w:pPr>
        <w:pStyle w:val="BodyText"/>
        <w:spacing w:before="138" w:line="219" w:lineRule="auto"/>
        <w:rPr>
          <w:sz w:val="30"/>
          <w:szCs w:val="30"/>
        </w:rPr>
      </w:pPr>
      <w:r>
        <w:rPr>
          <w:sz w:val="30"/>
          <w:szCs w:val="30"/>
        </w:rPr>
        <w:t>二、事故类型及风险分析</w:t>
      </w:r>
    </w:p>
    <w:p>
      <w:pPr>
        <w:spacing w:line="323" w:lineRule="auto"/>
        <w:rPr>
          <w:rFonts w:ascii="Arial"/>
          <w:sz w:val="21"/>
        </w:rPr>
      </w:pPr>
      <w:r/>
    </w:p>
    <w:p>
      <w:pPr>
        <w:pStyle w:val="BodyText"/>
        <w:ind w:right="39" w:firstLine="489"/>
        <w:spacing w:before="74" w:line="490" w:lineRule="auto"/>
        <w:jc w:val="both"/>
        <w:rPr>
          <w:sz w:val="23"/>
          <w:szCs w:val="23"/>
        </w:rPr>
      </w:pPr>
      <w:r>
        <w:rPr>
          <w:sz w:val="23"/>
          <w:szCs w:val="23"/>
          <w:spacing w:val="7"/>
        </w:rPr>
        <w:t>变压器作为电力系统中的关键设备，其安全稳定运行对整个电网的可靠性和安全性</w:t>
      </w:r>
      <w:r>
        <w:rPr>
          <w:sz w:val="23"/>
          <w:szCs w:val="23"/>
          <w:spacing w:val="6"/>
        </w:rPr>
        <w:t xml:space="preserve"> </w:t>
      </w:r>
      <w:r>
        <w:rPr>
          <w:sz w:val="23"/>
          <w:szCs w:val="23"/>
          <w:spacing w:val="9"/>
        </w:rPr>
        <w:t>至关重要。然而由于设备老化、制造缺陷、运行维护不当、外部环境</w:t>
      </w:r>
      <w:r>
        <w:rPr>
          <w:sz w:val="23"/>
          <w:szCs w:val="23"/>
          <w:spacing w:val="8"/>
        </w:rPr>
        <w:t>因素等多种原因，</w:t>
      </w:r>
      <w:r>
        <w:rPr>
          <w:sz w:val="23"/>
          <w:szCs w:val="23"/>
        </w:rPr>
        <w:t xml:space="preserve"> </w:t>
      </w:r>
      <w:r>
        <w:rPr>
          <w:sz w:val="23"/>
          <w:szCs w:val="23"/>
          <w:spacing w:val="7"/>
        </w:rPr>
        <w:t>变压器设备事故时有发生。为了有效预防和应对事故，必须对可能发生的事故类型及其</w:t>
      </w:r>
      <w:r>
        <w:rPr>
          <w:sz w:val="23"/>
          <w:szCs w:val="23"/>
          <w:spacing w:val="3"/>
        </w:rPr>
        <w:t xml:space="preserve"> </w:t>
      </w:r>
      <w:r>
        <w:rPr>
          <w:sz w:val="23"/>
          <w:szCs w:val="23"/>
          <w:spacing w:val="7"/>
        </w:rPr>
        <w:t>潜在风险进行深入分析。本节将对常见的变压器事故类型进行梳理，并对其风险等级进</w:t>
      </w:r>
      <w:r>
        <w:rPr>
          <w:sz w:val="23"/>
          <w:szCs w:val="23"/>
          <w:spacing w:val="1"/>
        </w:rPr>
        <w:t xml:space="preserve"> </w:t>
      </w:r>
      <w:r>
        <w:rPr>
          <w:sz w:val="23"/>
          <w:szCs w:val="23"/>
          <w:spacing w:val="3"/>
        </w:rPr>
        <w:t>行评估。</w:t>
      </w:r>
    </w:p>
    <w:p>
      <w:pPr>
        <w:pStyle w:val="BodyText"/>
        <w:ind w:left="609"/>
        <w:spacing w:before="48" w:line="219" w:lineRule="auto"/>
        <w:rPr>
          <w:sz w:val="23"/>
          <w:szCs w:val="23"/>
        </w:rPr>
      </w:pPr>
      <w:r>
        <w:rPr>
          <w:sz w:val="23"/>
          <w:szCs w:val="23"/>
          <w:spacing w:val="22"/>
        </w:rPr>
        <w:t>(一)常见事故类型</w:t>
      </w:r>
    </w:p>
    <w:p>
      <w:pPr>
        <w:spacing w:line="279" w:lineRule="auto"/>
        <w:rPr>
          <w:rFonts w:ascii="Arial"/>
          <w:sz w:val="21"/>
        </w:rPr>
      </w:pPr>
      <w:r/>
    </w:p>
    <w:p>
      <w:pPr>
        <w:pStyle w:val="BodyText"/>
        <w:ind w:left="489"/>
        <w:spacing w:before="75" w:line="219" w:lineRule="auto"/>
        <w:rPr>
          <w:sz w:val="23"/>
          <w:szCs w:val="23"/>
        </w:rPr>
      </w:pPr>
      <w:r>
        <w:rPr>
          <w:sz w:val="23"/>
          <w:szCs w:val="23"/>
          <w:spacing w:val="6"/>
        </w:rPr>
        <w:t>变压器设备事故主要可以分为以下几类：</w:t>
      </w:r>
    </w:p>
    <w:p>
      <w:pPr>
        <w:spacing w:line="262" w:lineRule="auto"/>
        <w:rPr>
          <w:rFonts w:ascii="Arial"/>
          <w:sz w:val="21"/>
        </w:rPr>
      </w:pPr>
      <w:r/>
    </w:p>
    <w:p>
      <w:pPr>
        <w:pStyle w:val="BodyText"/>
        <w:ind w:left="360"/>
        <w:spacing w:before="75" w:line="219" w:lineRule="auto"/>
        <w:rPr>
          <w:sz w:val="23"/>
          <w:szCs w:val="23"/>
        </w:rPr>
      </w:pPr>
      <w:r>
        <w:rPr>
          <w:sz w:val="23"/>
          <w:szCs w:val="23"/>
          <w:spacing w:val="-1"/>
        </w:rPr>
        <w:t>1. 短路故障：包括内部短路和外部短路。内部短路通常由绕组绝缘损坏、匝间短路、</w:t>
      </w:r>
    </w:p>
    <w:p>
      <w:pPr>
        <w:spacing w:line="270" w:lineRule="auto"/>
        <w:rPr>
          <w:rFonts w:ascii="Arial"/>
          <w:sz w:val="21"/>
        </w:rPr>
      </w:pPr>
      <w:r/>
    </w:p>
    <w:p>
      <w:pPr>
        <w:pStyle w:val="BodyText"/>
        <w:ind w:left="729"/>
        <w:spacing w:before="75" w:line="219" w:lineRule="auto"/>
        <w:rPr>
          <w:sz w:val="23"/>
          <w:szCs w:val="23"/>
        </w:rPr>
      </w:pPr>
      <w:r>
        <w:rPr>
          <w:sz w:val="23"/>
          <w:szCs w:val="23"/>
          <w:spacing w:val="7"/>
        </w:rPr>
        <w:t>相间短路等引起；外部短路则主要由线路故障、设备接地不良等导致。短路故障</w:t>
      </w:r>
    </w:p>
    <w:p>
      <w:pPr>
        <w:spacing w:line="269" w:lineRule="auto"/>
        <w:rPr>
          <w:rFonts w:ascii="Arial"/>
          <w:sz w:val="21"/>
        </w:rPr>
      </w:pPr>
      <w:r/>
    </w:p>
    <w:p>
      <w:pPr>
        <w:pStyle w:val="BodyText"/>
        <w:spacing w:before="75" w:line="219" w:lineRule="auto"/>
        <w:jc w:val="right"/>
        <w:rPr>
          <w:sz w:val="23"/>
          <w:szCs w:val="23"/>
        </w:rPr>
      </w:pPr>
      <w:r>
        <w:rPr>
          <w:sz w:val="23"/>
          <w:szCs w:val="23"/>
          <w:spacing w:val="10"/>
        </w:rPr>
        <w:t>会导致电流急剧增大，产生高温，严重时可</w:t>
      </w:r>
      <w:r>
        <w:rPr>
          <w:sz w:val="23"/>
          <w:szCs w:val="23"/>
          <w:spacing w:val="9"/>
        </w:rPr>
        <w:t>能烧毁绕组、铁芯，甚至引发火灾。</w:t>
      </w:r>
    </w:p>
    <w:p>
      <w:pPr>
        <w:spacing w:line="280" w:lineRule="auto"/>
        <w:rPr>
          <w:rFonts w:ascii="Arial"/>
          <w:sz w:val="21"/>
        </w:rPr>
      </w:pPr>
      <w:r/>
    </w:p>
    <w:p>
      <w:pPr>
        <w:pStyle w:val="BodyText"/>
        <w:ind w:left="360"/>
        <w:spacing w:before="76" w:line="219" w:lineRule="auto"/>
        <w:rPr>
          <w:sz w:val="23"/>
          <w:szCs w:val="23"/>
        </w:rPr>
      </w:pPr>
      <w:r>
        <w:rPr>
          <w:sz w:val="23"/>
          <w:szCs w:val="23"/>
          <w:spacing w:val="7"/>
        </w:rPr>
        <w:t>2. 绝缘故障：绝缘材料的老化、受潮、劣化或机械损</w:t>
      </w:r>
      <w:r>
        <w:rPr>
          <w:sz w:val="23"/>
          <w:szCs w:val="23"/>
          <w:spacing w:val="6"/>
        </w:rPr>
        <w:t>伤会导致绝缘性能下降，最终</w:t>
      </w:r>
    </w:p>
    <w:p>
      <w:pPr>
        <w:spacing w:line="272" w:lineRule="auto"/>
        <w:rPr>
          <w:rFonts w:ascii="Arial"/>
          <w:sz w:val="21"/>
        </w:rPr>
      </w:pPr>
      <w:r/>
    </w:p>
    <w:p>
      <w:pPr>
        <w:pStyle w:val="BodyText"/>
        <w:ind w:left="729"/>
        <w:spacing w:before="75" w:line="219" w:lineRule="auto"/>
        <w:rPr>
          <w:sz w:val="23"/>
          <w:szCs w:val="23"/>
        </w:rPr>
      </w:pPr>
      <w:r>
        <w:rPr>
          <w:sz w:val="23"/>
          <w:szCs w:val="23"/>
          <w:spacing w:val="7"/>
        </w:rPr>
        <w:t>引发绝缘击穿。绝缘故障可能表现为绕组对地</w:t>
      </w:r>
      <w:r>
        <w:rPr>
          <w:sz w:val="23"/>
          <w:szCs w:val="23"/>
          <w:spacing w:val="6"/>
        </w:rPr>
        <w:t>短路、相间短路或匝间短路，其风</w:t>
      </w:r>
    </w:p>
    <w:p>
      <w:pPr>
        <w:spacing w:line="270" w:lineRule="auto"/>
        <w:rPr>
          <w:rFonts w:ascii="Arial"/>
          <w:sz w:val="21"/>
        </w:rPr>
      </w:pPr>
      <w:r/>
    </w:p>
    <w:p>
      <w:pPr>
        <w:pStyle w:val="BodyText"/>
        <w:ind w:left="729"/>
        <w:spacing w:before="75" w:line="219" w:lineRule="auto"/>
        <w:rPr>
          <w:sz w:val="23"/>
          <w:szCs w:val="23"/>
        </w:rPr>
      </w:pPr>
      <w:r>
        <w:rPr>
          <w:sz w:val="23"/>
          <w:szCs w:val="23"/>
          <w:spacing w:val="7"/>
        </w:rPr>
        <w:t>险在于可能迅速发展为严重的短路故障。</w:t>
      </w:r>
    </w:p>
    <w:p>
      <w:pPr>
        <w:spacing w:line="269" w:lineRule="auto"/>
        <w:rPr>
          <w:rFonts w:ascii="Arial"/>
          <w:sz w:val="21"/>
        </w:rPr>
      </w:pPr>
      <w:r/>
    </w:p>
    <w:p>
      <w:pPr>
        <w:pStyle w:val="BodyText"/>
        <w:ind w:left="360"/>
        <w:spacing w:before="75" w:line="219" w:lineRule="auto"/>
        <w:rPr>
          <w:sz w:val="23"/>
          <w:szCs w:val="23"/>
        </w:rPr>
      </w:pPr>
      <w:r>
        <w:rPr>
          <w:sz w:val="23"/>
          <w:szCs w:val="23"/>
          <w:spacing w:val="7"/>
        </w:rPr>
        <w:t>3. 过载运行：当变压器长时间超过其额定负荷运行时，</w:t>
      </w:r>
      <w:r>
        <w:rPr>
          <w:sz w:val="23"/>
          <w:szCs w:val="23"/>
          <w:spacing w:val="6"/>
        </w:rPr>
        <w:t>铁芯和绕组会过热，加速绝</w:t>
      </w:r>
    </w:p>
    <w:p>
      <w:pPr>
        <w:spacing w:line="282" w:lineRule="auto"/>
        <w:rPr>
          <w:rFonts w:ascii="Arial"/>
          <w:sz w:val="21"/>
        </w:rPr>
      </w:pPr>
      <w:r/>
    </w:p>
    <w:p>
      <w:pPr>
        <w:pStyle w:val="BodyText"/>
        <w:ind w:left="729"/>
        <w:spacing w:before="75" w:line="219" w:lineRule="auto"/>
        <w:rPr>
          <w:sz w:val="23"/>
          <w:szCs w:val="23"/>
        </w:rPr>
      </w:pPr>
      <w:r>
        <w:rPr>
          <w:sz w:val="23"/>
          <w:szCs w:val="23"/>
          <w:spacing w:val="8"/>
        </w:rPr>
        <w:t>缘老化，降低设备寿命，甚至引发绝缘击穿或熔断等事故。</w:t>
      </w:r>
    </w:p>
    <w:p>
      <w:pPr>
        <w:spacing w:line="270" w:lineRule="auto"/>
        <w:rPr>
          <w:rFonts w:ascii="Arial"/>
          <w:sz w:val="21"/>
        </w:rPr>
      </w:pPr>
      <w:r/>
    </w:p>
    <w:p>
      <w:pPr>
        <w:pStyle w:val="BodyText"/>
        <w:ind w:left="729" w:right="179" w:hanging="369"/>
        <w:spacing w:before="75" w:line="358" w:lineRule="auto"/>
        <w:rPr>
          <w:sz w:val="23"/>
          <w:szCs w:val="23"/>
        </w:rPr>
      </w:pPr>
      <w:r>
        <w:rPr>
          <w:sz w:val="23"/>
          <w:szCs w:val="23"/>
          <w:spacing w:val="8"/>
        </w:rPr>
        <w:t>4. 油箱漏油/油质劣化：油箱漏油会导致变压器油位降低，</w:t>
      </w:r>
      <w:r>
        <w:rPr>
          <w:sz w:val="23"/>
          <w:szCs w:val="23"/>
          <w:spacing w:val="7"/>
        </w:rPr>
        <w:t>影响冷却和绝缘性能；</w:t>
      </w:r>
      <w:r>
        <w:rPr>
          <w:sz w:val="23"/>
          <w:szCs w:val="23"/>
        </w:rPr>
        <w:t xml:space="preserve"> </w:t>
      </w:r>
      <w:r>
        <w:rPr>
          <w:sz w:val="23"/>
          <w:szCs w:val="23"/>
          <w:spacing w:val="15"/>
        </w:rPr>
        <w:t>油质劣化(如氧化、受潮)会降低油的绝缘强度和导热能力，增加故障风险。</w:t>
      </w:r>
    </w:p>
    <w:p>
      <w:pPr>
        <w:spacing w:line="272" w:lineRule="auto"/>
        <w:rPr>
          <w:rFonts w:ascii="Arial"/>
          <w:sz w:val="21"/>
        </w:rPr>
      </w:pPr>
      <w:r/>
    </w:p>
    <w:p>
      <w:pPr>
        <w:pStyle w:val="BodyText"/>
        <w:ind w:left="360"/>
        <w:spacing w:before="75" w:line="219" w:lineRule="auto"/>
        <w:rPr>
          <w:sz w:val="23"/>
          <w:szCs w:val="23"/>
        </w:rPr>
      </w:pPr>
      <w:r>
        <w:rPr>
          <w:sz w:val="23"/>
          <w:szCs w:val="23"/>
          <w:spacing w:val="7"/>
        </w:rPr>
        <w:t>5. 铁芯故障：铁芯松动、夹件变形、硅钢片间绝缘损坏等</w:t>
      </w:r>
      <w:r>
        <w:rPr>
          <w:sz w:val="23"/>
          <w:szCs w:val="23"/>
          <w:spacing w:val="6"/>
        </w:rPr>
        <w:t>可能导致铁芯接地或铁芯</w:t>
      </w:r>
    </w:p>
    <w:p>
      <w:pPr>
        <w:spacing w:line="289" w:lineRule="auto"/>
        <w:rPr>
          <w:rFonts w:ascii="Arial"/>
          <w:sz w:val="21"/>
        </w:rPr>
      </w:pPr>
      <w:r/>
    </w:p>
    <w:p>
      <w:pPr>
        <w:pStyle w:val="BodyText"/>
        <w:ind w:left="729"/>
        <w:spacing w:before="75" w:line="219" w:lineRule="auto"/>
        <w:rPr>
          <w:sz w:val="23"/>
          <w:szCs w:val="23"/>
        </w:rPr>
      </w:pPr>
      <w:r>
        <w:rPr>
          <w:sz w:val="23"/>
          <w:szCs w:val="23"/>
          <w:spacing w:val="8"/>
        </w:rPr>
        <w:t>损耗增大，引发异常发热，严重时可能损坏铁芯或引燃周围材料。</w:t>
      </w:r>
    </w:p>
    <w:p>
      <w:pPr>
        <w:spacing w:line="219" w:lineRule="auto"/>
        <w:sectPr>
          <w:pgSz w:w="11890" w:h="16830"/>
          <w:pgMar w:top="1423" w:right="1354" w:bottom="0" w:left="1420" w:header="0" w:footer="0" w:gutter="0"/>
        </w:sectPr>
        <w:rPr>
          <w:sz w:val="23"/>
          <w:szCs w:val="23"/>
        </w:rPr>
      </w:pPr>
    </w:p>
    <w:p>
      <w:pPr>
        <w:pStyle w:val="BodyText"/>
        <w:ind w:left="709" w:hanging="359"/>
        <w:spacing w:before="47" w:line="479" w:lineRule="auto"/>
        <w:rPr/>
      </w:pPr>
      <w:r>
        <w:rPr>
          <w:spacing w:val="-3"/>
        </w:rPr>
        <w:t>6. 外部环境因素导致的事故：如雷击、洪水、地震、鸟兽撞击等，可能导致变压器</w:t>
      </w:r>
      <w:r>
        <w:rPr>
          <w:spacing w:val="13"/>
        </w:rPr>
        <w:t xml:space="preserve"> </w:t>
      </w:r>
      <w:r>
        <w:rPr>
          <w:spacing w:val="-4"/>
        </w:rPr>
        <w:t>设备损坏或引发短路故障。</w:t>
      </w:r>
    </w:p>
    <w:p>
      <w:pPr>
        <w:pStyle w:val="BodyText"/>
        <w:ind w:left="589"/>
        <w:spacing w:before="5" w:line="220" w:lineRule="auto"/>
        <w:rPr/>
      </w:pPr>
      <w:r>
        <w:rPr>
          <w:spacing w:val="18"/>
        </w:rPr>
        <w:t>(二)风险分析</w:t>
      </w:r>
    </w:p>
    <w:p>
      <w:pPr>
        <w:spacing w:line="252" w:lineRule="auto"/>
        <w:rPr>
          <w:rFonts w:ascii="Arial"/>
          <w:sz w:val="21"/>
        </w:rPr>
      </w:pPr>
      <w:r/>
    </w:p>
    <w:p>
      <w:pPr>
        <w:pStyle w:val="BodyText"/>
        <w:ind w:firstLine="479"/>
        <w:spacing w:before="78" w:line="473" w:lineRule="auto"/>
        <w:jc w:val="both"/>
        <w:rPr/>
      </w:pPr>
      <w:r>
        <w:rPr>
          <w:spacing w:val="-3"/>
        </w:rPr>
        <w:t>对上述事故类型进行风险评估，可以采用风险矩阵法。风险矩阵法综合考虑</w:t>
      </w:r>
      <w:r>
        <w:rPr>
          <w:spacing w:val="-4"/>
        </w:rPr>
        <w:t>了事故</w:t>
      </w:r>
      <w:r>
        <w:rPr/>
        <w:t xml:space="preserve"> </w:t>
      </w:r>
      <w:r>
        <w:rPr>
          <w:spacing w:val="5"/>
        </w:rPr>
        <w:t>发生的可能性</w:t>
      </w:r>
      <w:r>
        <w:rPr>
          <w:rFonts w:ascii="Times New Roman" w:hAnsi="Times New Roman" w:eastAsia="Times New Roman" w:cs="Times New Roman"/>
          <w:spacing w:val="5"/>
        </w:rPr>
        <w:t>(</w:t>
      </w:r>
      <w:r>
        <w:rPr>
          <w:rFonts w:ascii="Times New Roman" w:hAnsi="Times New Roman" w:eastAsia="Times New Roman" w:cs="Times New Roman"/>
        </w:rPr>
        <w:t>Likelihood</w:t>
      </w:r>
      <w:r>
        <w:rPr>
          <w:rFonts w:ascii="Times New Roman" w:hAnsi="Times New Roman" w:eastAsia="Times New Roman" w:cs="Times New Roman"/>
          <w:spacing w:val="5"/>
        </w:rPr>
        <w:t>)     </w:t>
      </w:r>
      <w:r>
        <w:rPr>
          <w:spacing w:val="5"/>
        </w:rPr>
        <w:t>和事故后果的严重程度</w:t>
      </w:r>
      <w:r>
        <w:rPr>
          <w:rFonts w:ascii="Times New Roman" w:hAnsi="Times New Roman" w:eastAsia="Times New Roman" w:cs="Times New Roman"/>
          <w:spacing w:val="5"/>
        </w:rPr>
        <w:t>(</w:t>
      </w:r>
      <w:r>
        <w:rPr>
          <w:rFonts w:ascii="Times New Roman" w:hAnsi="Times New Roman" w:eastAsia="Times New Roman" w:cs="Times New Roman"/>
        </w:rPr>
        <w:t>Consequence</w:t>
      </w:r>
      <w:r>
        <w:rPr>
          <w:rFonts w:ascii="Times New Roman" w:hAnsi="Times New Roman" w:eastAsia="Times New Roman" w:cs="Times New Roman"/>
          <w:spacing w:val="5"/>
        </w:rPr>
        <w:t>)</w:t>
      </w:r>
      <w:r>
        <w:rPr>
          <w:rFonts w:ascii="Times New Roman" w:hAnsi="Times New Roman" w:eastAsia="Times New Roman" w:cs="Times New Roman"/>
          <w:spacing w:val="4"/>
        </w:rPr>
        <w:t>,     </w:t>
      </w:r>
      <w:r>
        <w:rPr>
          <w:spacing w:val="4"/>
        </w:rPr>
        <w:t>从而确定风险等</w:t>
      </w:r>
      <w:r>
        <w:rPr/>
        <w:t xml:space="preserve"> </w:t>
      </w:r>
      <w:r>
        <w:rPr>
          <w:spacing w:val="-2"/>
        </w:rPr>
        <w:t>级。风险等级通常分为：低风险、中风险、高风险、极高风险。</w:t>
      </w:r>
    </w:p>
    <w:p>
      <w:pPr>
        <w:pStyle w:val="BodyText"/>
        <w:ind w:left="479"/>
        <w:spacing w:before="24" w:line="218" w:lineRule="auto"/>
        <w:rPr/>
      </w:pPr>
      <w:r>
        <w:rPr>
          <w:spacing w:val="-4"/>
        </w:rPr>
        <w:t>下表列出了常见变压器事故类型的风险评估结果：</w:t>
      </w:r>
    </w:p>
    <w:p>
      <w:pPr>
        <w:spacing w:before="62"/>
        <w:rPr/>
      </w:pPr>
      <w:r/>
    </w:p>
    <w:tbl>
      <w:tblPr>
        <w:tblStyle w:val="TableNormal"/>
        <w:tblW w:w="8299" w:type="dxa"/>
        <w:tblInd w:w="3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92"/>
        <w:gridCol w:w="1927"/>
        <w:gridCol w:w="2826"/>
        <w:gridCol w:w="1054"/>
      </w:tblGrid>
      <w:tr>
        <w:trPr>
          <w:trHeight w:val="523" w:hRule="atLeast"/>
        </w:trPr>
        <w:tc>
          <w:tcPr>
            <w:tcW w:w="2492" w:type="dxa"/>
            <w:vAlign w:val="top"/>
          </w:tcPr>
          <w:p>
            <w:pPr>
              <w:pStyle w:val="TableText"/>
              <w:ind w:left="844"/>
              <w:spacing w:before="23" w:line="219" w:lineRule="auto"/>
              <w:rPr/>
            </w:pPr>
            <w:r>
              <w:rPr>
                <w:spacing w:val="3"/>
              </w:rPr>
              <w:t>事故类型</w:t>
            </w:r>
          </w:p>
        </w:tc>
        <w:tc>
          <w:tcPr>
            <w:tcW w:w="1927" w:type="dxa"/>
            <w:vAlign w:val="top"/>
          </w:tcPr>
          <w:p>
            <w:pPr>
              <w:pStyle w:val="TableText"/>
              <w:spacing w:before="44" w:line="221" w:lineRule="auto"/>
              <w:jc w:val="right"/>
              <w:rPr/>
            </w:pPr>
            <w:r>
              <w:rPr>
                <w:spacing w:val="4"/>
              </w:rPr>
              <w:t>可能性(</w:t>
            </w:r>
            <w:r>
              <w:rPr/>
              <w:t>Likelihood</w:t>
            </w:r>
            <w:r>
              <w:rPr>
                <w:spacing w:val="4"/>
              </w:rPr>
              <w:t>)</w:t>
            </w:r>
          </w:p>
        </w:tc>
        <w:tc>
          <w:tcPr>
            <w:tcW w:w="2826" w:type="dxa"/>
            <w:vAlign w:val="top"/>
          </w:tcPr>
          <w:p>
            <w:pPr>
              <w:pStyle w:val="TableText"/>
              <w:ind w:left="105"/>
              <w:spacing w:before="37" w:line="214" w:lineRule="auto"/>
              <w:rPr/>
            </w:pPr>
            <w:r>
              <w:rPr>
                <w:spacing w:val="5"/>
              </w:rPr>
              <w:t>后果严重程度(</w:t>
            </w:r>
            <w:r>
              <w:rPr/>
              <w:t>Consequence</w:t>
            </w:r>
            <w:r>
              <w:rPr>
                <w:spacing w:val="5"/>
              </w:rPr>
              <w:t>)</w:t>
            </w:r>
          </w:p>
        </w:tc>
        <w:tc>
          <w:tcPr>
            <w:tcW w:w="1054" w:type="dxa"/>
            <w:vAlign w:val="top"/>
          </w:tcPr>
          <w:p>
            <w:pPr>
              <w:pStyle w:val="TableText"/>
              <w:ind w:left="109"/>
              <w:spacing w:before="33" w:line="219" w:lineRule="auto"/>
              <w:rPr/>
            </w:pPr>
            <w:r>
              <w:rPr>
                <w:spacing w:val="3"/>
              </w:rPr>
              <w:t>风险等级</w:t>
            </w:r>
          </w:p>
        </w:tc>
      </w:tr>
      <w:tr>
        <w:trPr>
          <w:trHeight w:val="509" w:hRule="atLeast"/>
        </w:trPr>
        <w:tc>
          <w:tcPr>
            <w:tcW w:w="2492" w:type="dxa"/>
            <w:vAlign w:val="top"/>
          </w:tcPr>
          <w:p>
            <w:pPr>
              <w:pStyle w:val="TableText"/>
              <w:ind w:left="94"/>
              <w:spacing w:before="20" w:line="219" w:lineRule="auto"/>
              <w:rPr/>
            </w:pPr>
            <w:r>
              <w:rPr>
                <w:spacing w:val="-2"/>
              </w:rPr>
              <w:t>短路故障</w:t>
            </w:r>
          </w:p>
        </w:tc>
        <w:tc>
          <w:tcPr>
            <w:tcW w:w="1927" w:type="dxa"/>
            <w:vAlign w:val="top"/>
          </w:tcPr>
          <w:p>
            <w:pPr>
              <w:pStyle w:val="TableText"/>
              <w:ind w:left="92"/>
              <w:spacing w:before="20" w:line="220" w:lineRule="auto"/>
              <w:rPr/>
            </w:pPr>
            <w:r>
              <w:rPr/>
              <w:t>中</w:t>
            </w:r>
          </w:p>
        </w:tc>
        <w:tc>
          <w:tcPr>
            <w:tcW w:w="2826" w:type="dxa"/>
            <w:vAlign w:val="top"/>
          </w:tcPr>
          <w:p>
            <w:pPr>
              <w:pStyle w:val="TableText"/>
              <w:ind w:left="105"/>
              <w:spacing w:before="20" w:line="219" w:lineRule="auto"/>
              <w:rPr/>
            </w:pPr>
            <w:r>
              <w:rPr>
                <w:spacing w:val="-3"/>
              </w:rPr>
              <w:t>极高</w:t>
            </w:r>
          </w:p>
        </w:tc>
        <w:tc>
          <w:tcPr>
            <w:tcW w:w="1054" w:type="dxa"/>
            <w:vAlign w:val="top"/>
          </w:tcPr>
          <w:p>
            <w:pPr>
              <w:pStyle w:val="TableText"/>
              <w:ind w:left="109"/>
              <w:spacing w:before="20" w:line="219" w:lineRule="auto"/>
              <w:rPr/>
            </w:pPr>
            <w:r>
              <w:rPr>
                <w:spacing w:val="-2"/>
              </w:rPr>
              <w:t>极高风险</w:t>
            </w:r>
          </w:p>
        </w:tc>
      </w:tr>
      <w:tr>
        <w:trPr>
          <w:trHeight w:val="528" w:hRule="atLeast"/>
        </w:trPr>
        <w:tc>
          <w:tcPr>
            <w:tcW w:w="2492" w:type="dxa"/>
            <w:vAlign w:val="top"/>
          </w:tcPr>
          <w:p>
            <w:pPr>
              <w:pStyle w:val="TableText"/>
              <w:ind w:left="94"/>
              <w:spacing w:before="51" w:line="219" w:lineRule="auto"/>
              <w:rPr/>
            </w:pPr>
            <w:r>
              <w:rPr>
                <w:spacing w:val="-2"/>
              </w:rPr>
              <w:t>绝缘故障</w:t>
            </w:r>
          </w:p>
        </w:tc>
        <w:tc>
          <w:tcPr>
            <w:tcW w:w="1927" w:type="dxa"/>
            <w:vAlign w:val="top"/>
          </w:tcPr>
          <w:p>
            <w:pPr>
              <w:pStyle w:val="TableText"/>
              <w:ind w:left="92"/>
              <w:spacing w:before="51" w:line="220" w:lineRule="auto"/>
              <w:rPr/>
            </w:pPr>
            <w:r>
              <w:rPr/>
              <w:t>中</w:t>
            </w:r>
          </w:p>
        </w:tc>
        <w:tc>
          <w:tcPr>
            <w:tcW w:w="2826" w:type="dxa"/>
            <w:vAlign w:val="top"/>
          </w:tcPr>
          <w:p>
            <w:pPr>
              <w:pStyle w:val="TableText"/>
              <w:ind w:left="105"/>
              <w:spacing w:before="51" w:line="219" w:lineRule="auto"/>
              <w:rPr/>
            </w:pPr>
            <w:r>
              <w:rPr/>
              <w:t>高</w:t>
            </w:r>
          </w:p>
        </w:tc>
        <w:tc>
          <w:tcPr>
            <w:tcW w:w="1054" w:type="dxa"/>
            <w:vAlign w:val="top"/>
          </w:tcPr>
          <w:p>
            <w:pPr>
              <w:pStyle w:val="TableText"/>
              <w:ind w:left="109"/>
              <w:spacing w:before="51" w:line="219" w:lineRule="auto"/>
              <w:rPr/>
            </w:pPr>
            <w:r>
              <w:rPr>
                <w:spacing w:val="2"/>
              </w:rPr>
              <w:t>高风险</w:t>
            </w:r>
          </w:p>
        </w:tc>
      </w:tr>
      <w:tr>
        <w:trPr>
          <w:trHeight w:val="509" w:hRule="atLeast"/>
        </w:trPr>
        <w:tc>
          <w:tcPr>
            <w:tcW w:w="2492" w:type="dxa"/>
            <w:vAlign w:val="top"/>
          </w:tcPr>
          <w:p>
            <w:pPr>
              <w:pStyle w:val="TableText"/>
              <w:ind w:left="94"/>
              <w:spacing w:before="43" w:line="220" w:lineRule="auto"/>
              <w:rPr/>
            </w:pPr>
            <w:r>
              <w:rPr>
                <w:spacing w:val="-2"/>
              </w:rPr>
              <w:t>过载运行</w:t>
            </w:r>
          </w:p>
        </w:tc>
        <w:tc>
          <w:tcPr>
            <w:tcW w:w="1927" w:type="dxa"/>
            <w:vAlign w:val="top"/>
          </w:tcPr>
          <w:p>
            <w:pPr>
              <w:pStyle w:val="TableText"/>
              <w:ind w:left="92"/>
              <w:spacing w:before="43" w:line="219" w:lineRule="auto"/>
              <w:rPr/>
            </w:pPr>
            <w:r>
              <w:rPr/>
              <w:t>高</w:t>
            </w:r>
          </w:p>
        </w:tc>
        <w:tc>
          <w:tcPr>
            <w:tcW w:w="2826" w:type="dxa"/>
            <w:vAlign w:val="top"/>
          </w:tcPr>
          <w:p>
            <w:pPr>
              <w:pStyle w:val="TableText"/>
              <w:ind w:left="105"/>
              <w:spacing w:before="23" w:line="220" w:lineRule="auto"/>
              <w:rPr/>
            </w:pPr>
            <w:r>
              <w:rPr/>
              <w:t>中</w:t>
            </w:r>
          </w:p>
        </w:tc>
        <w:tc>
          <w:tcPr>
            <w:tcW w:w="1054" w:type="dxa"/>
            <w:vAlign w:val="top"/>
          </w:tcPr>
          <w:p>
            <w:pPr>
              <w:pStyle w:val="TableText"/>
              <w:ind w:left="109"/>
              <w:spacing w:before="43" w:line="220" w:lineRule="auto"/>
              <w:rPr/>
            </w:pPr>
            <w:r>
              <w:rPr>
                <w:spacing w:val="2"/>
              </w:rPr>
              <w:t>中风险</w:t>
            </w:r>
          </w:p>
        </w:tc>
      </w:tr>
      <w:tr>
        <w:trPr>
          <w:trHeight w:val="518" w:hRule="atLeast"/>
        </w:trPr>
        <w:tc>
          <w:tcPr>
            <w:tcW w:w="2492" w:type="dxa"/>
            <w:vAlign w:val="top"/>
          </w:tcPr>
          <w:p>
            <w:pPr>
              <w:pStyle w:val="TableText"/>
              <w:ind w:left="94"/>
              <w:spacing w:before="64" w:line="219" w:lineRule="auto"/>
              <w:rPr/>
            </w:pPr>
            <w:r>
              <w:rPr>
                <w:spacing w:val="-2"/>
              </w:rPr>
              <w:t>油箱漏油/油质劣化</w:t>
            </w:r>
          </w:p>
        </w:tc>
        <w:tc>
          <w:tcPr>
            <w:tcW w:w="1927" w:type="dxa"/>
            <w:vAlign w:val="top"/>
          </w:tcPr>
          <w:p>
            <w:pPr>
              <w:pStyle w:val="TableText"/>
              <w:ind w:left="92"/>
              <w:spacing w:before="55" w:line="221" w:lineRule="auto"/>
              <w:rPr/>
            </w:pPr>
            <w:r>
              <w:rPr/>
              <w:t>低</w:t>
            </w:r>
          </w:p>
        </w:tc>
        <w:tc>
          <w:tcPr>
            <w:tcW w:w="2826" w:type="dxa"/>
            <w:vAlign w:val="top"/>
          </w:tcPr>
          <w:p>
            <w:pPr>
              <w:pStyle w:val="TableText"/>
              <w:ind w:left="105"/>
              <w:spacing w:before="55" w:line="221" w:lineRule="auto"/>
              <w:rPr/>
            </w:pPr>
            <w:r>
              <w:rPr/>
              <w:t>低</w:t>
            </w:r>
          </w:p>
        </w:tc>
        <w:tc>
          <w:tcPr>
            <w:tcW w:w="1054" w:type="dxa"/>
            <w:vAlign w:val="top"/>
          </w:tcPr>
          <w:p>
            <w:pPr>
              <w:pStyle w:val="TableText"/>
              <w:ind w:left="109"/>
              <w:spacing w:before="44" w:line="220" w:lineRule="auto"/>
              <w:rPr/>
            </w:pPr>
            <w:r>
              <w:rPr>
                <w:spacing w:val="-2"/>
              </w:rPr>
              <w:t>低风险</w:t>
            </w:r>
          </w:p>
        </w:tc>
      </w:tr>
      <w:tr>
        <w:trPr>
          <w:trHeight w:val="529" w:hRule="atLeast"/>
        </w:trPr>
        <w:tc>
          <w:tcPr>
            <w:tcW w:w="2492" w:type="dxa"/>
            <w:vAlign w:val="top"/>
          </w:tcPr>
          <w:p>
            <w:pPr>
              <w:pStyle w:val="TableText"/>
              <w:ind w:left="94"/>
              <w:spacing w:before="56" w:line="219" w:lineRule="auto"/>
              <w:rPr/>
            </w:pPr>
            <w:r>
              <w:rPr>
                <w:spacing w:val="-2"/>
              </w:rPr>
              <w:t>铁芯故障</w:t>
            </w:r>
          </w:p>
        </w:tc>
        <w:tc>
          <w:tcPr>
            <w:tcW w:w="1927" w:type="dxa"/>
            <w:vAlign w:val="top"/>
          </w:tcPr>
          <w:p>
            <w:pPr>
              <w:pStyle w:val="TableText"/>
              <w:ind w:left="92"/>
              <w:spacing w:before="57" w:line="221" w:lineRule="auto"/>
              <w:rPr/>
            </w:pPr>
            <w:r>
              <w:rPr/>
              <w:t>低</w:t>
            </w:r>
          </w:p>
        </w:tc>
        <w:tc>
          <w:tcPr>
            <w:tcW w:w="2826" w:type="dxa"/>
            <w:vAlign w:val="top"/>
          </w:tcPr>
          <w:p>
            <w:pPr>
              <w:pStyle w:val="TableText"/>
              <w:ind w:left="105"/>
              <w:spacing w:before="46" w:line="220" w:lineRule="auto"/>
              <w:rPr/>
            </w:pPr>
            <w:r>
              <w:rPr/>
              <w:t>中</w:t>
            </w:r>
          </w:p>
        </w:tc>
        <w:tc>
          <w:tcPr>
            <w:tcW w:w="1054" w:type="dxa"/>
            <w:vAlign w:val="top"/>
          </w:tcPr>
          <w:p>
            <w:pPr>
              <w:pStyle w:val="TableText"/>
              <w:ind w:left="109"/>
              <w:spacing w:before="56" w:line="220" w:lineRule="auto"/>
              <w:rPr/>
            </w:pPr>
            <w:r>
              <w:rPr>
                <w:spacing w:val="2"/>
              </w:rPr>
              <w:t>中风险</w:t>
            </w:r>
          </w:p>
        </w:tc>
      </w:tr>
      <w:tr>
        <w:trPr>
          <w:trHeight w:val="503" w:hRule="atLeast"/>
        </w:trPr>
        <w:tc>
          <w:tcPr>
            <w:tcW w:w="2492" w:type="dxa"/>
            <w:vAlign w:val="top"/>
          </w:tcPr>
          <w:p>
            <w:pPr>
              <w:pStyle w:val="TableText"/>
              <w:ind w:left="94"/>
              <w:spacing w:before="47" w:line="219" w:lineRule="auto"/>
              <w:rPr/>
            </w:pPr>
            <w:r>
              <w:rPr/>
              <w:t>外部环境因素导致的事故</w:t>
            </w:r>
          </w:p>
        </w:tc>
        <w:tc>
          <w:tcPr>
            <w:tcW w:w="1927" w:type="dxa"/>
            <w:vAlign w:val="top"/>
          </w:tcPr>
          <w:p>
            <w:pPr>
              <w:pStyle w:val="TableText"/>
              <w:ind w:left="92"/>
              <w:spacing w:before="37" w:line="220" w:lineRule="auto"/>
              <w:rPr/>
            </w:pPr>
            <w:r>
              <w:rPr/>
              <w:t>中</w:t>
            </w:r>
          </w:p>
        </w:tc>
        <w:tc>
          <w:tcPr>
            <w:tcW w:w="2826" w:type="dxa"/>
            <w:vAlign w:val="top"/>
          </w:tcPr>
          <w:p>
            <w:pPr>
              <w:pStyle w:val="TableText"/>
              <w:ind w:left="105"/>
              <w:spacing w:before="37" w:line="220" w:lineRule="auto"/>
              <w:rPr/>
            </w:pPr>
            <w:r>
              <w:rPr/>
              <w:t>中</w:t>
            </w:r>
          </w:p>
        </w:tc>
        <w:tc>
          <w:tcPr>
            <w:tcW w:w="1054" w:type="dxa"/>
            <w:vAlign w:val="top"/>
          </w:tcPr>
          <w:p>
            <w:pPr>
              <w:pStyle w:val="TableText"/>
              <w:ind w:left="109"/>
              <w:spacing w:before="37" w:line="219" w:lineRule="auto"/>
              <w:rPr/>
            </w:pPr>
            <w:r>
              <w:rPr>
                <w:spacing w:val="2"/>
              </w:rPr>
              <w:t>高风险</w:t>
            </w:r>
          </w:p>
        </w:tc>
      </w:tr>
    </w:tbl>
    <w:p>
      <w:pPr>
        <w:pStyle w:val="BodyText"/>
        <w:ind w:left="483"/>
        <w:spacing w:before="52" w:line="219" w:lineRule="auto"/>
        <w:rPr/>
      </w:pPr>
      <w:r>
        <w:rPr>
          <w:b/>
          <w:bCs/>
          <w:spacing w:val="-4"/>
        </w:rPr>
        <w:t>代码说明：</w:t>
      </w:r>
    </w:p>
    <w:p>
      <w:pPr>
        <w:pStyle w:val="BodyText"/>
        <w:ind w:left="350"/>
        <w:spacing w:before="311" w:line="212" w:lineRule="auto"/>
        <w:rPr/>
      </w:pPr>
      <w:r>
        <w:rPr>
          <w:rFonts w:ascii="Times New Roman" w:hAnsi="Times New Roman" w:eastAsia="Times New Roman" w:cs="Times New Roman"/>
          <w:spacing w:val="-1"/>
        </w:rPr>
        <w:t>·Likelihood         </w:t>
      </w:r>
      <w:r>
        <w:rPr>
          <w:spacing w:val="-1"/>
        </w:rPr>
        <w:t>(可能性)划分为：低 </w:t>
      </w:r>
      <w:r>
        <w:rPr>
          <w:rFonts w:ascii="Times New Roman" w:hAnsi="Times New Roman" w:eastAsia="Times New Roman" w:cs="Times New Roman"/>
          <w:spacing w:val="-1"/>
        </w:rPr>
        <w:t>(Low),   </w:t>
      </w:r>
      <w:r>
        <w:rPr>
          <w:spacing w:val="-1"/>
        </w:rPr>
        <w:t>中</w:t>
      </w:r>
      <w:r>
        <w:rPr>
          <w:spacing w:val="51"/>
        </w:rPr>
        <w:t xml:space="preserve"> </w:t>
      </w:r>
      <w:r>
        <w:rPr>
          <w:rFonts w:ascii="Times New Roman" w:hAnsi="Times New Roman" w:eastAsia="Times New Roman" w:cs="Times New Roman"/>
          <w:spacing w:val="-1"/>
        </w:rPr>
        <w:t>(Med</w:t>
      </w:r>
      <w:r>
        <w:rPr>
          <w:rFonts w:ascii="Times New Roman" w:hAnsi="Times New Roman" w:eastAsia="Times New Roman" w:cs="Times New Roman"/>
          <w:spacing w:val="-2"/>
        </w:rPr>
        <w:t>ium),   </w:t>
      </w:r>
      <w:r>
        <w:rPr>
          <w:spacing w:val="-2"/>
        </w:rPr>
        <w:t>高 </w:t>
      </w:r>
      <w:r>
        <w:rPr>
          <w:rFonts w:ascii="Times New Roman" w:hAnsi="Times New Roman" w:eastAsia="Times New Roman" w:cs="Times New Roman"/>
          <w:spacing w:val="-2"/>
        </w:rPr>
        <w:t>(High)</w:t>
      </w:r>
      <w:r>
        <w:rPr>
          <w:spacing w:val="-2"/>
        </w:rPr>
        <w:t>。</w:t>
      </w:r>
    </w:p>
    <w:p>
      <w:pPr>
        <w:spacing w:line="265" w:lineRule="auto"/>
        <w:rPr>
          <w:rFonts w:ascii="Arial"/>
          <w:sz w:val="21"/>
        </w:rPr>
      </w:pPr>
      <w:r/>
    </w:p>
    <w:p>
      <w:pPr>
        <w:pStyle w:val="BodyText"/>
        <w:ind w:left="709" w:right="23" w:hanging="359"/>
        <w:spacing w:before="78" w:line="348" w:lineRule="auto"/>
        <w:rPr/>
      </w:pPr>
      <w:r>
        <w:rPr>
          <w:rFonts w:ascii="Times New Roman" w:hAnsi="Times New Roman" w:eastAsia="Times New Roman" w:cs="Times New Roman"/>
          <w:spacing w:val="-1"/>
        </w:rPr>
        <w:t>●     Consequence</w:t>
      </w:r>
      <w:r>
        <w:rPr>
          <w:spacing w:val="-1"/>
        </w:rPr>
        <w:t>(后果严重程度)划分为：低 </w:t>
      </w:r>
      <w:r>
        <w:rPr>
          <w:rFonts w:ascii="Times New Roman" w:hAnsi="Times New Roman" w:eastAsia="Times New Roman" w:cs="Times New Roman"/>
          <w:spacing w:val="-1"/>
        </w:rPr>
        <w:t>(Low),   </w:t>
      </w:r>
      <w:r>
        <w:rPr>
          <w:spacing w:val="-1"/>
        </w:rPr>
        <w:t>中</w:t>
      </w:r>
      <w:r>
        <w:rPr>
          <w:spacing w:val="52"/>
        </w:rPr>
        <w:t xml:space="preserve"> </w:t>
      </w:r>
      <w:r>
        <w:rPr>
          <w:rFonts w:ascii="Times New Roman" w:hAnsi="Times New Roman" w:eastAsia="Times New Roman" w:cs="Times New Roman"/>
          <w:spacing w:val="-2"/>
        </w:rPr>
        <w:t>(Medium),   </w:t>
      </w:r>
      <w:r>
        <w:rPr>
          <w:spacing w:val="-2"/>
        </w:rPr>
        <w:t>高 </w:t>
      </w:r>
      <w:r>
        <w:rPr>
          <w:rFonts w:ascii="Times New Roman" w:hAnsi="Times New Roman" w:eastAsia="Times New Roman" w:cs="Times New Roman"/>
          <w:spacing w:val="-2"/>
        </w:rPr>
        <w:t>(High),    </w:t>
      </w:r>
      <w:r>
        <w:rPr>
          <w:spacing w:val="-2"/>
        </w:rPr>
        <w:t>极</w:t>
      </w:r>
      <w:r>
        <w:rPr/>
        <w:t xml:space="preserve"> </w:t>
      </w:r>
      <w:r>
        <w:rPr>
          <w:spacing w:val="-2"/>
        </w:rPr>
        <w:t>高 </w:t>
      </w:r>
      <w:r>
        <w:rPr>
          <w:rFonts w:ascii="Times New Roman" w:hAnsi="Times New Roman" w:eastAsia="Times New Roman" w:cs="Times New Roman"/>
          <w:spacing w:val="-2"/>
        </w:rPr>
        <w:t>(Very</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High)</w:t>
      </w:r>
      <w:r>
        <w:rPr>
          <w:spacing w:val="-2"/>
        </w:rPr>
        <w:t>。</w:t>
      </w:r>
    </w:p>
    <w:p>
      <w:pPr>
        <w:spacing w:line="265" w:lineRule="auto"/>
        <w:rPr>
          <w:rFonts w:ascii="Arial"/>
          <w:sz w:val="21"/>
        </w:rPr>
      </w:pPr>
      <w:r/>
    </w:p>
    <w:p>
      <w:pPr>
        <w:pStyle w:val="BodyText"/>
        <w:ind w:left="479" w:right="1361" w:hanging="129"/>
        <w:spacing w:before="79" w:line="356" w:lineRule="auto"/>
        <w:rPr/>
      </w:pPr>
      <w:r>
        <w:rPr>
          <w:spacing w:val="-3"/>
        </w:rPr>
        <w:t>·</w:t>
      </w:r>
      <w:r>
        <w:rPr>
          <w:spacing w:val="98"/>
        </w:rPr>
        <w:t xml:space="preserve"> </w:t>
      </w:r>
      <w:r>
        <w:rPr>
          <w:spacing w:val="-3"/>
        </w:rPr>
        <w:t>风险等级 </w:t>
      </w:r>
      <w:r>
        <w:rPr>
          <w:rFonts w:ascii="Times New Roman" w:hAnsi="Times New Roman" w:eastAsia="Times New Roman" w:cs="Times New Roman"/>
          <w:spacing w:val="-3"/>
        </w:rPr>
        <w:t>(Risk     Level)  </w:t>
      </w:r>
      <w:r>
        <w:rPr>
          <w:spacing w:val="-3"/>
        </w:rPr>
        <w:t>根据可能性与后果的交叉对应关系确定。</w:t>
      </w:r>
      <w:r>
        <w:rPr/>
        <w:t xml:space="preserve"> </w:t>
      </w:r>
      <w:r>
        <w:rPr>
          <w:spacing w:val="-8"/>
        </w:rPr>
        <w:t>公式表示：</w:t>
      </w:r>
    </w:p>
    <w:p>
      <w:pPr>
        <w:spacing w:line="261" w:lineRule="auto"/>
        <w:rPr>
          <w:rFonts w:ascii="Arial"/>
          <w:sz w:val="21"/>
        </w:rPr>
      </w:pPr>
      <w:r/>
    </w:p>
    <w:p>
      <w:pPr>
        <w:pStyle w:val="BodyText"/>
        <w:ind w:left="479"/>
        <w:spacing w:before="79" w:line="219" w:lineRule="auto"/>
        <w:rPr/>
      </w:pPr>
      <w:r>
        <w:rPr>
          <w:spacing w:val="4"/>
        </w:rPr>
        <w:t>风险等级=</w:t>
      </w:r>
      <w:r>
        <w:rPr>
          <w:spacing w:val="-29"/>
        </w:rPr>
        <w:t xml:space="preserve"> </w:t>
      </w:r>
      <w:r>
        <w:rPr>
          <w:rFonts w:ascii="Times New Roman" w:hAnsi="Times New Roman" w:eastAsia="Times New Roman" w:cs="Times New Roman"/>
          <w:spacing w:val="4"/>
        </w:rPr>
        <w:t>f</w:t>
      </w:r>
      <w:r>
        <w:rPr>
          <w:spacing w:val="4"/>
        </w:rPr>
        <w:t>(可能性，后果严重程度)</w:t>
      </w:r>
    </w:p>
    <w:p>
      <w:pPr>
        <w:spacing w:line="255" w:lineRule="auto"/>
        <w:rPr>
          <w:rFonts w:ascii="Arial"/>
          <w:sz w:val="21"/>
        </w:rPr>
      </w:pPr>
      <w:r/>
    </w:p>
    <w:p>
      <w:pPr>
        <w:pStyle w:val="BodyText"/>
        <w:ind w:left="479"/>
        <w:spacing w:before="78" w:line="219" w:lineRule="auto"/>
        <w:rPr/>
      </w:pPr>
      <w:r>
        <w:rPr>
          <w:spacing w:val="-3"/>
        </w:rPr>
        <w:t>其中</w:t>
      </w:r>
      <w:r>
        <w:rPr>
          <w:spacing w:val="-60"/>
        </w:rPr>
        <w:t xml:space="preserve"> </w:t>
      </w:r>
      <w:r>
        <w:rPr>
          <w:spacing w:val="-3"/>
        </w:rPr>
        <w:t>f</w:t>
      </w:r>
      <w:r>
        <w:rPr>
          <w:spacing w:val="-47"/>
        </w:rPr>
        <w:t xml:space="preserve"> </w:t>
      </w:r>
      <w:r>
        <w:rPr>
          <w:spacing w:val="-3"/>
        </w:rPr>
        <w:t>为风险矩阵函数，具体映射关系如上表所示。</w:t>
      </w:r>
    </w:p>
    <w:p>
      <w:pPr>
        <w:spacing w:line="266" w:lineRule="auto"/>
        <w:rPr>
          <w:rFonts w:ascii="Arial"/>
          <w:sz w:val="21"/>
        </w:rPr>
      </w:pPr>
      <w:r/>
    </w:p>
    <w:p>
      <w:pPr>
        <w:pStyle w:val="BodyText"/>
        <w:ind w:left="609"/>
        <w:spacing w:before="79" w:line="220" w:lineRule="auto"/>
        <w:rPr/>
      </w:pPr>
      <w:r>
        <w:rPr>
          <w:spacing w:val="13"/>
        </w:rPr>
        <w:t>(三)风险分析结论</w:t>
      </w:r>
    </w:p>
    <w:p>
      <w:pPr>
        <w:spacing w:line="220" w:lineRule="auto"/>
        <w:sectPr>
          <w:pgSz w:w="11890" w:h="16830"/>
          <w:pgMar w:top="1411" w:right="1448" w:bottom="0" w:left="1430" w:header="0" w:footer="0" w:gutter="0"/>
        </w:sectPr>
        <w:rPr/>
      </w:pPr>
    </w:p>
    <w:p>
      <w:pPr>
        <w:pStyle w:val="BodyText"/>
        <w:ind w:left="95" w:right="29" w:firstLine="479"/>
        <w:spacing w:before="46" w:line="499" w:lineRule="auto"/>
        <w:jc w:val="both"/>
        <w:rPr>
          <w:sz w:val="23"/>
          <w:szCs w:val="23"/>
        </w:rPr>
      </w:pPr>
      <w:bookmarkStart w:name="bookmark28" w:id="8"/>
      <w:bookmarkEnd w:id="8"/>
      <w:r>
        <w:rPr>
          <w:sz w:val="23"/>
          <w:szCs w:val="23"/>
          <w:spacing w:val="7"/>
        </w:rPr>
        <w:t>从风险分析结果可以看出，短路故障和绝缘故障是变</w:t>
      </w:r>
      <w:r>
        <w:rPr>
          <w:sz w:val="23"/>
          <w:szCs w:val="23"/>
          <w:spacing w:val="6"/>
        </w:rPr>
        <w:t>压器设备事故中风险最高的两</w:t>
      </w:r>
      <w:r>
        <w:rPr>
          <w:sz w:val="23"/>
          <w:szCs w:val="23"/>
        </w:rPr>
        <w:t xml:space="preserve">  </w:t>
      </w:r>
      <w:r>
        <w:rPr>
          <w:sz w:val="23"/>
          <w:szCs w:val="23"/>
          <w:spacing w:val="10"/>
        </w:rPr>
        <w:t>种类型，应重点关注和预防。过载运行和外部环境</w:t>
      </w:r>
      <w:r>
        <w:rPr>
          <w:sz w:val="23"/>
          <w:szCs w:val="23"/>
          <w:spacing w:val="9"/>
        </w:rPr>
        <w:t>因素导致的事故也具有较高的风险，</w:t>
      </w:r>
      <w:r>
        <w:rPr>
          <w:sz w:val="23"/>
          <w:szCs w:val="23"/>
        </w:rPr>
        <w:t xml:space="preserve"> </w:t>
      </w:r>
      <w:r>
        <w:rPr>
          <w:sz w:val="23"/>
          <w:szCs w:val="23"/>
          <w:spacing w:val="9"/>
        </w:rPr>
        <w:t>需要采取相应的措施进行控制。油箱漏油/油质劣化和铁芯故障的风险相对较低，但仍</w:t>
      </w:r>
      <w:r>
        <w:rPr>
          <w:sz w:val="23"/>
          <w:szCs w:val="23"/>
          <w:spacing w:val="1"/>
        </w:rPr>
        <w:t xml:space="preserve">  </w:t>
      </w:r>
      <w:r>
        <w:rPr>
          <w:sz w:val="23"/>
          <w:szCs w:val="23"/>
          <w:spacing w:val="8"/>
        </w:rPr>
        <w:t>需进行常规维护和监测，以防止其发展为更严重的问题。</w:t>
      </w:r>
    </w:p>
    <w:p>
      <w:pPr>
        <w:pStyle w:val="BodyText"/>
        <w:ind w:left="95" w:right="30" w:firstLine="479"/>
        <w:spacing w:before="2" w:line="507" w:lineRule="auto"/>
        <w:jc w:val="both"/>
        <w:rPr>
          <w:sz w:val="23"/>
          <w:szCs w:val="23"/>
        </w:rPr>
      </w:pPr>
      <w:r>
        <w:rPr>
          <w:sz w:val="23"/>
          <w:szCs w:val="23"/>
          <w:spacing w:val="10"/>
        </w:rPr>
        <w:t>通过对变压器设备事故类型及风险的分析，</w:t>
      </w:r>
      <w:r>
        <w:rPr>
          <w:sz w:val="23"/>
          <w:szCs w:val="23"/>
          <w:spacing w:val="9"/>
        </w:rPr>
        <w:t>可以为制定应急预案、加强设备管理、</w:t>
      </w:r>
      <w:r>
        <w:rPr>
          <w:sz w:val="23"/>
          <w:szCs w:val="23"/>
        </w:rPr>
        <w:t xml:space="preserve"> </w:t>
      </w:r>
      <w:r>
        <w:rPr>
          <w:sz w:val="23"/>
          <w:szCs w:val="23"/>
          <w:spacing w:val="7"/>
        </w:rPr>
        <w:t>提高运行维护水平提供科学依据，从而有效降低事故发生的概率，保障</w:t>
      </w:r>
      <w:r>
        <w:rPr>
          <w:sz w:val="23"/>
          <w:szCs w:val="23"/>
          <w:spacing w:val="6"/>
        </w:rPr>
        <w:t>电力系统的安全</w:t>
      </w:r>
      <w:r>
        <w:rPr>
          <w:sz w:val="23"/>
          <w:szCs w:val="23"/>
        </w:rPr>
        <w:t xml:space="preserve">  </w:t>
      </w:r>
      <w:r>
        <w:rPr>
          <w:sz w:val="23"/>
          <w:szCs w:val="23"/>
          <w:spacing w:val="7"/>
        </w:rPr>
        <w:t>稳定运行。</w:t>
      </w:r>
    </w:p>
    <w:p>
      <w:pPr>
        <w:pStyle w:val="BodyText"/>
        <w:ind w:left="95"/>
        <w:spacing w:before="127" w:line="219" w:lineRule="auto"/>
        <w:outlineLvl w:val="0"/>
        <w:rPr>
          <w:sz w:val="28"/>
          <w:szCs w:val="28"/>
        </w:rPr>
      </w:pPr>
      <w:bookmarkStart w:name="bookmark6" w:id="9"/>
      <w:bookmarkEnd w:id="9"/>
      <w:r>
        <w:rPr>
          <w:sz w:val="28"/>
          <w:szCs w:val="28"/>
          <w:spacing w:val="1"/>
        </w:rPr>
        <w:t>2.1 变压器故障类型</w:t>
      </w:r>
    </w:p>
    <w:p>
      <w:pPr>
        <w:spacing w:line="298" w:lineRule="auto"/>
        <w:rPr>
          <w:rFonts w:ascii="Arial"/>
          <w:sz w:val="21"/>
        </w:rPr>
      </w:pPr>
      <w:r/>
    </w:p>
    <w:p>
      <w:pPr>
        <w:pStyle w:val="BodyText"/>
        <w:ind w:left="95" w:right="124" w:firstLine="479"/>
        <w:spacing w:before="75" w:line="480" w:lineRule="auto"/>
        <w:rPr>
          <w:sz w:val="23"/>
          <w:szCs w:val="23"/>
        </w:rPr>
      </w:pPr>
      <w:r>
        <w:rPr>
          <w:sz w:val="23"/>
          <w:szCs w:val="23"/>
          <w:spacing w:val="7"/>
        </w:rPr>
        <w:t>变压器设备事故应急预案中，对变压器故障类型的描述是至关重要的环节。</w:t>
      </w:r>
      <w:r>
        <w:rPr>
          <w:sz w:val="23"/>
          <w:szCs w:val="23"/>
          <w:spacing w:val="6"/>
        </w:rPr>
        <w:t>根据以</w:t>
      </w:r>
      <w:r>
        <w:rPr>
          <w:sz w:val="23"/>
          <w:szCs w:val="23"/>
        </w:rPr>
        <w:t xml:space="preserve"> </w:t>
      </w:r>
      <w:r>
        <w:rPr>
          <w:sz w:val="23"/>
          <w:szCs w:val="23"/>
          <w:spacing w:val="8"/>
        </w:rPr>
        <w:t>往的经验数据和故障案例分析，可以归纳出几种常见的故障类型及其特征：</w:t>
      </w:r>
    </w:p>
    <w:tbl>
      <w:tblPr>
        <w:tblStyle w:val="TableNormal"/>
        <w:tblW w:w="8099" w:type="dxa"/>
        <w:tblInd w:w="55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3"/>
        <w:gridCol w:w="6926"/>
      </w:tblGrid>
      <w:tr>
        <w:trPr>
          <w:trHeight w:val="623" w:hRule="atLeast"/>
        </w:trPr>
        <w:tc>
          <w:tcPr>
            <w:tcW w:w="1173" w:type="dxa"/>
            <w:vAlign w:val="top"/>
          </w:tcPr>
          <w:p>
            <w:pPr>
              <w:pStyle w:val="TableText"/>
              <w:ind w:left="94"/>
              <w:spacing w:before="24" w:line="219" w:lineRule="auto"/>
              <w:rPr>
                <w:sz w:val="24"/>
                <w:szCs w:val="24"/>
              </w:rPr>
            </w:pPr>
            <w:r>
              <w:rPr>
                <w:sz w:val="24"/>
                <w:szCs w:val="24"/>
                <w:spacing w:val="3"/>
              </w:rPr>
              <w:t>故障类型</w:t>
            </w:r>
          </w:p>
        </w:tc>
        <w:tc>
          <w:tcPr>
            <w:tcW w:w="6926" w:type="dxa"/>
            <w:vAlign w:val="top"/>
          </w:tcPr>
          <w:p>
            <w:pPr>
              <w:pStyle w:val="TableText"/>
              <w:ind w:left="2961"/>
              <w:spacing w:before="24" w:line="219" w:lineRule="auto"/>
              <w:rPr>
                <w:sz w:val="24"/>
                <w:szCs w:val="24"/>
              </w:rPr>
            </w:pPr>
            <w:r>
              <w:rPr>
                <w:sz w:val="24"/>
                <w:szCs w:val="24"/>
                <w:spacing w:val="-2"/>
              </w:rPr>
              <w:t>特征描述</w:t>
            </w:r>
          </w:p>
        </w:tc>
      </w:tr>
      <w:tr>
        <w:trPr>
          <w:trHeight w:val="628" w:hRule="atLeast"/>
        </w:trPr>
        <w:tc>
          <w:tcPr>
            <w:tcW w:w="1173" w:type="dxa"/>
            <w:vAlign w:val="top"/>
          </w:tcPr>
          <w:p>
            <w:pPr>
              <w:pStyle w:val="TableText"/>
              <w:ind w:left="94"/>
              <w:spacing w:before="42" w:line="219" w:lineRule="auto"/>
              <w:rPr>
                <w:sz w:val="24"/>
                <w:szCs w:val="24"/>
              </w:rPr>
            </w:pPr>
            <w:r>
              <w:rPr>
                <w:sz w:val="24"/>
                <w:szCs w:val="24"/>
                <w:spacing w:val="3"/>
              </w:rPr>
              <w:t>油位异常</w:t>
            </w:r>
          </w:p>
        </w:tc>
        <w:tc>
          <w:tcPr>
            <w:tcW w:w="6926" w:type="dxa"/>
            <w:vAlign w:val="top"/>
          </w:tcPr>
          <w:p>
            <w:pPr>
              <w:pStyle w:val="TableText"/>
              <w:ind w:left="101"/>
              <w:spacing w:before="42" w:line="219" w:lineRule="auto"/>
              <w:rPr>
                <w:sz w:val="24"/>
                <w:szCs w:val="24"/>
              </w:rPr>
            </w:pPr>
            <w:r>
              <w:rPr>
                <w:sz w:val="24"/>
                <w:szCs w:val="24"/>
              </w:rPr>
              <w:t>变压器油位过高或过低可能导致绝缘性能下降，增加故障风险。</w:t>
            </w:r>
          </w:p>
        </w:tc>
      </w:tr>
      <w:tr>
        <w:trPr>
          <w:trHeight w:val="618" w:hRule="atLeast"/>
        </w:trPr>
        <w:tc>
          <w:tcPr>
            <w:tcW w:w="1173" w:type="dxa"/>
            <w:vAlign w:val="top"/>
          </w:tcPr>
          <w:p>
            <w:pPr>
              <w:pStyle w:val="TableText"/>
              <w:ind w:left="94"/>
              <w:spacing w:before="34" w:line="220" w:lineRule="auto"/>
              <w:rPr>
                <w:sz w:val="24"/>
                <w:szCs w:val="24"/>
              </w:rPr>
            </w:pPr>
            <w:r>
              <w:rPr>
                <w:sz w:val="24"/>
                <w:szCs w:val="24"/>
                <w:spacing w:val="2"/>
              </w:rPr>
              <w:t>油质变化</w:t>
            </w:r>
          </w:p>
        </w:tc>
        <w:tc>
          <w:tcPr>
            <w:tcW w:w="6926" w:type="dxa"/>
            <w:vAlign w:val="top"/>
          </w:tcPr>
          <w:p>
            <w:pPr>
              <w:pStyle w:val="TableText"/>
              <w:ind w:left="101"/>
              <w:spacing w:before="33" w:line="219" w:lineRule="auto"/>
              <w:rPr>
                <w:sz w:val="24"/>
                <w:szCs w:val="24"/>
              </w:rPr>
            </w:pPr>
            <w:r>
              <w:rPr>
                <w:sz w:val="24"/>
                <w:szCs w:val="24"/>
              </w:rPr>
              <w:t>油质恶化可能表明内部存在水分、杂质等，影响冷却效</w:t>
            </w:r>
            <w:r>
              <w:rPr>
                <w:sz w:val="24"/>
                <w:szCs w:val="24"/>
                <w:spacing w:val="-1"/>
              </w:rPr>
              <w:t>果。</w:t>
            </w:r>
          </w:p>
        </w:tc>
      </w:tr>
      <w:tr>
        <w:trPr>
          <w:trHeight w:val="609" w:hRule="atLeast"/>
        </w:trPr>
        <w:tc>
          <w:tcPr>
            <w:tcW w:w="1173" w:type="dxa"/>
            <w:vAlign w:val="top"/>
          </w:tcPr>
          <w:p>
            <w:pPr>
              <w:pStyle w:val="TableText"/>
              <w:ind w:left="94"/>
              <w:spacing w:before="24" w:line="219" w:lineRule="auto"/>
              <w:rPr>
                <w:sz w:val="24"/>
                <w:szCs w:val="24"/>
              </w:rPr>
            </w:pPr>
            <w:r>
              <w:rPr>
                <w:sz w:val="24"/>
                <w:szCs w:val="24"/>
                <w:spacing w:val="-2"/>
              </w:rPr>
              <w:t>机械故障</w:t>
            </w:r>
          </w:p>
        </w:tc>
        <w:tc>
          <w:tcPr>
            <w:tcW w:w="6926" w:type="dxa"/>
            <w:vAlign w:val="top"/>
          </w:tcPr>
          <w:p>
            <w:pPr>
              <w:pStyle w:val="TableText"/>
              <w:ind w:left="101"/>
              <w:spacing w:before="24" w:line="219" w:lineRule="auto"/>
              <w:rPr>
                <w:sz w:val="24"/>
                <w:szCs w:val="24"/>
              </w:rPr>
            </w:pPr>
            <w:r>
              <w:rPr>
                <w:sz w:val="24"/>
                <w:szCs w:val="24"/>
              </w:rPr>
              <w:t>如轴承损坏、绕组变形等，直接影响变压器的正常运行。</w:t>
            </w:r>
          </w:p>
        </w:tc>
      </w:tr>
      <w:tr>
        <w:trPr>
          <w:trHeight w:val="628" w:hRule="atLeast"/>
        </w:trPr>
        <w:tc>
          <w:tcPr>
            <w:tcW w:w="1173" w:type="dxa"/>
            <w:vAlign w:val="top"/>
          </w:tcPr>
          <w:p>
            <w:pPr>
              <w:pStyle w:val="TableText"/>
              <w:ind w:left="94"/>
              <w:spacing w:before="36" w:line="219" w:lineRule="auto"/>
              <w:rPr>
                <w:sz w:val="24"/>
                <w:szCs w:val="24"/>
              </w:rPr>
            </w:pPr>
            <w:r>
              <w:rPr>
                <w:sz w:val="24"/>
                <w:szCs w:val="24"/>
                <w:spacing w:val="2"/>
              </w:rPr>
              <w:t>电气故障</w:t>
            </w:r>
          </w:p>
        </w:tc>
        <w:tc>
          <w:tcPr>
            <w:tcW w:w="6926" w:type="dxa"/>
            <w:vAlign w:val="top"/>
          </w:tcPr>
          <w:p>
            <w:pPr>
              <w:pStyle w:val="TableText"/>
              <w:ind w:left="101"/>
              <w:spacing w:before="36" w:line="219" w:lineRule="auto"/>
              <w:rPr>
                <w:sz w:val="24"/>
                <w:szCs w:val="24"/>
              </w:rPr>
            </w:pPr>
            <w:r>
              <w:rPr>
                <w:sz w:val="24"/>
                <w:szCs w:val="24"/>
              </w:rPr>
              <w:t>如线圈短路、接地故障等，可能引发火灾或其他严重事</w:t>
            </w:r>
            <w:r>
              <w:rPr>
                <w:sz w:val="24"/>
                <w:szCs w:val="24"/>
                <w:spacing w:val="-1"/>
              </w:rPr>
              <w:t>故。</w:t>
            </w:r>
          </w:p>
        </w:tc>
      </w:tr>
      <w:tr>
        <w:trPr>
          <w:trHeight w:val="623" w:hRule="atLeast"/>
        </w:trPr>
        <w:tc>
          <w:tcPr>
            <w:tcW w:w="1173" w:type="dxa"/>
            <w:vAlign w:val="top"/>
          </w:tcPr>
          <w:p>
            <w:pPr>
              <w:pStyle w:val="TableText"/>
              <w:ind w:left="94"/>
              <w:spacing w:before="48" w:line="219" w:lineRule="auto"/>
              <w:rPr>
                <w:sz w:val="24"/>
                <w:szCs w:val="24"/>
              </w:rPr>
            </w:pPr>
            <w:r>
              <w:rPr>
                <w:sz w:val="24"/>
                <w:szCs w:val="24"/>
                <w:spacing w:val="2"/>
              </w:rPr>
              <w:t>环境因素</w:t>
            </w:r>
          </w:p>
        </w:tc>
        <w:tc>
          <w:tcPr>
            <w:tcW w:w="6926" w:type="dxa"/>
            <w:vAlign w:val="top"/>
          </w:tcPr>
          <w:p>
            <w:pPr>
              <w:pStyle w:val="TableText"/>
              <w:ind w:left="101"/>
              <w:spacing w:before="38" w:line="219" w:lineRule="auto"/>
              <w:rPr>
                <w:sz w:val="24"/>
                <w:szCs w:val="24"/>
              </w:rPr>
            </w:pPr>
            <w:r>
              <w:rPr>
                <w:sz w:val="24"/>
                <w:szCs w:val="24"/>
              </w:rPr>
              <w:t>温度、湿度等环境因素的变化也可能引起变压器故</w:t>
            </w:r>
            <w:r>
              <w:rPr>
                <w:sz w:val="24"/>
                <w:szCs w:val="24"/>
                <w:spacing w:val="-1"/>
              </w:rPr>
              <w:t>障。</w:t>
            </w:r>
          </w:p>
        </w:tc>
      </w:tr>
    </w:tbl>
    <w:p>
      <w:pPr>
        <w:pStyle w:val="BodyText"/>
        <w:ind w:left="584"/>
        <w:spacing w:before="44" w:line="219" w:lineRule="auto"/>
        <w:rPr>
          <w:sz w:val="23"/>
          <w:szCs w:val="23"/>
        </w:rPr>
      </w:pPr>
      <w:r>
        <w:rPr>
          <w:sz w:val="23"/>
          <w:szCs w:val="23"/>
          <w:spacing w:val="-1"/>
        </w:rPr>
        <w:t>表格形式如下：</w:t>
      </w:r>
    </w:p>
    <w:p>
      <w:pPr>
        <w:spacing w:before="71"/>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4455"/>
        <w:gridCol w:w="3840"/>
      </w:tblGrid>
      <w:tr>
        <w:trPr>
          <w:trHeight w:val="1249" w:hRule="atLeast"/>
        </w:trPr>
        <w:tc>
          <w:tcPr>
            <w:tcW w:w="924" w:type="dxa"/>
            <w:vAlign w:val="top"/>
          </w:tcPr>
          <w:p>
            <w:pPr>
              <w:pStyle w:val="TableText"/>
              <w:ind w:left="214"/>
              <w:spacing w:before="34" w:line="219" w:lineRule="auto"/>
              <w:rPr>
                <w:sz w:val="24"/>
                <w:szCs w:val="24"/>
              </w:rPr>
            </w:pPr>
            <w:r>
              <w:rPr>
                <w:sz w:val="24"/>
                <w:szCs w:val="24"/>
                <w:spacing w:val="5"/>
              </w:rPr>
              <w:t>故障</w:t>
            </w:r>
          </w:p>
          <w:p>
            <w:pPr>
              <w:spacing w:line="255" w:lineRule="auto"/>
              <w:rPr>
                <w:rFonts w:ascii="Arial"/>
                <w:sz w:val="21"/>
              </w:rPr>
            </w:pPr>
            <w:r/>
          </w:p>
          <w:p>
            <w:pPr>
              <w:pStyle w:val="TableText"/>
              <w:ind w:left="214"/>
              <w:spacing w:before="78" w:line="219" w:lineRule="auto"/>
              <w:rPr>
                <w:sz w:val="24"/>
                <w:szCs w:val="24"/>
              </w:rPr>
            </w:pPr>
            <w:r>
              <w:rPr>
                <w:sz w:val="24"/>
                <w:szCs w:val="24"/>
                <w:spacing w:val="7"/>
              </w:rPr>
              <w:t>类型</w:t>
            </w:r>
          </w:p>
        </w:tc>
        <w:tc>
          <w:tcPr>
            <w:tcW w:w="4455" w:type="dxa"/>
            <w:vAlign w:val="top"/>
          </w:tcPr>
          <w:p>
            <w:pPr>
              <w:spacing w:line="265" w:lineRule="auto"/>
              <w:rPr>
                <w:rFonts w:ascii="Arial"/>
                <w:sz w:val="21"/>
              </w:rPr>
            </w:pPr>
            <w:r/>
          </w:p>
          <w:p>
            <w:pPr>
              <w:pStyle w:val="TableText"/>
              <w:ind w:left="1741"/>
              <w:spacing w:before="78" w:line="219" w:lineRule="auto"/>
              <w:rPr>
                <w:sz w:val="24"/>
                <w:szCs w:val="24"/>
              </w:rPr>
            </w:pPr>
            <w:r>
              <w:rPr>
                <w:sz w:val="24"/>
                <w:szCs w:val="24"/>
                <w:spacing w:val="-2"/>
              </w:rPr>
              <w:t>特征描述</w:t>
            </w:r>
          </w:p>
        </w:tc>
        <w:tc>
          <w:tcPr>
            <w:tcW w:w="3840" w:type="dxa"/>
            <w:vAlign w:val="top"/>
          </w:tcPr>
          <w:p>
            <w:pPr>
              <w:spacing w:line="275" w:lineRule="auto"/>
              <w:rPr>
                <w:rFonts w:ascii="Arial"/>
                <w:sz w:val="21"/>
              </w:rPr>
            </w:pPr>
            <w:r/>
          </w:p>
          <w:p>
            <w:pPr>
              <w:pStyle w:val="TableText"/>
              <w:ind w:left="1435"/>
              <w:spacing w:before="78" w:line="220" w:lineRule="auto"/>
              <w:rPr>
                <w:sz w:val="24"/>
                <w:szCs w:val="24"/>
              </w:rPr>
            </w:pPr>
            <w:r>
              <w:rPr>
                <w:sz w:val="24"/>
                <w:szCs w:val="24"/>
                <w:spacing w:val="2"/>
              </w:rPr>
              <w:t>预防措施</w:t>
            </w:r>
          </w:p>
        </w:tc>
      </w:tr>
      <w:tr>
        <w:trPr>
          <w:trHeight w:val="1230" w:hRule="atLeast"/>
        </w:trPr>
        <w:tc>
          <w:tcPr>
            <w:tcW w:w="924" w:type="dxa"/>
            <w:vAlign w:val="top"/>
          </w:tcPr>
          <w:p>
            <w:pPr>
              <w:pStyle w:val="TableText"/>
              <w:ind w:left="94" w:right="149" w:firstLine="60"/>
              <w:spacing w:before="37" w:line="455" w:lineRule="auto"/>
              <w:rPr>
                <w:sz w:val="24"/>
                <w:szCs w:val="24"/>
              </w:rPr>
            </w:pPr>
            <w:r>
              <w:rPr>
                <w:sz w:val="24"/>
                <w:szCs w:val="24"/>
                <w:spacing w:val="-12"/>
              </w:rPr>
              <w:t>油</w:t>
            </w:r>
            <w:r>
              <w:rPr>
                <w:sz w:val="24"/>
                <w:szCs w:val="24"/>
                <w:spacing w:val="32"/>
              </w:rPr>
              <w:t xml:space="preserve"> </w:t>
            </w:r>
            <w:r>
              <w:rPr>
                <w:sz w:val="24"/>
                <w:szCs w:val="24"/>
                <w:spacing w:val="-12"/>
              </w:rPr>
              <w:t>位</w:t>
            </w:r>
            <w:r>
              <w:rPr>
                <w:sz w:val="24"/>
                <w:szCs w:val="24"/>
              </w:rPr>
              <w:t xml:space="preserve"> </w:t>
            </w:r>
            <w:r>
              <w:rPr>
                <w:sz w:val="24"/>
                <w:szCs w:val="24"/>
                <w:spacing w:val="6"/>
              </w:rPr>
              <w:t>异常</w:t>
            </w:r>
          </w:p>
        </w:tc>
        <w:tc>
          <w:tcPr>
            <w:tcW w:w="4455" w:type="dxa"/>
            <w:vAlign w:val="top"/>
          </w:tcPr>
          <w:p>
            <w:pPr>
              <w:pStyle w:val="TableText"/>
              <w:ind w:left="100" w:right="45" w:hanging="40"/>
              <w:spacing w:before="26" w:line="459" w:lineRule="auto"/>
              <w:rPr>
                <w:sz w:val="24"/>
                <w:szCs w:val="24"/>
              </w:rPr>
            </w:pPr>
            <w:r>
              <w:rPr>
                <w:sz w:val="24"/>
                <w:szCs w:val="24"/>
                <w:spacing w:val="1"/>
              </w:rPr>
              <w:t>过高或过低可能导致绝缘性能下降，增加</w:t>
            </w:r>
            <w:r>
              <w:rPr>
                <w:sz w:val="24"/>
                <w:szCs w:val="24"/>
              </w:rPr>
              <w:t xml:space="preserve"> </w:t>
            </w:r>
            <w:r>
              <w:rPr>
                <w:sz w:val="24"/>
                <w:szCs w:val="24"/>
              </w:rPr>
              <w:t>故障风险。</w:t>
            </w:r>
          </w:p>
        </w:tc>
        <w:tc>
          <w:tcPr>
            <w:tcW w:w="3840" w:type="dxa"/>
            <w:vAlign w:val="top"/>
          </w:tcPr>
          <w:p>
            <w:pPr>
              <w:pStyle w:val="TableText"/>
              <w:ind w:left="95" w:right="103" w:firstLine="19"/>
              <w:spacing w:before="26" w:line="459" w:lineRule="auto"/>
              <w:rPr>
                <w:sz w:val="24"/>
                <w:szCs w:val="24"/>
              </w:rPr>
            </w:pPr>
            <w:r>
              <w:rPr>
                <w:sz w:val="24"/>
                <w:szCs w:val="24"/>
              </w:rPr>
              <w:t>定期检查油位，及时补充或更换变</w:t>
            </w:r>
            <w:r>
              <w:rPr>
                <w:sz w:val="24"/>
                <w:szCs w:val="24"/>
                <w:spacing w:val="9"/>
              </w:rPr>
              <w:t xml:space="preserve"> </w:t>
            </w:r>
            <w:r>
              <w:rPr>
                <w:sz w:val="24"/>
                <w:szCs w:val="24"/>
              </w:rPr>
              <w:t>压器油。</w:t>
            </w:r>
          </w:p>
        </w:tc>
      </w:tr>
    </w:tbl>
    <w:p>
      <w:pPr>
        <w:rPr>
          <w:rFonts w:ascii="Arial"/>
          <w:sz w:val="21"/>
        </w:rPr>
      </w:pPr>
      <w:r/>
    </w:p>
    <w:p>
      <w:pPr>
        <w:sectPr>
          <w:pgSz w:w="11890" w:h="16830"/>
          <w:pgMar w:top="1423" w:right="1335" w:bottom="0" w:left="1325" w:header="0" w:footer="0" w:gutter="0"/>
        </w:sectPr>
        <w:rPr>
          <w:rFonts w:ascii="Arial" w:hAnsi="Arial" w:eastAsia="Arial" w:cs="Arial"/>
          <w:sz w:val="21"/>
          <w:szCs w:val="21"/>
        </w:rPr>
      </w:pPr>
    </w:p>
    <w:p>
      <w:pPr>
        <w:spacing w:line="46" w:lineRule="auto"/>
        <w:rPr>
          <w:rFonts w:ascii="Arial"/>
          <w:sz w:val="2"/>
        </w:rPr>
      </w:pPr>
      <w:r>
        <w:rPr>
          <w:rFonts w:ascii="Arial"/>
          <w:sz w:val="2"/>
        </w:r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4455"/>
        <w:gridCol w:w="3840"/>
      </w:tblGrid>
      <w:tr>
        <w:trPr>
          <w:trHeight w:val="1233" w:hRule="atLeast"/>
        </w:trPr>
        <w:tc>
          <w:tcPr>
            <w:tcW w:w="924" w:type="dxa"/>
            <w:vAlign w:val="top"/>
          </w:tcPr>
          <w:p>
            <w:pPr>
              <w:pStyle w:val="TableText"/>
              <w:ind w:left="214"/>
              <w:spacing w:before="15" w:line="219" w:lineRule="auto"/>
              <w:rPr>
                <w:sz w:val="24"/>
                <w:szCs w:val="24"/>
              </w:rPr>
            </w:pPr>
            <w:bookmarkStart w:name="bookmark29" w:id="10"/>
            <w:bookmarkEnd w:id="10"/>
            <w:r>
              <w:rPr>
                <w:sz w:val="24"/>
                <w:szCs w:val="24"/>
                <w:spacing w:val="5"/>
              </w:rPr>
              <w:t>故障</w:t>
            </w:r>
          </w:p>
          <w:p>
            <w:pPr>
              <w:spacing w:line="275" w:lineRule="auto"/>
              <w:rPr>
                <w:rFonts w:ascii="Arial"/>
                <w:sz w:val="21"/>
              </w:rPr>
            </w:pPr>
            <w:r/>
          </w:p>
          <w:p>
            <w:pPr>
              <w:pStyle w:val="TableText"/>
              <w:ind w:left="214"/>
              <w:spacing w:before="78" w:line="219" w:lineRule="auto"/>
              <w:rPr>
                <w:sz w:val="24"/>
                <w:szCs w:val="24"/>
              </w:rPr>
            </w:pPr>
            <w:r>
              <w:rPr>
                <w:sz w:val="24"/>
                <w:szCs w:val="24"/>
                <w:spacing w:val="7"/>
              </w:rPr>
              <w:t>类型</w:t>
            </w:r>
          </w:p>
        </w:tc>
        <w:tc>
          <w:tcPr>
            <w:tcW w:w="4455" w:type="dxa"/>
            <w:vAlign w:val="top"/>
          </w:tcPr>
          <w:p>
            <w:pPr>
              <w:spacing w:line="255" w:lineRule="auto"/>
              <w:rPr>
                <w:rFonts w:ascii="Arial"/>
                <w:sz w:val="21"/>
              </w:rPr>
            </w:pPr>
            <w:r/>
          </w:p>
          <w:p>
            <w:pPr>
              <w:pStyle w:val="TableText"/>
              <w:ind w:left="1741"/>
              <w:spacing w:before="78" w:line="219" w:lineRule="auto"/>
              <w:rPr>
                <w:sz w:val="24"/>
                <w:szCs w:val="24"/>
              </w:rPr>
            </w:pPr>
            <w:r>
              <w:rPr>
                <w:sz w:val="24"/>
                <w:szCs w:val="24"/>
                <w:spacing w:val="-2"/>
              </w:rPr>
              <w:t>特征描述</w:t>
            </w:r>
          </w:p>
        </w:tc>
        <w:tc>
          <w:tcPr>
            <w:tcW w:w="3840" w:type="dxa"/>
            <w:vAlign w:val="top"/>
          </w:tcPr>
          <w:p>
            <w:pPr>
              <w:spacing w:line="265" w:lineRule="auto"/>
              <w:rPr>
                <w:rFonts w:ascii="Arial"/>
                <w:sz w:val="21"/>
              </w:rPr>
            </w:pPr>
            <w:r/>
          </w:p>
          <w:p>
            <w:pPr>
              <w:pStyle w:val="TableText"/>
              <w:ind w:left="1435"/>
              <w:spacing w:before="78" w:line="220" w:lineRule="auto"/>
              <w:rPr>
                <w:sz w:val="24"/>
                <w:szCs w:val="24"/>
              </w:rPr>
            </w:pPr>
            <w:r>
              <w:rPr>
                <w:sz w:val="24"/>
                <w:szCs w:val="24"/>
                <w:spacing w:val="2"/>
              </w:rPr>
              <w:t>预防措施</w:t>
            </w:r>
          </w:p>
        </w:tc>
      </w:tr>
      <w:tr>
        <w:trPr>
          <w:trHeight w:val="1248" w:hRule="atLeast"/>
        </w:trPr>
        <w:tc>
          <w:tcPr>
            <w:tcW w:w="924" w:type="dxa"/>
            <w:vAlign w:val="top"/>
          </w:tcPr>
          <w:p>
            <w:pPr>
              <w:pStyle w:val="TableText"/>
              <w:ind w:left="104" w:right="131" w:firstLine="50"/>
              <w:spacing w:before="52" w:line="456" w:lineRule="auto"/>
              <w:rPr>
                <w:sz w:val="24"/>
                <w:szCs w:val="24"/>
              </w:rPr>
            </w:pPr>
            <w:r>
              <w:rPr>
                <w:sz w:val="24"/>
                <w:szCs w:val="24"/>
                <w:spacing w:val="-12"/>
              </w:rPr>
              <w:t>油</w:t>
            </w:r>
            <w:r>
              <w:rPr>
                <w:sz w:val="24"/>
                <w:szCs w:val="24"/>
                <w:spacing w:val="50"/>
              </w:rPr>
              <w:t xml:space="preserve"> </w:t>
            </w:r>
            <w:r>
              <w:rPr>
                <w:sz w:val="24"/>
                <w:szCs w:val="24"/>
                <w:spacing w:val="-12"/>
              </w:rPr>
              <w:t>质</w:t>
            </w:r>
            <w:r>
              <w:rPr>
                <w:sz w:val="24"/>
                <w:szCs w:val="24"/>
              </w:rPr>
              <w:t xml:space="preserve"> </w:t>
            </w:r>
            <w:r>
              <w:rPr>
                <w:sz w:val="24"/>
                <w:szCs w:val="24"/>
                <w:spacing w:val="-3"/>
              </w:rPr>
              <w:t>变化</w:t>
            </w:r>
          </w:p>
        </w:tc>
        <w:tc>
          <w:tcPr>
            <w:tcW w:w="4455" w:type="dxa"/>
            <w:vAlign w:val="top"/>
          </w:tcPr>
          <w:p>
            <w:pPr>
              <w:pStyle w:val="TableText"/>
              <w:ind w:left="101" w:right="156" w:firstLine="79"/>
              <w:spacing w:before="42" w:line="460" w:lineRule="auto"/>
              <w:rPr>
                <w:sz w:val="24"/>
                <w:szCs w:val="24"/>
              </w:rPr>
            </w:pPr>
            <w:r>
              <w:rPr>
                <w:sz w:val="24"/>
                <w:szCs w:val="24"/>
                <w:spacing w:val="1"/>
              </w:rPr>
              <w:t>油质恶化可能表明内部存在水分、杂质</w:t>
            </w:r>
            <w:r>
              <w:rPr>
                <w:sz w:val="24"/>
                <w:szCs w:val="24"/>
                <w:spacing w:val="9"/>
              </w:rPr>
              <w:t xml:space="preserve"> </w:t>
            </w:r>
            <w:r>
              <w:rPr>
                <w:sz w:val="24"/>
                <w:szCs w:val="24"/>
              </w:rPr>
              <w:t>等，影响冷却效果。</w:t>
            </w:r>
          </w:p>
        </w:tc>
        <w:tc>
          <w:tcPr>
            <w:tcW w:w="3840" w:type="dxa"/>
            <w:vAlign w:val="top"/>
          </w:tcPr>
          <w:p>
            <w:pPr>
              <w:spacing w:line="292" w:lineRule="auto"/>
              <w:rPr>
                <w:rFonts w:ascii="Arial"/>
                <w:sz w:val="21"/>
              </w:rPr>
            </w:pPr>
            <w:r/>
          </w:p>
          <w:p>
            <w:pPr>
              <w:pStyle w:val="TableText"/>
              <w:spacing w:before="78" w:line="220" w:lineRule="auto"/>
              <w:jc w:val="right"/>
              <w:rPr>
                <w:sz w:val="24"/>
                <w:szCs w:val="24"/>
              </w:rPr>
            </w:pPr>
            <w:r>
              <w:rPr>
                <w:sz w:val="24"/>
                <w:szCs w:val="24"/>
                <w:spacing w:val="-5"/>
              </w:rPr>
              <w:t>加强油质监测，定期更换变压器油。</w:t>
            </w:r>
          </w:p>
        </w:tc>
      </w:tr>
      <w:tr>
        <w:trPr>
          <w:trHeight w:val="1238" w:hRule="atLeast"/>
        </w:trPr>
        <w:tc>
          <w:tcPr>
            <w:tcW w:w="924" w:type="dxa"/>
            <w:vAlign w:val="top"/>
          </w:tcPr>
          <w:p>
            <w:pPr>
              <w:pStyle w:val="TableText"/>
              <w:ind w:left="104" w:right="167" w:firstLine="50"/>
              <w:spacing w:before="32" w:line="460" w:lineRule="auto"/>
              <w:rPr>
                <w:sz w:val="24"/>
                <w:szCs w:val="24"/>
              </w:rPr>
            </w:pPr>
            <w:r>
              <w:rPr>
                <w:sz w:val="24"/>
                <w:szCs w:val="24"/>
                <w:spacing w:val="-9"/>
              </w:rPr>
              <w:t>机</w:t>
            </w:r>
            <w:r>
              <w:rPr>
                <w:sz w:val="24"/>
                <w:szCs w:val="24"/>
                <w:spacing w:val="8"/>
              </w:rPr>
              <w:t xml:space="preserve"> </w:t>
            </w:r>
            <w:r>
              <w:rPr>
                <w:sz w:val="24"/>
                <w:szCs w:val="24"/>
                <w:spacing w:val="-9"/>
              </w:rPr>
              <w:t>械</w:t>
            </w:r>
            <w:r>
              <w:rPr>
                <w:sz w:val="24"/>
                <w:szCs w:val="24"/>
              </w:rPr>
              <w:t xml:space="preserve"> </w:t>
            </w:r>
            <w:r>
              <w:rPr>
                <w:sz w:val="24"/>
                <w:szCs w:val="24"/>
                <w:spacing w:val="5"/>
              </w:rPr>
              <w:t>故障</w:t>
            </w:r>
          </w:p>
        </w:tc>
        <w:tc>
          <w:tcPr>
            <w:tcW w:w="4455" w:type="dxa"/>
            <w:vAlign w:val="top"/>
          </w:tcPr>
          <w:p>
            <w:pPr>
              <w:pStyle w:val="TableText"/>
              <w:ind w:left="100" w:right="52" w:hanging="40"/>
              <w:spacing w:before="32" w:line="460" w:lineRule="auto"/>
              <w:rPr>
                <w:sz w:val="24"/>
                <w:szCs w:val="24"/>
              </w:rPr>
            </w:pPr>
            <w:r>
              <w:rPr>
                <w:sz w:val="24"/>
                <w:szCs w:val="24"/>
              </w:rPr>
              <w:t>如轴承损坏、绕组变形等，直接影响变压</w:t>
            </w:r>
            <w:r>
              <w:rPr>
                <w:sz w:val="24"/>
                <w:szCs w:val="24"/>
                <w:spacing w:val="10"/>
              </w:rPr>
              <w:t xml:space="preserve"> </w:t>
            </w:r>
            <w:r>
              <w:rPr>
                <w:sz w:val="24"/>
                <w:szCs w:val="24"/>
                <w:spacing w:val="-1"/>
              </w:rPr>
              <w:t>器的正常运行。</w:t>
            </w:r>
          </w:p>
        </w:tc>
        <w:tc>
          <w:tcPr>
            <w:tcW w:w="3840" w:type="dxa"/>
            <w:vAlign w:val="top"/>
          </w:tcPr>
          <w:p>
            <w:pPr>
              <w:pStyle w:val="TableText"/>
              <w:ind w:left="115" w:right="102"/>
              <w:spacing w:before="52" w:line="452" w:lineRule="auto"/>
              <w:rPr>
                <w:sz w:val="24"/>
                <w:szCs w:val="24"/>
              </w:rPr>
            </w:pPr>
            <w:r>
              <w:rPr>
                <w:sz w:val="24"/>
                <w:szCs w:val="24"/>
              </w:rPr>
              <w:t>定期进行机械检查和维护，确保各</w:t>
            </w:r>
            <w:r>
              <w:rPr>
                <w:sz w:val="24"/>
                <w:szCs w:val="24"/>
                <w:spacing w:val="10"/>
              </w:rPr>
              <w:t xml:space="preserve"> </w:t>
            </w:r>
            <w:r>
              <w:rPr>
                <w:sz w:val="24"/>
                <w:szCs w:val="24"/>
              </w:rPr>
              <w:t>部件正常运转。</w:t>
            </w:r>
          </w:p>
        </w:tc>
      </w:tr>
      <w:tr>
        <w:trPr>
          <w:trHeight w:val="1248" w:hRule="atLeast"/>
        </w:trPr>
        <w:tc>
          <w:tcPr>
            <w:tcW w:w="924" w:type="dxa"/>
            <w:vAlign w:val="top"/>
          </w:tcPr>
          <w:p>
            <w:pPr>
              <w:pStyle w:val="TableText"/>
              <w:ind w:left="104" w:right="143" w:firstLine="50"/>
              <w:spacing w:before="47" w:line="458" w:lineRule="auto"/>
              <w:rPr>
                <w:sz w:val="24"/>
                <w:szCs w:val="24"/>
              </w:rPr>
            </w:pPr>
            <w:r>
              <w:rPr>
                <w:sz w:val="24"/>
                <w:szCs w:val="24"/>
                <w:spacing w:val="-24"/>
              </w:rPr>
              <w:t>电</w:t>
            </w:r>
            <w:r>
              <w:rPr>
                <w:sz w:val="24"/>
                <w:szCs w:val="24"/>
                <w:spacing w:val="63"/>
              </w:rPr>
              <w:t xml:space="preserve"> </w:t>
            </w:r>
            <w:r>
              <w:rPr>
                <w:sz w:val="24"/>
                <w:szCs w:val="24"/>
                <w:spacing w:val="-24"/>
              </w:rPr>
              <w:t>气</w:t>
            </w:r>
            <w:r>
              <w:rPr>
                <w:sz w:val="24"/>
                <w:szCs w:val="24"/>
              </w:rPr>
              <w:t xml:space="preserve"> </w:t>
            </w:r>
            <w:r>
              <w:rPr>
                <w:sz w:val="24"/>
                <w:szCs w:val="24"/>
                <w:spacing w:val="5"/>
              </w:rPr>
              <w:t>故障</w:t>
            </w:r>
          </w:p>
        </w:tc>
        <w:tc>
          <w:tcPr>
            <w:tcW w:w="4455" w:type="dxa"/>
            <w:vAlign w:val="top"/>
          </w:tcPr>
          <w:p>
            <w:pPr>
              <w:pStyle w:val="TableText"/>
              <w:ind w:left="100" w:right="49" w:hanging="40"/>
              <w:spacing w:before="36" w:line="462" w:lineRule="auto"/>
              <w:rPr>
                <w:sz w:val="24"/>
                <w:szCs w:val="24"/>
              </w:rPr>
            </w:pPr>
            <w:r>
              <w:rPr>
                <w:sz w:val="24"/>
                <w:szCs w:val="24"/>
              </w:rPr>
              <w:t>如线圈短路、接地故障等，可能引发火灾</w:t>
            </w:r>
            <w:r>
              <w:rPr>
                <w:sz w:val="24"/>
                <w:szCs w:val="24"/>
                <w:spacing w:val="14"/>
              </w:rPr>
              <w:t xml:space="preserve"> </w:t>
            </w:r>
            <w:r>
              <w:rPr>
                <w:sz w:val="24"/>
                <w:szCs w:val="24"/>
                <w:spacing w:val="-1"/>
              </w:rPr>
              <w:t>或其他严重事故。</w:t>
            </w:r>
          </w:p>
        </w:tc>
        <w:tc>
          <w:tcPr>
            <w:tcW w:w="3840" w:type="dxa"/>
            <w:vAlign w:val="top"/>
          </w:tcPr>
          <w:p>
            <w:pPr>
              <w:pStyle w:val="TableText"/>
              <w:ind w:left="124" w:right="98" w:hanging="9"/>
              <w:spacing w:before="36" w:line="462" w:lineRule="auto"/>
              <w:rPr>
                <w:sz w:val="24"/>
                <w:szCs w:val="24"/>
              </w:rPr>
            </w:pPr>
            <w:r>
              <w:rPr>
                <w:sz w:val="24"/>
                <w:szCs w:val="24"/>
                <w:spacing w:val="1"/>
              </w:rPr>
              <w:t>强化电气安全检测，及时处理电气</w:t>
            </w:r>
            <w:r>
              <w:rPr>
                <w:sz w:val="24"/>
                <w:szCs w:val="24"/>
              </w:rPr>
              <w:t xml:space="preserve"> </w:t>
            </w:r>
            <w:r>
              <w:rPr>
                <w:sz w:val="24"/>
                <w:szCs w:val="24"/>
              </w:rPr>
              <w:t>问题。</w:t>
            </w:r>
          </w:p>
        </w:tc>
      </w:tr>
      <w:tr>
        <w:trPr>
          <w:trHeight w:val="1253" w:hRule="atLeast"/>
        </w:trPr>
        <w:tc>
          <w:tcPr>
            <w:tcW w:w="924" w:type="dxa"/>
            <w:vAlign w:val="top"/>
          </w:tcPr>
          <w:p>
            <w:pPr>
              <w:pStyle w:val="TableText"/>
              <w:ind w:left="104" w:right="168" w:firstLine="50"/>
              <w:spacing w:before="67" w:line="452" w:lineRule="auto"/>
              <w:rPr>
                <w:sz w:val="24"/>
                <w:szCs w:val="24"/>
              </w:rPr>
            </w:pPr>
            <w:r>
              <w:rPr>
                <w:sz w:val="24"/>
                <w:szCs w:val="24"/>
                <w:spacing w:val="-10"/>
              </w:rPr>
              <w:t>环</w:t>
            </w:r>
            <w:r>
              <w:rPr>
                <w:sz w:val="24"/>
                <w:szCs w:val="24"/>
                <w:spacing w:val="10"/>
              </w:rPr>
              <w:t xml:space="preserve"> </w:t>
            </w:r>
            <w:r>
              <w:rPr>
                <w:sz w:val="24"/>
                <w:szCs w:val="24"/>
                <w:spacing w:val="-10"/>
              </w:rPr>
              <w:t>境</w:t>
            </w:r>
            <w:r>
              <w:rPr>
                <w:sz w:val="24"/>
                <w:szCs w:val="24"/>
              </w:rPr>
              <w:t xml:space="preserve"> </w:t>
            </w:r>
            <w:r>
              <w:rPr>
                <w:sz w:val="24"/>
                <w:szCs w:val="24"/>
                <w:spacing w:val="5"/>
              </w:rPr>
              <w:t>因素</w:t>
            </w:r>
          </w:p>
        </w:tc>
        <w:tc>
          <w:tcPr>
            <w:tcW w:w="4455" w:type="dxa"/>
            <w:vAlign w:val="top"/>
          </w:tcPr>
          <w:p>
            <w:pPr>
              <w:pStyle w:val="TableText"/>
              <w:ind w:left="100" w:right="53" w:hanging="40"/>
              <w:spacing w:before="46" w:line="460" w:lineRule="auto"/>
              <w:rPr>
                <w:sz w:val="24"/>
                <w:szCs w:val="24"/>
              </w:rPr>
            </w:pPr>
            <w:r>
              <w:rPr>
                <w:sz w:val="24"/>
                <w:szCs w:val="24"/>
              </w:rPr>
              <w:t>温度、湿度等环境因素的变化也可能引起</w:t>
            </w:r>
            <w:r>
              <w:rPr>
                <w:sz w:val="24"/>
                <w:szCs w:val="24"/>
                <w:spacing w:val="9"/>
              </w:rPr>
              <w:t xml:space="preserve"> </w:t>
            </w:r>
            <w:r>
              <w:rPr>
                <w:sz w:val="24"/>
                <w:szCs w:val="24"/>
                <w:spacing w:val="-1"/>
              </w:rPr>
              <w:t>变压器故障。</w:t>
            </w:r>
          </w:p>
        </w:tc>
        <w:tc>
          <w:tcPr>
            <w:tcW w:w="3840" w:type="dxa"/>
            <w:vAlign w:val="top"/>
          </w:tcPr>
          <w:p>
            <w:pPr>
              <w:pStyle w:val="TableText"/>
              <w:ind w:left="105" w:right="124" w:firstLine="9"/>
              <w:spacing w:before="57" w:line="456" w:lineRule="auto"/>
              <w:rPr>
                <w:sz w:val="24"/>
                <w:szCs w:val="24"/>
              </w:rPr>
            </w:pPr>
            <w:r>
              <w:rPr>
                <w:sz w:val="24"/>
                <w:szCs w:val="24"/>
                <w:spacing w:val="-1"/>
              </w:rPr>
              <w:t>监控环境参数，采取相应措施以适</w:t>
            </w:r>
            <w:r>
              <w:rPr>
                <w:sz w:val="24"/>
                <w:szCs w:val="24"/>
                <w:spacing w:val="3"/>
              </w:rPr>
              <w:t xml:space="preserve"> </w:t>
            </w:r>
            <w:r>
              <w:rPr>
                <w:sz w:val="24"/>
                <w:szCs w:val="24"/>
              </w:rPr>
              <w:t>应环境变化。</w:t>
            </w:r>
          </w:p>
        </w:tc>
      </w:tr>
    </w:tbl>
    <w:p>
      <w:pPr>
        <w:pStyle w:val="BodyText"/>
        <w:ind w:left="104" w:right="9" w:firstLine="489"/>
        <w:spacing w:before="42" w:line="499" w:lineRule="auto"/>
        <w:jc w:val="both"/>
        <w:rPr>
          <w:sz w:val="23"/>
          <w:szCs w:val="23"/>
        </w:rPr>
      </w:pPr>
      <w:r>
        <w:rPr>
          <w:sz w:val="23"/>
          <w:szCs w:val="23"/>
          <w:spacing w:val="3"/>
        </w:rPr>
        <w:t>此外对于不同类型的故障，应制定相应的应急预案，包括立即停机、隔离故障区域、 </w:t>
      </w:r>
      <w:r>
        <w:rPr>
          <w:sz w:val="23"/>
          <w:szCs w:val="23"/>
          <w:spacing w:val="7"/>
        </w:rPr>
        <w:t>紧急修复或更换部件、恢复供电等步骤。同时建立完善的故障记录和报告机制，为后续</w:t>
      </w:r>
      <w:r>
        <w:rPr>
          <w:sz w:val="23"/>
          <w:szCs w:val="23"/>
          <w:spacing w:val="2"/>
        </w:rPr>
        <w:t xml:space="preserve">  </w:t>
      </w:r>
      <w:r>
        <w:rPr>
          <w:sz w:val="23"/>
          <w:szCs w:val="23"/>
          <w:spacing w:val="6"/>
        </w:rPr>
        <w:t>的故障分析和改进提供依据。</w:t>
      </w:r>
    </w:p>
    <w:p>
      <w:pPr>
        <w:pStyle w:val="BodyText"/>
        <w:ind w:left="104"/>
        <w:spacing w:before="136" w:line="218" w:lineRule="auto"/>
        <w:outlineLvl w:val="0"/>
        <w:rPr>
          <w:sz w:val="29"/>
          <w:szCs w:val="29"/>
        </w:rPr>
      </w:pPr>
      <w:bookmarkStart w:name="bookmark7" w:id="11"/>
      <w:bookmarkEnd w:id="11"/>
      <w:r>
        <w:rPr>
          <w:sz w:val="29"/>
          <w:szCs w:val="29"/>
          <w:spacing w:val="-7"/>
        </w:rPr>
        <w:t>2.2 风险评估与预防措施</w:t>
      </w:r>
    </w:p>
    <w:p>
      <w:pPr>
        <w:spacing w:line="301" w:lineRule="auto"/>
        <w:rPr>
          <w:rFonts w:ascii="Arial"/>
          <w:sz w:val="21"/>
        </w:rPr>
      </w:pPr>
      <w:r/>
    </w:p>
    <w:p>
      <w:pPr>
        <w:pStyle w:val="BodyText"/>
        <w:ind w:left="704"/>
        <w:spacing w:before="75" w:line="220" w:lineRule="auto"/>
        <w:rPr>
          <w:sz w:val="23"/>
          <w:szCs w:val="23"/>
        </w:rPr>
      </w:pPr>
      <w:r>
        <w:rPr>
          <w:sz w:val="23"/>
          <w:szCs w:val="23"/>
          <w:spacing w:val="24"/>
        </w:rPr>
        <w:t>(1)风险识别</w:t>
      </w:r>
    </w:p>
    <w:p>
      <w:pPr>
        <w:spacing w:line="267" w:lineRule="auto"/>
        <w:rPr>
          <w:rFonts w:ascii="Arial"/>
          <w:sz w:val="21"/>
        </w:rPr>
      </w:pPr>
      <w:r/>
    </w:p>
    <w:p>
      <w:pPr>
        <w:pStyle w:val="BodyText"/>
        <w:ind w:left="104" w:right="114" w:firstLine="479"/>
        <w:spacing w:before="74" w:line="502" w:lineRule="auto"/>
        <w:rPr>
          <w:sz w:val="23"/>
          <w:szCs w:val="23"/>
        </w:rPr>
      </w:pPr>
      <w:r>
        <w:rPr>
          <w:sz w:val="23"/>
          <w:szCs w:val="23"/>
          <w:spacing w:val="7"/>
        </w:rPr>
        <w:t>在进行风险评估之前，首先需要对可能发生的设备故障进行全面的风险识别</w:t>
      </w:r>
      <w:r>
        <w:rPr>
          <w:sz w:val="23"/>
          <w:szCs w:val="23"/>
          <w:spacing w:val="6"/>
        </w:rPr>
        <w:t>。这包</w:t>
      </w:r>
      <w:r>
        <w:rPr>
          <w:sz w:val="23"/>
          <w:szCs w:val="23"/>
        </w:rPr>
        <w:t xml:space="preserve"> </w:t>
      </w:r>
      <w:r>
        <w:rPr>
          <w:sz w:val="23"/>
          <w:szCs w:val="23"/>
          <w:spacing w:val="3"/>
        </w:rPr>
        <w:t>括但不限于以下方面：</w:t>
      </w:r>
    </w:p>
    <w:p>
      <w:pPr>
        <w:pStyle w:val="BodyText"/>
        <w:ind w:left="465"/>
        <w:spacing w:before="1" w:line="218" w:lineRule="auto"/>
        <w:rPr>
          <w:sz w:val="23"/>
          <w:szCs w:val="23"/>
        </w:rPr>
      </w:pPr>
      <w:r>
        <w:rPr>
          <w:sz w:val="23"/>
          <w:szCs w:val="23"/>
          <w:spacing w:val="3"/>
        </w:rPr>
        <w:t>●  电气安全：检查变压器内部和外部的绝缘材料是否符合标准，是否</w:t>
      </w:r>
      <w:r>
        <w:rPr>
          <w:sz w:val="23"/>
          <w:szCs w:val="23"/>
          <w:spacing w:val="2"/>
        </w:rPr>
        <w:t>存在过热或短</w:t>
      </w:r>
    </w:p>
    <w:p>
      <w:pPr>
        <w:spacing w:line="272" w:lineRule="auto"/>
        <w:rPr>
          <w:rFonts w:ascii="Arial"/>
          <w:sz w:val="21"/>
        </w:rPr>
      </w:pPr>
      <w:r/>
    </w:p>
    <w:p>
      <w:pPr>
        <w:pStyle w:val="BodyText"/>
        <w:ind w:left="804"/>
        <w:spacing w:before="75" w:line="219" w:lineRule="auto"/>
        <w:rPr>
          <w:sz w:val="23"/>
          <w:szCs w:val="23"/>
        </w:rPr>
      </w:pPr>
      <w:r>
        <w:rPr>
          <w:sz w:val="23"/>
          <w:szCs w:val="23"/>
          <w:spacing w:val="3"/>
        </w:rPr>
        <w:t>路现象。</w:t>
      </w:r>
    </w:p>
    <w:p>
      <w:pPr>
        <w:spacing w:line="269" w:lineRule="auto"/>
        <w:rPr>
          <w:rFonts w:ascii="Arial"/>
          <w:sz w:val="21"/>
        </w:rPr>
      </w:pPr>
      <w:r/>
    </w:p>
    <w:p>
      <w:pPr>
        <w:pStyle w:val="BodyText"/>
        <w:ind w:left="465"/>
        <w:spacing w:before="75" w:line="219" w:lineRule="auto"/>
        <w:rPr>
          <w:sz w:val="23"/>
          <w:szCs w:val="23"/>
        </w:rPr>
      </w:pPr>
      <w:r>
        <w:rPr>
          <w:sz w:val="23"/>
          <w:szCs w:val="23"/>
          <w:spacing w:val="3"/>
        </w:rPr>
        <w:t>●  机械损伤：观察变压器的外壳是否有裂纹，连接部位是否松动，以及油箱是否出</w:t>
      </w:r>
    </w:p>
    <w:p>
      <w:pPr>
        <w:spacing w:line="282" w:lineRule="auto"/>
        <w:rPr>
          <w:rFonts w:ascii="Arial"/>
          <w:sz w:val="21"/>
        </w:rPr>
      </w:pPr>
      <w:r/>
    </w:p>
    <w:p>
      <w:pPr>
        <w:pStyle w:val="BodyText"/>
        <w:ind w:left="804"/>
        <w:spacing w:before="75" w:line="220" w:lineRule="auto"/>
        <w:rPr>
          <w:sz w:val="23"/>
          <w:szCs w:val="23"/>
        </w:rPr>
      </w:pPr>
      <w:r>
        <w:rPr>
          <w:sz w:val="23"/>
          <w:szCs w:val="23"/>
          <w:spacing w:val="3"/>
        </w:rPr>
        <w:t>现渗漏。</w:t>
      </w:r>
    </w:p>
    <w:p>
      <w:pPr>
        <w:spacing w:line="259" w:lineRule="auto"/>
        <w:rPr>
          <w:rFonts w:ascii="Arial"/>
          <w:sz w:val="21"/>
        </w:rPr>
      </w:pPr>
      <w:r/>
    </w:p>
    <w:p>
      <w:pPr>
        <w:pStyle w:val="BodyText"/>
        <w:ind w:left="465"/>
        <w:spacing w:before="75" w:line="219" w:lineRule="auto"/>
        <w:rPr>
          <w:sz w:val="23"/>
          <w:szCs w:val="23"/>
        </w:rPr>
      </w:pPr>
      <w:r>
        <w:rPr>
          <w:sz w:val="23"/>
          <w:szCs w:val="23"/>
          <w:spacing w:val="4"/>
        </w:rPr>
        <w:t>●  运行状态：定期检测变压器的工作温度、电流和电压等</w:t>
      </w:r>
      <w:r>
        <w:rPr>
          <w:sz w:val="23"/>
          <w:szCs w:val="23"/>
          <w:spacing w:val="3"/>
        </w:rPr>
        <w:t>参数，确保其工作在正常</w:t>
      </w:r>
    </w:p>
    <w:p>
      <w:pPr>
        <w:spacing w:line="219" w:lineRule="auto"/>
        <w:sectPr>
          <w:pgSz w:w="11890" w:h="16830"/>
          <w:pgMar w:top="1430" w:right="1335" w:bottom="0" w:left="1325" w:header="0" w:footer="0" w:gutter="0"/>
        </w:sectPr>
        <w:rPr>
          <w:sz w:val="23"/>
          <w:szCs w:val="23"/>
        </w:rPr>
      </w:pPr>
    </w:p>
    <w:p>
      <w:pPr>
        <w:pStyle w:val="BodyText"/>
        <w:ind w:left="699"/>
        <w:spacing w:before="46" w:line="219" w:lineRule="auto"/>
        <w:rPr>
          <w:sz w:val="23"/>
          <w:szCs w:val="23"/>
        </w:rPr>
      </w:pPr>
      <w:bookmarkStart w:name="bookmark30" w:id="12"/>
      <w:bookmarkEnd w:id="12"/>
      <w:r>
        <w:rPr>
          <w:sz w:val="23"/>
          <w:szCs w:val="23"/>
          <w:spacing w:val="3"/>
        </w:rPr>
        <w:t>范围内。</w:t>
      </w:r>
    </w:p>
    <w:p>
      <w:pPr>
        <w:spacing w:line="271" w:lineRule="auto"/>
        <w:rPr>
          <w:rFonts w:ascii="Arial"/>
          <w:sz w:val="21"/>
        </w:rPr>
      </w:pPr>
      <w:r/>
    </w:p>
    <w:p>
      <w:pPr>
        <w:pStyle w:val="BodyText"/>
        <w:ind w:left="589"/>
        <w:spacing w:before="74" w:line="220" w:lineRule="auto"/>
        <w:rPr>
          <w:sz w:val="23"/>
          <w:szCs w:val="23"/>
        </w:rPr>
      </w:pPr>
      <w:r>
        <w:rPr>
          <w:sz w:val="23"/>
          <w:szCs w:val="23"/>
          <w:spacing w:val="26"/>
        </w:rPr>
        <w:t>(2)风险分析</w:t>
      </w:r>
    </w:p>
    <w:p>
      <w:pPr>
        <w:spacing w:line="278" w:lineRule="auto"/>
        <w:rPr>
          <w:rFonts w:ascii="Arial"/>
          <w:sz w:val="21"/>
        </w:rPr>
      </w:pPr>
      <w:r/>
    </w:p>
    <w:p>
      <w:pPr>
        <w:pStyle w:val="BodyText"/>
        <w:ind w:firstLine="470"/>
        <w:spacing w:before="75" w:line="488" w:lineRule="auto"/>
        <w:rPr>
          <w:sz w:val="23"/>
          <w:szCs w:val="23"/>
        </w:rPr>
      </w:pPr>
      <w:r>
        <w:rPr>
          <w:sz w:val="23"/>
          <w:szCs w:val="23"/>
          <w:spacing w:val="7"/>
        </w:rPr>
        <w:t>通过对上述风险点的详细分析，我们可以进一步确定潜在的风险等级。根据风险的</w:t>
      </w:r>
      <w:r>
        <w:rPr>
          <w:sz w:val="23"/>
          <w:szCs w:val="23"/>
          <w:spacing w:val="4"/>
        </w:rPr>
        <w:t xml:space="preserve"> </w:t>
      </w:r>
      <w:r>
        <w:rPr>
          <w:sz w:val="23"/>
          <w:szCs w:val="23"/>
        </w:rPr>
        <w:t>严重性和可能性，将风险分为四个级别：极高(E)、</w:t>
      </w:r>
      <w:r>
        <w:rPr>
          <w:sz w:val="23"/>
          <w:szCs w:val="23"/>
          <w:spacing w:val="-23"/>
        </w:rPr>
        <w:t xml:space="preserve"> </w:t>
      </w:r>
      <w:r>
        <w:rPr>
          <w:sz w:val="23"/>
          <w:szCs w:val="23"/>
        </w:rPr>
        <w:t>高 (H)、</w:t>
      </w:r>
      <w:r>
        <w:rPr>
          <w:sz w:val="23"/>
          <w:szCs w:val="23"/>
          <w:spacing w:val="-51"/>
        </w:rPr>
        <w:t xml:space="preserve"> </w:t>
      </w:r>
      <w:r>
        <w:rPr>
          <w:sz w:val="23"/>
          <w:szCs w:val="23"/>
        </w:rPr>
        <w:t>中 (M)</w:t>
      </w:r>
      <w:r>
        <w:rPr>
          <w:sz w:val="23"/>
          <w:szCs w:val="23"/>
          <w:spacing w:val="60"/>
        </w:rPr>
        <w:t xml:space="preserve"> </w:t>
      </w:r>
      <w:r>
        <w:rPr>
          <w:sz w:val="23"/>
          <w:szCs w:val="23"/>
        </w:rPr>
        <w:t>和</w:t>
      </w:r>
      <w:r>
        <w:rPr>
          <w:sz w:val="23"/>
          <w:szCs w:val="23"/>
          <w:spacing w:val="-42"/>
        </w:rPr>
        <w:t xml:space="preserve"> </w:t>
      </w:r>
      <w:r>
        <w:rPr>
          <w:sz w:val="23"/>
          <w:szCs w:val="23"/>
        </w:rPr>
        <w:t>低(L)。</w:t>
      </w:r>
      <w:r>
        <w:rPr>
          <w:sz w:val="23"/>
          <w:szCs w:val="23"/>
          <w:spacing w:val="-56"/>
        </w:rPr>
        <w:t xml:space="preserve"> </w:t>
      </w:r>
      <w:r>
        <w:rPr>
          <w:sz w:val="23"/>
          <w:szCs w:val="23"/>
        </w:rPr>
        <w:t>例如：</w:t>
      </w:r>
    </w:p>
    <w:tbl>
      <w:tblPr>
        <w:tblStyle w:val="TableNormal"/>
        <w:tblW w:w="5930" w:type="dxa"/>
        <w:tblInd w:w="15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3"/>
        <w:gridCol w:w="4767"/>
      </w:tblGrid>
      <w:tr>
        <w:trPr>
          <w:trHeight w:val="623" w:hRule="atLeast"/>
        </w:trPr>
        <w:tc>
          <w:tcPr>
            <w:tcW w:w="1163" w:type="dxa"/>
            <w:vAlign w:val="top"/>
          </w:tcPr>
          <w:p>
            <w:pPr>
              <w:pStyle w:val="TableText"/>
              <w:ind w:left="75"/>
              <w:spacing w:before="25" w:line="220" w:lineRule="auto"/>
              <w:rPr>
                <w:sz w:val="23"/>
                <w:szCs w:val="23"/>
              </w:rPr>
            </w:pPr>
            <w:r>
              <w:rPr>
                <w:sz w:val="23"/>
                <w:szCs w:val="23"/>
                <w:spacing w:val="4"/>
              </w:rPr>
              <w:t>风险级别</w:t>
            </w:r>
          </w:p>
        </w:tc>
        <w:tc>
          <w:tcPr>
            <w:tcW w:w="4767" w:type="dxa"/>
            <w:vAlign w:val="top"/>
          </w:tcPr>
          <w:p>
            <w:pPr>
              <w:pStyle w:val="TableText"/>
              <w:ind w:left="2131"/>
              <w:spacing w:before="27" w:line="221" w:lineRule="auto"/>
              <w:rPr>
                <w:sz w:val="23"/>
                <w:szCs w:val="23"/>
              </w:rPr>
            </w:pPr>
            <w:r>
              <w:rPr>
                <w:sz w:val="23"/>
                <w:szCs w:val="23"/>
                <w:spacing w:val="-3"/>
              </w:rPr>
              <w:t>描述</w:t>
            </w:r>
          </w:p>
        </w:tc>
      </w:tr>
      <w:tr>
        <w:trPr>
          <w:trHeight w:val="618" w:hRule="atLeast"/>
        </w:trPr>
        <w:tc>
          <w:tcPr>
            <w:tcW w:w="1163" w:type="dxa"/>
            <w:vAlign w:val="top"/>
          </w:tcPr>
          <w:p>
            <w:pPr>
              <w:pStyle w:val="TableText"/>
              <w:ind w:left="75"/>
              <w:spacing w:before="31" w:line="219" w:lineRule="auto"/>
              <w:rPr>
                <w:sz w:val="23"/>
                <w:szCs w:val="23"/>
              </w:rPr>
            </w:pPr>
            <w:r>
              <w:rPr>
                <w:sz w:val="23"/>
                <w:szCs w:val="23"/>
                <w:spacing w:val="4"/>
              </w:rPr>
              <w:t>极高</w:t>
            </w:r>
          </w:p>
        </w:tc>
        <w:tc>
          <w:tcPr>
            <w:tcW w:w="4767" w:type="dxa"/>
            <w:vAlign w:val="top"/>
          </w:tcPr>
          <w:p>
            <w:pPr>
              <w:pStyle w:val="TableText"/>
              <w:ind w:left="111"/>
              <w:spacing w:before="31" w:line="219" w:lineRule="auto"/>
              <w:rPr>
                <w:sz w:val="23"/>
                <w:szCs w:val="23"/>
              </w:rPr>
            </w:pPr>
            <w:r>
              <w:rPr>
                <w:sz w:val="23"/>
                <w:szCs w:val="23"/>
              </w:rPr>
              <w:t>可能导致重大设备损坏或人员伤亡。</w:t>
            </w:r>
          </w:p>
        </w:tc>
      </w:tr>
      <w:tr>
        <w:trPr>
          <w:trHeight w:val="618" w:hRule="atLeast"/>
        </w:trPr>
        <w:tc>
          <w:tcPr>
            <w:tcW w:w="1163" w:type="dxa"/>
            <w:vAlign w:val="top"/>
          </w:tcPr>
          <w:p>
            <w:pPr>
              <w:pStyle w:val="TableText"/>
              <w:ind w:left="75"/>
              <w:spacing w:before="33" w:line="219" w:lineRule="auto"/>
              <w:rPr>
                <w:sz w:val="23"/>
                <w:szCs w:val="23"/>
              </w:rPr>
            </w:pPr>
            <w:r>
              <w:rPr>
                <w:sz w:val="23"/>
                <w:szCs w:val="23"/>
              </w:rPr>
              <w:t>高</w:t>
            </w:r>
          </w:p>
        </w:tc>
        <w:tc>
          <w:tcPr>
            <w:tcW w:w="4767" w:type="dxa"/>
            <w:vAlign w:val="top"/>
          </w:tcPr>
          <w:p>
            <w:pPr>
              <w:pStyle w:val="TableText"/>
              <w:ind w:left="111"/>
              <w:spacing w:before="51" w:line="219" w:lineRule="auto"/>
              <w:rPr>
                <w:sz w:val="23"/>
                <w:szCs w:val="23"/>
              </w:rPr>
            </w:pPr>
            <w:r>
              <w:rPr>
                <w:sz w:val="23"/>
                <w:szCs w:val="23"/>
              </w:rPr>
              <w:t>可能会导致较严重的设备故障或局部停机。</w:t>
            </w:r>
          </w:p>
        </w:tc>
      </w:tr>
      <w:tr>
        <w:trPr>
          <w:trHeight w:val="627" w:hRule="atLeast"/>
        </w:trPr>
        <w:tc>
          <w:tcPr>
            <w:tcW w:w="1163" w:type="dxa"/>
            <w:vAlign w:val="top"/>
          </w:tcPr>
          <w:p>
            <w:pPr>
              <w:pStyle w:val="TableText"/>
              <w:ind w:left="75"/>
              <w:spacing w:before="46" w:line="220" w:lineRule="auto"/>
              <w:rPr>
                <w:sz w:val="23"/>
                <w:szCs w:val="23"/>
              </w:rPr>
            </w:pPr>
            <w:r>
              <w:rPr>
                <w:sz w:val="23"/>
                <w:szCs w:val="23"/>
              </w:rPr>
              <w:t>中</w:t>
            </w:r>
          </w:p>
        </w:tc>
        <w:tc>
          <w:tcPr>
            <w:tcW w:w="4767" w:type="dxa"/>
            <w:vAlign w:val="top"/>
          </w:tcPr>
          <w:p>
            <w:pPr>
              <w:pStyle w:val="TableText"/>
              <w:ind w:left="111"/>
              <w:spacing w:before="43" w:line="219" w:lineRule="auto"/>
              <w:rPr>
                <w:sz w:val="23"/>
                <w:szCs w:val="23"/>
              </w:rPr>
            </w:pPr>
            <w:r>
              <w:rPr>
                <w:sz w:val="23"/>
                <w:szCs w:val="23"/>
              </w:rPr>
              <w:t>可能会影响生产流程，但影响较小。</w:t>
            </w:r>
          </w:p>
        </w:tc>
      </w:tr>
      <w:tr>
        <w:trPr>
          <w:trHeight w:val="613" w:hRule="atLeast"/>
        </w:trPr>
        <w:tc>
          <w:tcPr>
            <w:tcW w:w="1163" w:type="dxa"/>
            <w:vAlign w:val="top"/>
          </w:tcPr>
          <w:p>
            <w:pPr>
              <w:pStyle w:val="TableText"/>
              <w:ind w:left="75"/>
              <w:spacing w:before="39" w:line="221" w:lineRule="auto"/>
              <w:rPr>
                <w:sz w:val="23"/>
                <w:szCs w:val="23"/>
              </w:rPr>
            </w:pPr>
            <w:r>
              <w:rPr>
                <w:sz w:val="23"/>
                <w:szCs w:val="23"/>
              </w:rPr>
              <w:t>低</w:t>
            </w:r>
          </w:p>
        </w:tc>
        <w:tc>
          <w:tcPr>
            <w:tcW w:w="4767" w:type="dxa"/>
            <w:vAlign w:val="top"/>
          </w:tcPr>
          <w:p>
            <w:pPr>
              <w:pStyle w:val="TableText"/>
              <w:ind w:left="111"/>
              <w:spacing w:before="38" w:line="219" w:lineRule="auto"/>
              <w:rPr>
                <w:sz w:val="23"/>
                <w:szCs w:val="23"/>
              </w:rPr>
            </w:pPr>
            <w:r>
              <w:rPr>
                <w:sz w:val="23"/>
                <w:szCs w:val="23"/>
              </w:rPr>
              <w:t>微小影响，无需特别关注。</w:t>
            </w:r>
          </w:p>
        </w:tc>
      </w:tr>
    </w:tbl>
    <w:p>
      <w:pPr>
        <w:pStyle w:val="BodyText"/>
        <w:ind w:left="599"/>
        <w:spacing w:before="46" w:line="220" w:lineRule="auto"/>
        <w:rPr>
          <w:sz w:val="26"/>
          <w:szCs w:val="26"/>
        </w:rPr>
      </w:pPr>
      <w:r>
        <w:rPr>
          <w:sz w:val="26"/>
          <w:szCs w:val="26"/>
          <w:spacing w:val="1"/>
        </w:rPr>
        <w:t>(3)预防措施</w:t>
      </w:r>
    </w:p>
    <w:p>
      <w:pPr>
        <w:pStyle w:val="BodyText"/>
        <w:ind w:left="479"/>
        <w:spacing w:before="308" w:line="220" w:lineRule="auto"/>
        <w:rPr>
          <w:sz w:val="23"/>
          <w:szCs w:val="23"/>
        </w:rPr>
      </w:pPr>
      <w:r>
        <w:rPr>
          <w:sz w:val="23"/>
          <w:szCs w:val="23"/>
          <w:spacing w:val="7"/>
        </w:rPr>
        <w:t>针对以上识别出的风险点，制定相应的预防措施如下：</w:t>
      </w:r>
    </w:p>
    <w:p>
      <w:pPr>
        <w:spacing w:line="269" w:lineRule="auto"/>
        <w:rPr>
          <w:rFonts w:ascii="Arial"/>
          <w:sz w:val="21"/>
        </w:rPr>
      </w:pPr>
      <w:r/>
    </w:p>
    <w:p>
      <w:pPr>
        <w:pStyle w:val="BodyText"/>
        <w:ind w:left="339"/>
        <w:spacing w:before="76" w:line="220" w:lineRule="auto"/>
        <w:rPr>
          <w:sz w:val="23"/>
          <w:szCs w:val="23"/>
        </w:rPr>
      </w:pPr>
      <w:r>
        <w:rPr>
          <w:sz w:val="23"/>
          <w:szCs w:val="23"/>
          <w:spacing w:val="1"/>
        </w:rPr>
        <w:t>1. 加强日常维护：</w:t>
      </w:r>
    </w:p>
    <w:p>
      <w:pPr>
        <w:spacing w:line="268" w:lineRule="auto"/>
        <w:rPr>
          <w:rFonts w:ascii="Arial"/>
          <w:sz w:val="21"/>
        </w:rPr>
      </w:pPr>
      <w:r/>
    </w:p>
    <w:p>
      <w:pPr>
        <w:pStyle w:val="BodyText"/>
        <w:ind w:left="339"/>
        <w:spacing w:before="75" w:line="219" w:lineRule="auto"/>
        <w:rPr>
          <w:sz w:val="23"/>
          <w:szCs w:val="23"/>
        </w:rPr>
      </w:pPr>
      <w:r>
        <w:rPr>
          <w:sz w:val="23"/>
          <w:szCs w:val="23"/>
          <w:spacing w:val="4"/>
        </w:rPr>
        <w:t>●  定期进行变压器的清洁和检查，特别是油位和散热器的状态。</w:t>
      </w:r>
    </w:p>
    <w:p>
      <w:pPr>
        <w:spacing w:line="280" w:lineRule="auto"/>
        <w:rPr>
          <w:rFonts w:ascii="Arial"/>
          <w:sz w:val="21"/>
        </w:rPr>
      </w:pPr>
      <w:r/>
    </w:p>
    <w:p>
      <w:pPr>
        <w:pStyle w:val="BodyText"/>
        <w:ind w:left="339"/>
        <w:spacing w:before="76" w:line="219" w:lineRule="auto"/>
        <w:rPr>
          <w:sz w:val="23"/>
          <w:szCs w:val="23"/>
        </w:rPr>
      </w:pPr>
      <w:r>
        <w:rPr>
          <w:sz w:val="23"/>
          <w:szCs w:val="23"/>
          <w:spacing w:val="4"/>
        </w:rPr>
        <w:t>●  检查并紧固所有连接部件，防止因振动等原因引起的松动。</w:t>
      </w:r>
    </w:p>
    <w:p>
      <w:pPr>
        <w:spacing w:line="260" w:lineRule="auto"/>
        <w:rPr>
          <w:rFonts w:ascii="Arial"/>
          <w:sz w:val="21"/>
        </w:rPr>
      </w:pPr>
      <w:r/>
    </w:p>
    <w:p>
      <w:pPr>
        <w:pStyle w:val="BodyText"/>
        <w:ind w:left="339"/>
        <w:spacing w:before="75" w:line="219" w:lineRule="auto"/>
        <w:rPr>
          <w:sz w:val="23"/>
          <w:szCs w:val="23"/>
        </w:rPr>
      </w:pPr>
      <w:r>
        <w:rPr>
          <w:sz w:val="23"/>
          <w:szCs w:val="23"/>
          <w:spacing w:val="4"/>
        </w:rPr>
        <w:t>●  安装可靠的接地系统，减少雷击和其他外部因素的影响。</w:t>
      </w:r>
    </w:p>
    <w:p>
      <w:pPr>
        <w:spacing w:line="280" w:lineRule="auto"/>
        <w:rPr>
          <w:rFonts w:ascii="Arial"/>
          <w:sz w:val="21"/>
        </w:rPr>
      </w:pPr>
      <w:r/>
    </w:p>
    <w:p>
      <w:pPr>
        <w:pStyle w:val="BodyText"/>
        <w:ind w:left="339"/>
        <w:spacing w:before="76" w:line="219" w:lineRule="auto"/>
        <w:rPr>
          <w:sz w:val="23"/>
          <w:szCs w:val="23"/>
        </w:rPr>
      </w:pPr>
      <w:r>
        <w:rPr>
          <w:sz w:val="23"/>
          <w:szCs w:val="23"/>
          <w:spacing w:val="3"/>
        </w:rPr>
        <w:t>2. 提高操作规范：</w:t>
      </w:r>
    </w:p>
    <w:p>
      <w:pPr>
        <w:spacing w:line="270" w:lineRule="auto"/>
        <w:rPr>
          <w:rFonts w:ascii="Arial"/>
          <w:sz w:val="21"/>
        </w:rPr>
      </w:pPr>
      <w:r/>
    </w:p>
    <w:p>
      <w:pPr>
        <w:pStyle w:val="BodyText"/>
        <w:ind w:left="339"/>
        <w:spacing w:before="75" w:line="219" w:lineRule="auto"/>
        <w:rPr>
          <w:sz w:val="23"/>
          <w:szCs w:val="23"/>
        </w:rPr>
      </w:pPr>
      <w:r>
        <w:rPr>
          <w:sz w:val="23"/>
          <w:szCs w:val="23"/>
          <w:spacing w:val="6"/>
        </w:rPr>
        <w:t>●  对操作人员进行专业培训，确保他们熟悉变压器的操作规程</w:t>
      </w:r>
      <w:r>
        <w:rPr>
          <w:sz w:val="23"/>
          <w:szCs w:val="23"/>
          <w:spacing w:val="5"/>
        </w:rPr>
        <w:t>和应急处理程序。</w:t>
      </w:r>
    </w:p>
    <w:p>
      <w:pPr>
        <w:spacing w:line="270" w:lineRule="auto"/>
        <w:rPr>
          <w:rFonts w:ascii="Arial"/>
          <w:sz w:val="21"/>
        </w:rPr>
      </w:pPr>
      <w:r/>
    </w:p>
    <w:p>
      <w:pPr>
        <w:pStyle w:val="BodyText"/>
        <w:ind w:left="339"/>
        <w:spacing w:before="76" w:line="219" w:lineRule="auto"/>
        <w:rPr>
          <w:sz w:val="23"/>
          <w:szCs w:val="23"/>
        </w:rPr>
      </w:pPr>
      <w:r>
        <w:rPr>
          <w:sz w:val="23"/>
          <w:szCs w:val="23"/>
          <w:spacing w:val="4"/>
        </w:rPr>
        <w:t>●  在紧急情况下，制定详细的应急操作手册，以便快速响应。</w:t>
      </w:r>
    </w:p>
    <w:p>
      <w:pPr>
        <w:spacing w:line="281" w:lineRule="auto"/>
        <w:rPr>
          <w:rFonts w:ascii="Arial"/>
          <w:sz w:val="21"/>
        </w:rPr>
      </w:pPr>
      <w:r/>
    </w:p>
    <w:p>
      <w:pPr>
        <w:pStyle w:val="BodyText"/>
        <w:ind w:left="339"/>
        <w:spacing w:before="75" w:line="220" w:lineRule="auto"/>
        <w:rPr>
          <w:sz w:val="23"/>
          <w:szCs w:val="23"/>
        </w:rPr>
      </w:pPr>
      <w:r>
        <w:rPr>
          <w:sz w:val="23"/>
          <w:szCs w:val="23"/>
          <w:spacing w:val="1"/>
        </w:rPr>
        <w:t>3.</w:t>
      </w:r>
      <w:r>
        <w:rPr>
          <w:sz w:val="23"/>
          <w:szCs w:val="23"/>
          <w:spacing w:val="29"/>
        </w:rPr>
        <w:t xml:space="preserve"> </w:t>
      </w:r>
      <w:r>
        <w:rPr>
          <w:sz w:val="23"/>
          <w:szCs w:val="23"/>
          <w:spacing w:val="1"/>
        </w:rPr>
        <w:t>监控与预警系统：</w:t>
      </w:r>
    </w:p>
    <w:p>
      <w:pPr>
        <w:spacing w:line="267" w:lineRule="auto"/>
        <w:rPr>
          <w:rFonts w:ascii="Arial"/>
          <w:sz w:val="21"/>
        </w:rPr>
      </w:pPr>
      <w:r/>
    </w:p>
    <w:p>
      <w:pPr>
        <w:pStyle w:val="BodyText"/>
        <w:ind w:left="339"/>
        <w:spacing w:before="75" w:line="219" w:lineRule="auto"/>
        <w:rPr>
          <w:sz w:val="23"/>
          <w:szCs w:val="23"/>
        </w:rPr>
      </w:pPr>
      <w:r>
        <w:rPr>
          <w:sz w:val="23"/>
          <w:szCs w:val="23"/>
          <w:spacing w:val="4"/>
        </w:rPr>
        <w:t>●  建立实时监控系统，通过传感器监测变压器的各项关键指标。</w:t>
      </w:r>
    </w:p>
    <w:p>
      <w:pPr>
        <w:spacing w:line="270" w:lineRule="auto"/>
        <w:rPr>
          <w:rFonts w:ascii="Arial"/>
          <w:sz w:val="21"/>
        </w:rPr>
      </w:pPr>
      <w:r/>
    </w:p>
    <w:p>
      <w:pPr>
        <w:pStyle w:val="BodyText"/>
        <w:ind w:left="339"/>
        <w:spacing w:before="75" w:line="219" w:lineRule="auto"/>
        <w:rPr>
          <w:sz w:val="23"/>
          <w:szCs w:val="23"/>
        </w:rPr>
      </w:pPr>
      <w:r>
        <w:rPr>
          <w:sz w:val="23"/>
          <w:szCs w:val="23"/>
        </w:rPr>
        <w:t>●  设置自动报警机制， 一旦发现异常情况立即通知相关人员。</w:t>
      </w:r>
    </w:p>
    <w:p>
      <w:pPr>
        <w:spacing w:line="272" w:lineRule="auto"/>
        <w:rPr>
          <w:rFonts w:ascii="Arial"/>
          <w:sz w:val="21"/>
        </w:rPr>
      </w:pPr>
      <w:r/>
    </w:p>
    <w:p>
      <w:pPr>
        <w:pStyle w:val="BodyText"/>
        <w:ind w:left="339"/>
        <w:spacing w:before="75" w:line="219" w:lineRule="auto"/>
        <w:rPr>
          <w:sz w:val="23"/>
          <w:szCs w:val="23"/>
        </w:rPr>
      </w:pPr>
      <w:r>
        <w:rPr>
          <w:sz w:val="23"/>
          <w:szCs w:val="23"/>
          <w:spacing w:val="1"/>
        </w:rPr>
        <w:t>4.</w:t>
      </w:r>
      <w:r>
        <w:rPr>
          <w:sz w:val="23"/>
          <w:szCs w:val="23"/>
          <w:spacing w:val="29"/>
        </w:rPr>
        <w:t xml:space="preserve"> </w:t>
      </w:r>
      <w:r>
        <w:rPr>
          <w:sz w:val="23"/>
          <w:szCs w:val="23"/>
          <w:spacing w:val="1"/>
        </w:rPr>
        <w:t>定期检修与测试：</w:t>
      </w:r>
    </w:p>
    <w:p>
      <w:pPr>
        <w:spacing w:line="219" w:lineRule="auto"/>
        <w:sectPr>
          <w:pgSz w:w="11890" w:h="16830"/>
          <w:pgMar w:top="1423" w:right="1452" w:bottom="0" w:left="1430" w:header="0" w:footer="0" w:gutter="0"/>
        </w:sectPr>
        <w:rPr>
          <w:sz w:val="23"/>
          <w:szCs w:val="23"/>
        </w:rPr>
      </w:pPr>
    </w:p>
    <w:p>
      <w:pPr>
        <w:pStyle w:val="BodyText"/>
        <w:ind w:left="465"/>
        <w:spacing w:before="47" w:line="219" w:lineRule="auto"/>
        <w:rPr>
          <w:sz w:val="23"/>
          <w:szCs w:val="23"/>
        </w:rPr>
      </w:pPr>
      <w:r>
        <w:rPr>
          <w:sz w:val="23"/>
          <w:szCs w:val="23"/>
          <w:spacing w:val="3"/>
        </w:rPr>
        <w:t>●  根据制造商推荐的时间表，安排全面的检修和功能性测试。</w:t>
      </w:r>
    </w:p>
    <w:p>
      <w:pPr>
        <w:spacing w:line="282" w:lineRule="auto"/>
        <w:rPr>
          <w:rFonts w:ascii="Arial"/>
          <w:sz w:val="21"/>
        </w:rPr>
      </w:pPr>
      <w:r/>
    </w:p>
    <w:p>
      <w:pPr>
        <w:pStyle w:val="BodyText"/>
        <w:ind w:left="465"/>
        <w:spacing w:before="74" w:line="219" w:lineRule="auto"/>
        <w:rPr>
          <w:sz w:val="23"/>
          <w:szCs w:val="23"/>
        </w:rPr>
      </w:pPr>
      <w:r>
        <w:rPr>
          <w:sz w:val="23"/>
          <w:szCs w:val="23"/>
          <w:spacing w:val="5"/>
        </w:rPr>
        <w:t>●</w:t>
      </w:r>
      <w:r>
        <w:rPr>
          <w:sz w:val="23"/>
          <w:szCs w:val="23"/>
          <w:spacing w:val="6"/>
        </w:rPr>
        <w:t xml:space="preserve">  </w:t>
      </w:r>
      <w:r>
        <w:rPr>
          <w:sz w:val="23"/>
          <w:szCs w:val="23"/>
          <w:spacing w:val="5"/>
        </w:rPr>
        <w:t>使用先进的检测工具和技术，如超声波探伤仪，以更准确地发现潜在问题。</w:t>
      </w:r>
    </w:p>
    <w:p>
      <w:pPr>
        <w:spacing w:line="260" w:lineRule="auto"/>
        <w:rPr>
          <w:rFonts w:ascii="Arial"/>
          <w:sz w:val="21"/>
        </w:rPr>
      </w:pPr>
      <w:r/>
    </w:p>
    <w:p>
      <w:pPr>
        <w:pStyle w:val="BodyText"/>
        <w:ind w:left="465"/>
        <w:spacing w:before="75" w:line="219" w:lineRule="auto"/>
        <w:rPr>
          <w:sz w:val="23"/>
          <w:szCs w:val="23"/>
        </w:rPr>
      </w:pPr>
      <w:r>
        <w:rPr>
          <w:sz w:val="23"/>
          <w:szCs w:val="23"/>
          <w:spacing w:val="1"/>
        </w:rPr>
        <w:t>5.</w:t>
      </w:r>
      <w:r>
        <w:rPr>
          <w:sz w:val="23"/>
          <w:szCs w:val="23"/>
          <w:spacing w:val="19"/>
        </w:rPr>
        <w:t xml:space="preserve"> </w:t>
      </w:r>
      <w:r>
        <w:rPr>
          <w:sz w:val="23"/>
          <w:szCs w:val="23"/>
          <w:spacing w:val="1"/>
        </w:rPr>
        <w:t>应急管理计划：</w:t>
      </w:r>
    </w:p>
    <w:p>
      <w:pPr>
        <w:spacing w:line="270" w:lineRule="auto"/>
        <w:rPr>
          <w:rFonts w:ascii="Arial"/>
          <w:sz w:val="21"/>
        </w:rPr>
      </w:pPr>
      <w:r/>
    </w:p>
    <w:p>
      <w:pPr>
        <w:pStyle w:val="BodyText"/>
        <w:ind w:left="465"/>
        <w:spacing w:before="75" w:line="219" w:lineRule="auto"/>
        <w:rPr>
          <w:sz w:val="23"/>
          <w:szCs w:val="23"/>
        </w:rPr>
      </w:pPr>
      <w:r>
        <w:rPr>
          <w:sz w:val="23"/>
          <w:szCs w:val="23"/>
          <w:spacing w:val="5"/>
        </w:rPr>
        <w:t>●</w:t>
      </w:r>
      <w:r>
        <w:rPr>
          <w:sz w:val="23"/>
          <w:szCs w:val="23"/>
          <w:spacing w:val="4"/>
        </w:rPr>
        <w:t xml:space="preserve">  </w:t>
      </w:r>
      <w:r>
        <w:rPr>
          <w:sz w:val="23"/>
          <w:szCs w:val="23"/>
          <w:spacing w:val="5"/>
        </w:rPr>
        <w:t>制定详细的应急响应计划，包括疏散路线、急救措施和救援团队的联系方式。</w:t>
      </w:r>
    </w:p>
    <w:p>
      <w:pPr>
        <w:spacing w:line="270" w:lineRule="auto"/>
        <w:rPr>
          <w:rFonts w:ascii="Arial"/>
          <w:sz w:val="21"/>
        </w:rPr>
      </w:pPr>
      <w:r/>
    </w:p>
    <w:p>
      <w:pPr>
        <w:pStyle w:val="BodyText"/>
        <w:ind w:left="465"/>
        <w:spacing w:before="76" w:line="219" w:lineRule="auto"/>
        <w:rPr>
          <w:sz w:val="23"/>
          <w:szCs w:val="23"/>
        </w:rPr>
      </w:pPr>
      <w:r>
        <w:rPr>
          <w:sz w:val="23"/>
          <w:szCs w:val="23"/>
          <w:spacing w:val="3"/>
        </w:rPr>
        <w:t>●  组织定期的应急演练，提高员工应对突发状况的能力。</w:t>
      </w:r>
    </w:p>
    <w:p>
      <w:pPr>
        <w:spacing w:line="290" w:lineRule="auto"/>
        <w:rPr>
          <w:rFonts w:ascii="Arial"/>
          <w:sz w:val="21"/>
        </w:rPr>
      </w:pPr>
      <w:r/>
    </w:p>
    <w:p>
      <w:pPr>
        <w:pStyle w:val="BodyText"/>
        <w:ind w:right="30"/>
        <w:spacing w:before="75" w:line="219" w:lineRule="auto"/>
        <w:jc w:val="right"/>
        <w:rPr>
          <w:sz w:val="23"/>
          <w:szCs w:val="23"/>
        </w:rPr>
      </w:pPr>
      <w:r>
        <w:rPr>
          <w:sz w:val="23"/>
          <w:szCs w:val="23"/>
          <w:spacing w:val="9"/>
        </w:rPr>
        <w:t>通过上述措施，可以有效降低变压器设备事故的发生率，保障生产和员工的安全。</w:t>
      </w:r>
    </w:p>
    <w:p>
      <w:pPr>
        <w:spacing w:line="401" w:lineRule="auto"/>
        <w:rPr>
          <w:rFonts w:ascii="Arial"/>
          <w:sz w:val="21"/>
        </w:rPr>
      </w:pPr>
      <w:r/>
    </w:p>
    <w:p>
      <w:pPr>
        <w:pStyle w:val="BodyText"/>
        <w:ind w:left="104"/>
        <w:spacing w:before="98" w:line="221" w:lineRule="auto"/>
        <w:rPr>
          <w:sz w:val="30"/>
          <w:szCs w:val="30"/>
        </w:rPr>
      </w:pPr>
      <w:r>
        <w:rPr>
          <w:sz w:val="30"/>
          <w:szCs w:val="30"/>
          <w:spacing w:val="1"/>
        </w:rPr>
        <w:t>三、应急组织体系</w:t>
      </w:r>
    </w:p>
    <w:p>
      <w:pPr>
        <w:spacing w:line="288" w:lineRule="auto"/>
        <w:rPr>
          <w:rFonts w:ascii="Arial"/>
          <w:sz w:val="21"/>
        </w:rPr>
      </w:pPr>
      <w:r/>
    </w:p>
    <w:p>
      <w:pPr>
        <w:pStyle w:val="BodyText"/>
        <w:ind w:left="104" w:right="129" w:firstLine="479"/>
        <w:spacing w:before="75" w:line="502" w:lineRule="auto"/>
        <w:rPr>
          <w:sz w:val="23"/>
          <w:szCs w:val="23"/>
        </w:rPr>
      </w:pPr>
      <w:r>
        <w:rPr>
          <w:sz w:val="23"/>
          <w:szCs w:val="23"/>
          <w:spacing w:val="6"/>
        </w:rPr>
        <w:t>本预案明确了在变压器设备事故发生时，应急组织体系的构成及其职责划分。以下</w:t>
      </w:r>
      <w:r>
        <w:rPr>
          <w:sz w:val="23"/>
          <w:szCs w:val="23"/>
          <w:spacing w:val="18"/>
        </w:rPr>
        <w:t xml:space="preserve"> </w:t>
      </w:r>
      <w:r>
        <w:rPr>
          <w:sz w:val="23"/>
          <w:szCs w:val="23"/>
          <w:spacing w:val="4"/>
        </w:rPr>
        <w:t>是详细的组织体系结构：</w:t>
      </w:r>
    </w:p>
    <w:p>
      <w:pPr>
        <w:pStyle w:val="BodyText"/>
        <w:ind w:left="804" w:right="133" w:hanging="339"/>
        <w:spacing w:before="3" w:line="357" w:lineRule="auto"/>
        <w:rPr>
          <w:sz w:val="23"/>
          <w:szCs w:val="23"/>
        </w:rPr>
      </w:pPr>
      <w:r>
        <w:rPr>
          <w:sz w:val="23"/>
          <w:szCs w:val="23"/>
          <w:spacing w:val="6"/>
        </w:rPr>
        <w:t>1. 应急领导小组：由公司高层领导组成，负责整体应急工作的决策与指挥。下设若</w:t>
      </w:r>
      <w:r>
        <w:rPr>
          <w:sz w:val="23"/>
          <w:szCs w:val="23"/>
          <w:spacing w:val="7"/>
        </w:rPr>
        <w:t xml:space="preserve"> </w:t>
      </w:r>
      <w:r>
        <w:rPr>
          <w:sz w:val="23"/>
          <w:szCs w:val="23"/>
          <w:spacing w:val="9"/>
        </w:rPr>
        <w:t>干应急工作小组，如现场处置组、技术专家</w:t>
      </w:r>
      <w:r>
        <w:rPr>
          <w:sz w:val="23"/>
          <w:szCs w:val="23"/>
          <w:spacing w:val="8"/>
        </w:rPr>
        <w:t>组、后勤保障组等。</w:t>
      </w:r>
    </w:p>
    <w:p>
      <w:pPr>
        <w:spacing w:line="272" w:lineRule="auto"/>
        <w:rPr>
          <w:rFonts w:ascii="Arial"/>
          <w:sz w:val="21"/>
        </w:rPr>
      </w:pPr>
      <w:r/>
    </w:p>
    <w:p>
      <w:pPr>
        <w:pStyle w:val="BodyText"/>
        <w:ind w:left="465"/>
        <w:spacing w:before="75" w:line="219" w:lineRule="auto"/>
        <w:rPr>
          <w:sz w:val="23"/>
          <w:szCs w:val="23"/>
        </w:rPr>
      </w:pPr>
      <w:r>
        <w:rPr>
          <w:sz w:val="23"/>
          <w:szCs w:val="23"/>
        </w:rPr>
        <w:t>2. 现场处置组：负责事故现场的应急处置工作，包括事故设备隔离、现场安全维护、</w:t>
      </w:r>
    </w:p>
    <w:p>
      <w:pPr>
        <w:spacing w:line="280" w:lineRule="auto"/>
        <w:rPr>
          <w:rFonts w:ascii="Arial"/>
          <w:sz w:val="21"/>
        </w:rPr>
      </w:pPr>
      <w:r/>
    </w:p>
    <w:p>
      <w:pPr>
        <w:pStyle w:val="BodyText"/>
        <w:ind w:left="804"/>
        <w:spacing w:before="75" w:line="219" w:lineRule="auto"/>
        <w:rPr>
          <w:sz w:val="23"/>
          <w:szCs w:val="23"/>
        </w:rPr>
      </w:pPr>
      <w:r>
        <w:rPr>
          <w:sz w:val="23"/>
          <w:szCs w:val="23"/>
          <w:spacing w:val="9"/>
        </w:rPr>
        <w:t>伤员救援等。组内成员包括安全、运行和维修等岗</w:t>
      </w:r>
      <w:r>
        <w:rPr>
          <w:sz w:val="23"/>
          <w:szCs w:val="23"/>
          <w:spacing w:val="8"/>
        </w:rPr>
        <w:t>位的工作人员。</w:t>
      </w:r>
    </w:p>
    <w:p>
      <w:pPr>
        <w:spacing w:line="279" w:lineRule="auto"/>
        <w:rPr>
          <w:rFonts w:ascii="Arial"/>
          <w:sz w:val="21"/>
        </w:rPr>
      </w:pPr>
      <w:r/>
    </w:p>
    <w:p>
      <w:pPr>
        <w:pStyle w:val="BodyText"/>
        <w:ind w:left="584"/>
        <w:spacing w:before="75" w:line="219" w:lineRule="auto"/>
        <w:rPr>
          <w:sz w:val="23"/>
          <w:szCs w:val="23"/>
        </w:rPr>
      </w:pPr>
      <w:r>
        <w:rPr>
          <w:sz w:val="23"/>
          <w:szCs w:val="23"/>
          <w:spacing w:val="3"/>
        </w:rPr>
        <w:t>以下是应急组织体系的简略表：</w:t>
      </w:r>
    </w:p>
    <w:p>
      <w:pPr>
        <w:spacing w:before="53"/>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1718"/>
        <w:gridCol w:w="6777"/>
      </w:tblGrid>
      <w:tr>
        <w:trPr>
          <w:trHeight w:val="623" w:hRule="atLeast"/>
        </w:trPr>
        <w:tc>
          <w:tcPr>
            <w:tcW w:w="724" w:type="dxa"/>
            <w:vAlign w:val="top"/>
          </w:tcPr>
          <w:p>
            <w:pPr>
              <w:pStyle w:val="TableText"/>
              <w:ind w:left="85"/>
              <w:spacing w:before="26" w:line="221" w:lineRule="auto"/>
              <w:rPr>
                <w:sz w:val="24"/>
                <w:szCs w:val="24"/>
              </w:rPr>
            </w:pPr>
            <w:r>
              <w:rPr>
                <w:sz w:val="24"/>
                <w:szCs w:val="24"/>
                <w:spacing w:val="7"/>
              </w:rPr>
              <w:t>序号</w:t>
            </w:r>
          </w:p>
        </w:tc>
        <w:tc>
          <w:tcPr>
            <w:tcW w:w="1718" w:type="dxa"/>
            <w:vAlign w:val="top"/>
          </w:tcPr>
          <w:p>
            <w:pPr>
              <w:pStyle w:val="TableText"/>
              <w:ind w:left="350"/>
              <w:spacing w:before="25" w:line="219" w:lineRule="auto"/>
              <w:rPr>
                <w:sz w:val="24"/>
                <w:szCs w:val="24"/>
              </w:rPr>
            </w:pPr>
            <w:r>
              <w:rPr>
                <w:sz w:val="24"/>
                <w:szCs w:val="24"/>
                <w:spacing w:val="6"/>
              </w:rPr>
              <w:t>组织部门</w:t>
            </w:r>
          </w:p>
        </w:tc>
        <w:tc>
          <w:tcPr>
            <w:tcW w:w="6777" w:type="dxa"/>
            <w:vAlign w:val="top"/>
          </w:tcPr>
          <w:p>
            <w:pPr>
              <w:pStyle w:val="TableText"/>
              <w:ind w:left="2893"/>
              <w:spacing w:before="36" w:line="221" w:lineRule="auto"/>
              <w:rPr>
                <w:sz w:val="24"/>
                <w:szCs w:val="24"/>
              </w:rPr>
            </w:pPr>
            <w:r>
              <w:rPr>
                <w:sz w:val="24"/>
                <w:szCs w:val="24"/>
                <w:spacing w:val="-2"/>
              </w:rPr>
              <w:t>职责描述</w:t>
            </w:r>
          </w:p>
        </w:tc>
      </w:tr>
      <w:tr>
        <w:trPr>
          <w:trHeight w:val="618" w:hRule="atLeast"/>
        </w:trPr>
        <w:tc>
          <w:tcPr>
            <w:tcW w:w="724" w:type="dxa"/>
            <w:vAlign w:val="top"/>
          </w:tcPr>
          <w:p>
            <w:pPr>
              <w:pStyle w:val="TableText"/>
              <w:ind w:left="85"/>
              <w:spacing w:before="95" w:line="241" w:lineRule="auto"/>
              <w:rPr>
                <w:sz w:val="24"/>
                <w:szCs w:val="24"/>
              </w:rPr>
            </w:pPr>
            <w:r>
              <w:rPr>
                <w:sz w:val="24"/>
                <w:szCs w:val="24"/>
              </w:rPr>
              <w:t>1</w:t>
            </w:r>
          </w:p>
        </w:tc>
        <w:tc>
          <w:tcPr>
            <w:tcW w:w="1718" w:type="dxa"/>
            <w:vAlign w:val="top"/>
          </w:tcPr>
          <w:p>
            <w:pPr>
              <w:pStyle w:val="TableText"/>
              <w:ind w:left="101"/>
              <w:spacing w:before="32" w:line="220" w:lineRule="auto"/>
              <w:rPr>
                <w:sz w:val="24"/>
                <w:szCs w:val="24"/>
              </w:rPr>
            </w:pPr>
            <w:r>
              <w:rPr>
                <w:sz w:val="24"/>
                <w:szCs w:val="24"/>
                <w:spacing w:val="-2"/>
              </w:rPr>
              <w:t>应急领导小组</w:t>
            </w:r>
          </w:p>
        </w:tc>
        <w:tc>
          <w:tcPr>
            <w:tcW w:w="6777" w:type="dxa"/>
            <w:vAlign w:val="top"/>
          </w:tcPr>
          <w:p>
            <w:pPr>
              <w:pStyle w:val="TableText"/>
              <w:ind w:left="113"/>
              <w:spacing w:before="32" w:line="219" w:lineRule="auto"/>
              <w:rPr>
                <w:sz w:val="24"/>
                <w:szCs w:val="24"/>
              </w:rPr>
            </w:pPr>
            <w:r>
              <w:rPr>
                <w:sz w:val="24"/>
                <w:szCs w:val="24"/>
              </w:rPr>
              <w:t>决策指挥整个应急工作，调配资源，监督执行等</w:t>
            </w:r>
          </w:p>
        </w:tc>
      </w:tr>
      <w:tr>
        <w:trPr>
          <w:trHeight w:val="618" w:hRule="atLeast"/>
        </w:trPr>
        <w:tc>
          <w:tcPr>
            <w:tcW w:w="724" w:type="dxa"/>
            <w:vAlign w:val="top"/>
          </w:tcPr>
          <w:p>
            <w:pPr>
              <w:pStyle w:val="TableText"/>
              <w:ind w:left="85"/>
              <w:spacing w:before="107" w:line="241" w:lineRule="auto"/>
              <w:rPr>
                <w:sz w:val="24"/>
                <w:szCs w:val="24"/>
              </w:rPr>
            </w:pPr>
            <w:r>
              <w:rPr>
                <w:sz w:val="24"/>
                <w:szCs w:val="24"/>
              </w:rPr>
              <w:t>2</w:t>
            </w:r>
          </w:p>
        </w:tc>
        <w:tc>
          <w:tcPr>
            <w:tcW w:w="1718" w:type="dxa"/>
            <w:vAlign w:val="top"/>
          </w:tcPr>
          <w:p>
            <w:pPr>
              <w:pStyle w:val="TableText"/>
              <w:ind w:left="101"/>
              <w:spacing w:before="44" w:line="220" w:lineRule="auto"/>
              <w:rPr>
                <w:sz w:val="24"/>
                <w:szCs w:val="24"/>
              </w:rPr>
            </w:pPr>
            <w:r>
              <w:rPr>
                <w:sz w:val="24"/>
                <w:szCs w:val="24"/>
                <w:spacing w:val="-2"/>
              </w:rPr>
              <w:t>现场处置组</w:t>
            </w:r>
          </w:p>
        </w:tc>
        <w:tc>
          <w:tcPr>
            <w:tcW w:w="6777" w:type="dxa"/>
            <w:vAlign w:val="top"/>
          </w:tcPr>
          <w:p>
            <w:pPr>
              <w:pStyle w:val="TableText"/>
              <w:ind w:left="113"/>
              <w:spacing w:before="44" w:line="219" w:lineRule="auto"/>
              <w:rPr>
                <w:sz w:val="24"/>
                <w:szCs w:val="24"/>
              </w:rPr>
            </w:pPr>
            <w:r>
              <w:rPr>
                <w:sz w:val="24"/>
                <w:szCs w:val="24"/>
              </w:rPr>
              <w:t>负责事故现场的应急处置，包括设备隔离、安全维护等</w:t>
            </w:r>
          </w:p>
        </w:tc>
      </w:tr>
      <w:tr>
        <w:trPr>
          <w:trHeight w:val="628" w:hRule="atLeast"/>
        </w:trPr>
        <w:tc>
          <w:tcPr>
            <w:tcW w:w="724" w:type="dxa"/>
            <w:vAlign w:val="top"/>
          </w:tcPr>
          <w:p>
            <w:pPr>
              <w:pStyle w:val="TableText"/>
              <w:ind w:left="85"/>
              <w:spacing w:before="99"/>
              <w:rPr>
                <w:sz w:val="24"/>
                <w:szCs w:val="24"/>
              </w:rPr>
            </w:pPr>
            <w:r>
              <w:rPr>
                <w:sz w:val="24"/>
                <w:szCs w:val="24"/>
              </w:rPr>
              <w:t>3</w:t>
            </w:r>
          </w:p>
        </w:tc>
        <w:tc>
          <w:tcPr>
            <w:tcW w:w="1718" w:type="dxa"/>
            <w:vAlign w:val="top"/>
          </w:tcPr>
          <w:p>
            <w:pPr>
              <w:pStyle w:val="TableText"/>
              <w:ind w:left="101"/>
              <w:spacing w:before="66" w:line="219" w:lineRule="auto"/>
              <w:rPr>
                <w:sz w:val="24"/>
                <w:szCs w:val="24"/>
              </w:rPr>
            </w:pPr>
            <w:r>
              <w:rPr>
                <w:sz w:val="24"/>
                <w:szCs w:val="24"/>
                <w:spacing w:val="-2"/>
              </w:rPr>
              <w:t>技术专家组</w:t>
            </w:r>
          </w:p>
        </w:tc>
        <w:tc>
          <w:tcPr>
            <w:tcW w:w="6777" w:type="dxa"/>
            <w:vAlign w:val="top"/>
          </w:tcPr>
          <w:p>
            <w:pPr>
              <w:pStyle w:val="TableText"/>
              <w:ind w:left="113"/>
              <w:spacing w:before="34" w:line="219" w:lineRule="auto"/>
              <w:rPr>
                <w:sz w:val="24"/>
                <w:szCs w:val="24"/>
              </w:rPr>
            </w:pPr>
            <w:r>
              <w:rPr>
                <w:sz w:val="24"/>
                <w:szCs w:val="24"/>
              </w:rPr>
              <w:t>提供技术支持，分析事故原因，提出解决方案等</w:t>
            </w:r>
          </w:p>
        </w:tc>
      </w:tr>
      <w:tr>
        <w:trPr>
          <w:trHeight w:val="622" w:hRule="atLeast"/>
        </w:trPr>
        <w:tc>
          <w:tcPr>
            <w:tcW w:w="724" w:type="dxa"/>
            <w:vAlign w:val="top"/>
          </w:tcPr>
          <w:p>
            <w:pPr>
              <w:pStyle w:val="TableText"/>
              <w:ind w:left="85"/>
              <w:spacing w:before="111" w:line="241" w:lineRule="auto"/>
              <w:rPr>
                <w:sz w:val="24"/>
                <w:szCs w:val="24"/>
              </w:rPr>
            </w:pPr>
            <w:r>
              <w:rPr>
                <w:sz w:val="24"/>
                <w:szCs w:val="24"/>
              </w:rPr>
              <w:t>4</w:t>
            </w:r>
          </w:p>
        </w:tc>
        <w:tc>
          <w:tcPr>
            <w:tcW w:w="1718" w:type="dxa"/>
            <w:vAlign w:val="top"/>
          </w:tcPr>
          <w:p>
            <w:pPr>
              <w:pStyle w:val="TableText"/>
              <w:ind w:left="101"/>
              <w:spacing w:before="36" w:line="219" w:lineRule="auto"/>
              <w:rPr>
                <w:sz w:val="24"/>
                <w:szCs w:val="24"/>
              </w:rPr>
            </w:pPr>
            <w:r>
              <w:rPr>
                <w:sz w:val="24"/>
                <w:szCs w:val="24"/>
                <w:spacing w:val="-2"/>
              </w:rPr>
              <w:t>后勤保障组</w:t>
            </w:r>
          </w:p>
        </w:tc>
        <w:tc>
          <w:tcPr>
            <w:tcW w:w="6777" w:type="dxa"/>
            <w:vAlign w:val="top"/>
          </w:tcPr>
          <w:p>
            <w:pPr>
              <w:pStyle w:val="TableText"/>
              <w:ind w:left="113"/>
              <w:spacing w:before="36" w:line="219" w:lineRule="auto"/>
              <w:rPr>
                <w:sz w:val="24"/>
                <w:szCs w:val="24"/>
              </w:rPr>
            </w:pPr>
            <w:r>
              <w:rPr>
                <w:sz w:val="24"/>
                <w:szCs w:val="24"/>
              </w:rPr>
              <w:t>负责应急物资的供应、交通运输、医疗救助等后勤保障工作</w:t>
            </w:r>
          </w:p>
        </w:tc>
      </w:tr>
    </w:tbl>
    <w:p>
      <w:pPr>
        <w:pStyle w:val="BodyText"/>
        <w:ind w:left="804" w:right="92" w:hanging="339"/>
        <w:spacing w:before="33" w:line="355" w:lineRule="auto"/>
        <w:rPr>
          <w:sz w:val="23"/>
          <w:szCs w:val="23"/>
        </w:rPr>
      </w:pPr>
      <w:r>
        <w:rPr>
          <w:spacing w:val="1"/>
        </w:rPr>
        <w:t>3.技术专家组：负责事故原因分析、技术方案的制定及现场指导。成</w:t>
      </w:r>
      <w:r>
        <w:rPr/>
        <w:t>员包括公司内 </w:t>
      </w:r>
      <w:r>
        <w:rPr>
          <w:sz w:val="23"/>
          <w:szCs w:val="23"/>
          <w:spacing w:val="6"/>
        </w:rPr>
        <w:t>部的资深技术人员和外部专家。</w:t>
      </w:r>
    </w:p>
    <w:p>
      <w:pPr>
        <w:spacing w:line="289" w:lineRule="auto"/>
        <w:rPr>
          <w:rFonts w:ascii="Arial"/>
          <w:sz w:val="21"/>
        </w:rPr>
      </w:pPr>
      <w:r/>
    </w:p>
    <w:p>
      <w:pPr>
        <w:pStyle w:val="BodyText"/>
        <w:ind w:right="29"/>
        <w:spacing w:before="75" w:line="219" w:lineRule="auto"/>
        <w:jc w:val="right"/>
        <w:rPr>
          <w:sz w:val="23"/>
          <w:szCs w:val="23"/>
        </w:rPr>
      </w:pPr>
      <w:r>
        <w:rPr>
          <w:sz w:val="23"/>
          <w:szCs w:val="23"/>
          <w:spacing w:val="9"/>
        </w:rPr>
        <w:t>4. 后勤保障组：负责应急物资的供应、交通运输、医疗救助及其他后勤保障</w:t>
      </w:r>
      <w:r>
        <w:rPr>
          <w:sz w:val="23"/>
          <w:szCs w:val="23"/>
          <w:spacing w:val="8"/>
        </w:rPr>
        <w:t>工作，</w:t>
      </w:r>
    </w:p>
    <w:p>
      <w:pPr>
        <w:spacing w:line="219" w:lineRule="auto"/>
        <w:sectPr>
          <w:pgSz w:w="11890" w:h="16830"/>
          <w:pgMar w:top="1430" w:right="1335" w:bottom="0" w:left="1325" w:header="0" w:footer="0" w:gutter="0"/>
        </w:sectPr>
        <w:rPr>
          <w:sz w:val="23"/>
          <w:szCs w:val="23"/>
        </w:rPr>
      </w:pPr>
    </w:p>
    <w:p>
      <w:pPr>
        <w:pStyle w:val="BodyText"/>
        <w:ind w:left="689"/>
        <w:spacing w:before="49" w:line="220" w:lineRule="auto"/>
        <w:rPr>
          <w:sz w:val="23"/>
          <w:szCs w:val="23"/>
        </w:rPr>
      </w:pPr>
      <w:bookmarkStart w:name="bookmark31" w:id="13"/>
      <w:bookmarkEnd w:id="13"/>
      <w:r>
        <w:rPr>
          <w:sz w:val="23"/>
          <w:szCs w:val="23"/>
          <w:spacing w:val="6"/>
        </w:rPr>
        <w:t>确保应急工作的顺利进行。</w:t>
      </w:r>
    </w:p>
    <w:p>
      <w:pPr>
        <w:spacing w:line="256" w:lineRule="auto"/>
        <w:rPr>
          <w:rFonts w:ascii="Arial"/>
          <w:sz w:val="21"/>
        </w:rPr>
      </w:pPr>
      <w:r/>
    </w:p>
    <w:p>
      <w:pPr>
        <w:pStyle w:val="BodyText"/>
        <w:ind w:right="6" w:firstLine="460"/>
        <w:spacing w:before="75" w:line="508" w:lineRule="auto"/>
        <w:rPr>
          <w:sz w:val="23"/>
          <w:szCs w:val="23"/>
        </w:rPr>
      </w:pPr>
      <w:r>
        <w:rPr>
          <w:sz w:val="23"/>
          <w:szCs w:val="23"/>
          <w:spacing w:val="7"/>
        </w:rPr>
        <w:t>在应急组织体系的基础上，我们还需建立相应的应急通讯机制，确保信息畅通</w:t>
      </w:r>
      <w:r>
        <w:rPr>
          <w:sz w:val="23"/>
          <w:szCs w:val="23"/>
          <w:spacing w:val="6"/>
        </w:rPr>
        <w:t>，能</w:t>
      </w:r>
      <w:r>
        <w:rPr>
          <w:sz w:val="23"/>
          <w:szCs w:val="23"/>
        </w:rPr>
        <w:t xml:space="preserve"> </w:t>
      </w:r>
      <w:r>
        <w:rPr>
          <w:sz w:val="23"/>
          <w:szCs w:val="23"/>
          <w:spacing w:val="9"/>
        </w:rPr>
        <w:t>够迅速响应。同时我们还会定期组织应急演练，提高</w:t>
      </w:r>
      <w:r>
        <w:rPr>
          <w:sz w:val="23"/>
          <w:szCs w:val="23"/>
          <w:spacing w:val="8"/>
        </w:rPr>
        <w:t>全体员工的应急处置能力。</w:t>
      </w:r>
    </w:p>
    <w:p>
      <w:pPr>
        <w:pStyle w:val="BodyText"/>
        <w:spacing w:before="149" w:line="220" w:lineRule="auto"/>
        <w:outlineLvl w:val="0"/>
        <w:rPr>
          <w:sz w:val="28"/>
          <w:szCs w:val="28"/>
        </w:rPr>
      </w:pPr>
      <w:bookmarkStart w:name="bookmark9" w:id="14"/>
      <w:bookmarkEnd w:id="14"/>
      <w:bookmarkStart w:name="bookmark10" w:id="15"/>
      <w:bookmarkEnd w:id="15"/>
      <w:r>
        <w:rPr>
          <w:sz w:val="28"/>
          <w:szCs w:val="28"/>
          <w:spacing w:val="-1"/>
        </w:rPr>
        <w:t>3.1 应急领导小组</w:t>
      </w:r>
    </w:p>
    <w:p>
      <w:pPr>
        <w:spacing w:line="286" w:lineRule="auto"/>
        <w:rPr>
          <w:rFonts w:ascii="Arial"/>
          <w:sz w:val="21"/>
        </w:rPr>
      </w:pPr>
      <w:r/>
    </w:p>
    <w:p>
      <w:pPr>
        <w:pStyle w:val="BodyText"/>
        <w:ind w:firstLine="460"/>
        <w:spacing w:before="75" w:line="498" w:lineRule="auto"/>
        <w:jc w:val="both"/>
        <w:rPr>
          <w:sz w:val="23"/>
          <w:szCs w:val="23"/>
        </w:rPr>
      </w:pPr>
      <w:r>
        <w:rPr>
          <w:sz w:val="23"/>
          <w:szCs w:val="23"/>
          <w:spacing w:val="7"/>
        </w:rPr>
        <w:t>为确保在变压器设备发生故障时能够迅速、有效地进行应急处理，特设立应急领导</w:t>
      </w:r>
      <w:r>
        <w:rPr>
          <w:sz w:val="23"/>
          <w:szCs w:val="23"/>
          <w:spacing w:val="1"/>
        </w:rPr>
        <w:t xml:space="preserve"> </w:t>
      </w:r>
      <w:r>
        <w:rPr>
          <w:sz w:val="23"/>
          <w:szCs w:val="23"/>
          <w:spacing w:val="7"/>
        </w:rPr>
        <w:t>小组。领导小组由公司高层领导和相关技术部门负责人组成，负责</w:t>
      </w:r>
      <w:r>
        <w:rPr>
          <w:sz w:val="23"/>
          <w:szCs w:val="23"/>
          <w:spacing w:val="6"/>
        </w:rPr>
        <w:t>制定应急方案、协调</w:t>
      </w:r>
      <w:r>
        <w:rPr>
          <w:sz w:val="23"/>
          <w:szCs w:val="23"/>
        </w:rPr>
        <w:t xml:space="preserve"> </w:t>
      </w:r>
      <w:r>
        <w:rPr>
          <w:sz w:val="23"/>
          <w:szCs w:val="23"/>
          <w:spacing w:val="4"/>
        </w:rPr>
        <w:t>资源、指挥救援工作。</w:t>
      </w:r>
    </w:p>
    <w:p>
      <w:pPr>
        <w:pStyle w:val="BodyText"/>
        <w:ind w:left="460"/>
        <w:spacing w:line="220" w:lineRule="auto"/>
        <w:rPr>
          <w:sz w:val="23"/>
          <w:szCs w:val="23"/>
        </w:rPr>
      </w:pPr>
      <w:r>
        <w:rPr>
          <w:sz w:val="23"/>
          <w:szCs w:val="23"/>
          <w:spacing w:val="3"/>
        </w:rPr>
        <w:t>组长及成员名单：</w:t>
      </w:r>
    </w:p>
    <w:p>
      <w:pPr>
        <w:spacing w:line="278" w:lineRule="auto"/>
        <w:rPr>
          <w:rFonts w:ascii="Arial"/>
          <w:sz w:val="21"/>
        </w:rPr>
      </w:pPr>
      <w:r/>
    </w:p>
    <w:p>
      <w:pPr>
        <w:pStyle w:val="BodyText"/>
        <w:ind w:left="340"/>
        <w:spacing w:before="75" w:line="219" w:lineRule="auto"/>
        <w:rPr>
          <w:sz w:val="23"/>
          <w:szCs w:val="23"/>
        </w:rPr>
      </w:pPr>
      <w:r>
        <w:rPr>
          <w:sz w:val="23"/>
          <w:szCs w:val="23"/>
          <w:spacing w:val="-9"/>
        </w:rPr>
        <w:t>●  组长：[组长姓名 ·</w:t>
      </w:r>
    </w:p>
    <w:p>
      <w:pPr>
        <w:spacing w:line="280" w:lineRule="auto"/>
        <w:rPr>
          <w:rFonts w:ascii="Arial"/>
          <w:sz w:val="21"/>
        </w:rPr>
      </w:pPr>
      <w:r/>
    </w:p>
    <w:p>
      <w:pPr>
        <w:pStyle w:val="BodyText"/>
        <w:ind w:left="340"/>
        <w:spacing w:before="75" w:line="219" w:lineRule="auto"/>
        <w:rPr>
          <w:sz w:val="23"/>
          <w:szCs w:val="23"/>
        </w:rPr>
      </w:pPr>
      <w:r>
        <w:rPr>
          <w:sz w:val="23"/>
          <w:szCs w:val="23"/>
          <w:spacing w:val="-4"/>
        </w:rPr>
        <w:t>●  负责总体协调与决策。</w:t>
      </w:r>
    </w:p>
    <w:p>
      <w:pPr>
        <w:spacing w:line="260" w:lineRule="auto"/>
        <w:rPr>
          <w:rFonts w:ascii="Arial"/>
          <w:sz w:val="21"/>
        </w:rPr>
      </w:pPr>
      <w:r/>
    </w:p>
    <w:p>
      <w:pPr>
        <w:pStyle w:val="BodyText"/>
        <w:ind w:left="340"/>
        <w:spacing w:before="76" w:line="219" w:lineRule="auto"/>
        <w:rPr>
          <w:sz w:val="23"/>
          <w:szCs w:val="23"/>
        </w:rPr>
      </w:pPr>
      <w:r>
        <w:rPr>
          <w:sz w:val="23"/>
          <w:szCs w:val="23"/>
          <w:spacing w:val="-7"/>
        </w:rPr>
        <w:t>●  副组长：[副组长姓名 ·</w:t>
      </w:r>
    </w:p>
    <w:p>
      <w:pPr>
        <w:spacing w:line="280" w:lineRule="auto"/>
        <w:rPr>
          <w:rFonts w:ascii="Arial"/>
          <w:sz w:val="21"/>
        </w:rPr>
      </w:pPr>
      <w:r/>
    </w:p>
    <w:p>
      <w:pPr>
        <w:pStyle w:val="BodyText"/>
        <w:ind w:left="340"/>
        <w:spacing w:before="75" w:line="219" w:lineRule="auto"/>
        <w:rPr>
          <w:sz w:val="23"/>
          <w:szCs w:val="23"/>
        </w:rPr>
      </w:pPr>
      <w:r>
        <w:rPr>
          <w:sz w:val="23"/>
          <w:szCs w:val="23"/>
          <w:spacing w:val="-1"/>
        </w:rPr>
        <w:t>·</w:t>
      </w:r>
      <w:r>
        <w:rPr>
          <w:sz w:val="23"/>
          <w:szCs w:val="23"/>
          <w:spacing w:val="32"/>
        </w:rPr>
        <w:t xml:space="preserve">  </w:t>
      </w:r>
      <w:r>
        <w:rPr>
          <w:sz w:val="23"/>
          <w:szCs w:val="23"/>
          <w:spacing w:val="-1"/>
        </w:rPr>
        <w:t>·</w:t>
      </w:r>
      <w:r>
        <w:rPr>
          <w:sz w:val="23"/>
          <w:szCs w:val="23"/>
          <w:spacing w:val="-94"/>
        </w:rPr>
        <w:t xml:space="preserve"> </w:t>
      </w:r>
      <w:r>
        <w:rPr>
          <w:sz w:val="23"/>
          <w:szCs w:val="23"/>
          <w:spacing w:val="-1"/>
        </w:rPr>
        <w:t>助组长进行具体实施，并监督应急响应流程。</w:t>
      </w:r>
    </w:p>
    <w:p>
      <w:pPr>
        <w:spacing w:line="260" w:lineRule="auto"/>
        <w:rPr>
          <w:rFonts w:ascii="Arial"/>
          <w:sz w:val="21"/>
        </w:rPr>
      </w:pPr>
      <w:r/>
    </w:p>
    <w:p>
      <w:pPr>
        <w:pStyle w:val="BodyText"/>
        <w:ind w:left="340"/>
        <w:spacing w:before="76" w:line="219" w:lineRule="auto"/>
        <w:rPr>
          <w:sz w:val="23"/>
          <w:szCs w:val="23"/>
        </w:rPr>
      </w:pPr>
      <w:r>
        <w:rPr>
          <w:sz w:val="23"/>
          <w:szCs w:val="23"/>
          <w:spacing w:val="-3"/>
        </w:rPr>
        <w:t>●  技术组组长：[技术组组长姓名 ·</w:t>
      </w:r>
    </w:p>
    <w:p>
      <w:pPr>
        <w:spacing w:line="278" w:lineRule="auto"/>
        <w:rPr>
          <w:rFonts w:ascii="Arial"/>
          <w:sz w:val="21"/>
        </w:rPr>
      </w:pPr>
      <w:r/>
    </w:p>
    <w:p>
      <w:pPr>
        <w:pStyle w:val="BodyText"/>
        <w:ind w:left="340"/>
        <w:spacing w:before="75" w:line="218" w:lineRule="auto"/>
        <w:rPr>
          <w:sz w:val="23"/>
          <w:szCs w:val="23"/>
        </w:rPr>
      </w:pPr>
      <w:r>
        <w:rPr>
          <w:sz w:val="23"/>
          <w:szCs w:val="23"/>
          <w:spacing w:val="-4"/>
        </w:rPr>
        <w:t>·</w:t>
      </w:r>
      <w:r>
        <w:rPr>
          <w:sz w:val="23"/>
          <w:szCs w:val="23"/>
          <w:spacing w:val="34"/>
        </w:rPr>
        <w:t xml:space="preserve">  </w:t>
      </w:r>
      <w:r>
        <w:rPr>
          <w:sz w:val="23"/>
          <w:szCs w:val="23"/>
          <w:spacing w:val="-4"/>
        </w:rPr>
        <w:t>·</w:t>
      </w:r>
      <w:r>
        <w:rPr>
          <w:sz w:val="23"/>
          <w:szCs w:val="23"/>
          <w:spacing w:val="-88"/>
        </w:rPr>
        <w:t xml:space="preserve"> </w:t>
      </w:r>
      <w:r>
        <w:rPr>
          <w:sz w:val="23"/>
          <w:szCs w:val="23"/>
          <w:spacing w:val="-4"/>
        </w:rPr>
        <w:t>导技术评估与分析，提出解决方案。</w:t>
      </w:r>
    </w:p>
    <w:p>
      <w:pPr>
        <w:spacing w:line="284" w:lineRule="auto"/>
        <w:rPr>
          <w:rFonts w:ascii="Arial"/>
          <w:sz w:val="21"/>
        </w:rPr>
      </w:pPr>
      <w:r/>
    </w:p>
    <w:p>
      <w:pPr>
        <w:pStyle w:val="BodyText"/>
        <w:ind w:left="340"/>
        <w:spacing w:before="75" w:line="219" w:lineRule="auto"/>
        <w:rPr>
          <w:sz w:val="23"/>
          <w:szCs w:val="23"/>
        </w:rPr>
      </w:pPr>
      <w:r>
        <w:rPr>
          <w:sz w:val="23"/>
          <w:szCs w:val="23"/>
          <w:spacing w:val="-3"/>
        </w:rPr>
        <w:t>●  安全组组长：[安全组组长姓名</w:t>
      </w:r>
      <w:r>
        <w:rPr>
          <w:sz w:val="23"/>
          <w:szCs w:val="23"/>
          <w:spacing w:val="-21"/>
        </w:rPr>
        <w:t xml:space="preserve"> </w:t>
      </w:r>
      <w:r>
        <w:rPr>
          <w:sz w:val="23"/>
          <w:szCs w:val="23"/>
          <w:spacing w:val="-3"/>
        </w:rPr>
        <w:t>·</w:t>
      </w:r>
    </w:p>
    <w:p>
      <w:pPr>
        <w:spacing w:line="260" w:lineRule="auto"/>
        <w:rPr>
          <w:rFonts w:ascii="Arial"/>
          <w:sz w:val="21"/>
        </w:rPr>
      </w:pPr>
      <w:r/>
    </w:p>
    <w:p>
      <w:pPr>
        <w:pStyle w:val="BodyText"/>
        <w:ind w:left="340"/>
        <w:spacing w:before="75" w:line="219" w:lineRule="auto"/>
        <w:rPr>
          <w:sz w:val="23"/>
          <w:szCs w:val="23"/>
        </w:rPr>
      </w:pPr>
      <w:r>
        <w:rPr>
          <w:sz w:val="23"/>
          <w:szCs w:val="23"/>
        </w:rPr>
        <w:t>●  负责现场安全监控与防护措施落实。</w:t>
      </w:r>
    </w:p>
    <w:p>
      <w:pPr>
        <w:spacing w:line="269" w:lineRule="auto"/>
        <w:rPr>
          <w:rFonts w:ascii="Arial"/>
          <w:sz w:val="21"/>
        </w:rPr>
      </w:pPr>
      <w:r/>
    </w:p>
    <w:p>
      <w:pPr>
        <w:pStyle w:val="BodyText"/>
        <w:ind w:left="340"/>
        <w:spacing w:before="75" w:line="219" w:lineRule="auto"/>
        <w:rPr>
          <w:sz w:val="23"/>
          <w:szCs w:val="23"/>
        </w:rPr>
      </w:pPr>
      <w:r>
        <w:rPr>
          <w:sz w:val="23"/>
          <w:szCs w:val="23"/>
          <w:spacing w:val="-3"/>
        </w:rPr>
        <w:t>●  后勤组组长：[后勤组组长姓名 ·</w:t>
      </w:r>
    </w:p>
    <w:p>
      <w:pPr>
        <w:spacing w:line="280" w:lineRule="auto"/>
        <w:rPr>
          <w:rFonts w:ascii="Arial"/>
          <w:sz w:val="21"/>
        </w:rPr>
      </w:pPr>
      <w:r/>
    </w:p>
    <w:p>
      <w:pPr>
        <w:pStyle w:val="BodyText"/>
        <w:ind w:left="340"/>
        <w:spacing w:before="76" w:line="219" w:lineRule="auto"/>
        <w:rPr>
          <w:sz w:val="23"/>
          <w:szCs w:val="23"/>
        </w:rPr>
      </w:pPr>
      <w:r>
        <w:rPr>
          <w:sz w:val="23"/>
          <w:szCs w:val="23"/>
          <w:spacing w:val="4"/>
        </w:rPr>
        <w:t>·  ·</w:t>
      </w:r>
      <w:r>
        <w:rPr>
          <w:sz w:val="23"/>
          <w:szCs w:val="23"/>
          <w:spacing w:val="-92"/>
        </w:rPr>
        <w:t xml:space="preserve"> </w:t>
      </w:r>
      <w:r>
        <w:rPr>
          <w:sz w:val="23"/>
          <w:szCs w:val="23"/>
          <w:spacing w:val="4"/>
        </w:rPr>
        <w:t>理物资调配、人员安排以及紧急医疗支援等后勤保障工作。</w:t>
      </w:r>
    </w:p>
    <w:p>
      <w:pPr>
        <w:spacing w:line="282" w:lineRule="auto"/>
        <w:rPr>
          <w:rFonts w:ascii="Arial"/>
          <w:sz w:val="21"/>
        </w:rPr>
      </w:pPr>
      <w:r/>
    </w:p>
    <w:p>
      <w:pPr>
        <w:pStyle w:val="BodyText"/>
        <w:ind w:left="340"/>
        <w:spacing w:before="75" w:line="219" w:lineRule="auto"/>
        <w:rPr>
          <w:sz w:val="23"/>
          <w:szCs w:val="23"/>
        </w:rPr>
      </w:pPr>
      <w:r>
        <w:rPr>
          <w:sz w:val="23"/>
          <w:szCs w:val="23"/>
          <w:spacing w:val="-3"/>
        </w:rPr>
        <w:t>●  财务组组长：[财务组组长姓名 ·</w:t>
      </w:r>
    </w:p>
    <w:p>
      <w:pPr>
        <w:spacing w:line="261" w:lineRule="auto"/>
        <w:rPr>
          <w:rFonts w:ascii="Arial"/>
          <w:sz w:val="21"/>
        </w:rPr>
      </w:pPr>
      <w:r/>
    </w:p>
    <w:p>
      <w:pPr>
        <w:pStyle w:val="BodyText"/>
        <w:ind w:left="340"/>
        <w:spacing w:before="75" w:line="220" w:lineRule="auto"/>
        <w:rPr>
          <w:sz w:val="23"/>
          <w:szCs w:val="23"/>
        </w:rPr>
      </w:pPr>
      <w:r>
        <w:rPr>
          <w:sz w:val="23"/>
          <w:szCs w:val="23"/>
          <w:spacing w:val="-1"/>
        </w:rPr>
        <w:t>·</w:t>
      </w:r>
      <w:r>
        <w:rPr>
          <w:sz w:val="23"/>
          <w:szCs w:val="23"/>
          <w:spacing w:val="34"/>
        </w:rPr>
        <w:t xml:space="preserve">  </w:t>
      </w:r>
      <w:r>
        <w:rPr>
          <w:sz w:val="23"/>
          <w:szCs w:val="23"/>
          <w:spacing w:val="-1"/>
        </w:rPr>
        <w:t>·</w:t>
      </w:r>
      <w:r>
        <w:rPr>
          <w:sz w:val="23"/>
          <w:szCs w:val="23"/>
          <w:spacing w:val="-89"/>
        </w:rPr>
        <w:t xml:space="preserve"> </w:t>
      </w:r>
      <w:r>
        <w:rPr>
          <w:sz w:val="23"/>
          <w:szCs w:val="23"/>
          <w:spacing w:val="-1"/>
        </w:rPr>
        <w:t>督资金调度，确保应急响应所需经费到位。</w:t>
      </w:r>
    </w:p>
    <w:p>
      <w:pPr>
        <w:spacing w:line="268" w:lineRule="auto"/>
        <w:rPr>
          <w:rFonts w:ascii="Arial"/>
          <w:sz w:val="21"/>
        </w:rPr>
      </w:pPr>
      <w:r/>
    </w:p>
    <w:p>
      <w:pPr>
        <w:pStyle w:val="BodyText"/>
        <w:ind w:left="460"/>
        <w:spacing w:before="75" w:line="219" w:lineRule="auto"/>
        <w:rPr>
          <w:sz w:val="23"/>
          <w:szCs w:val="23"/>
        </w:rPr>
      </w:pPr>
      <w:r>
        <w:rPr>
          <w:sz w:val="23"/>
          <w:szCs w:val="23"/>
          <w:spacing w:val="2"/>
        </w:rPr>
        <w:t>任务分工：</w:t>
      </w:r>
    </w:p>
    <w:p>
      <w:pPr>
        <w:spacing w:line="270" w:lineRule="auto"/>
        <w:rPr>
          <w:rFonts w:ascii="Arial"/>
          <w:sz w:val="21"/>
        </w:rPr>
      </w:pPr>
      <w:r/>
    </w:p>
    <w:p>
      <w:pPr>
        <w:pStyle w:val="BodyText"/>
        <w:ind w:left="340"/>
        <w:spacing w:before="76" w:line="219" w:lineRule="auto"/>
        <w:rPr>
          <w:sz w:val="23"/>
          <w:szCs w:val="23"/>
        </w:rPr>
      </w:pPr>
      <w:r>
        <w:rPr>
          <w:sz w:val="23"/>
          <w:szCs w:val="23"/>
          <w:spacing w:val="1"/>
        </w:rPr>
        <w:t>●  组长：全面统筹应急响应的整体工作。</w:t>
      </w:r>
    </w:p>
    <w:p>
      <w:pPr>
        <w:spacing w:line="219" w:lineRule="auto"/>
        <w:sectPr>
          <w:pgSz w:w="11890" w:h="16830"/>
          <w:pgMar w:top="1430" w:right="1451" w:bottom="0" w:left="1439" w:header="0" w:footer="0" w:gutter="0"/>
        </w:sectPr>
        <w:rPr>
          <w:sz w:val="23"/>
          <w:szCs w:val="23"/>
        </w:rPr>
      </w:pPr>
    </w:p>
    <w:p>
      <w:pPr>
        <w:pStyle w:val="BodyText"/>
        <w:ind w:left="465"/>
        <w:spacing w:before="48" w:line="219" w:lineRule="auto"/>
        <w:rPr/>
      </w:pPr>
      <w:r>
        <w:rPr>
          <w:spacing w:val="-8"/>
        </w:rPr>
        <w:t>●</w:t>
      </w:r>
      <w:r>
        <w:rPr>
          <w:spacing w:val="111"/>
        </w:rPr>
        <w:t xml:space="preserve"> </w:t>
      </w:r>
      <w:r>
        <w:rPr>
          <w:spacing w:val="-8"/>
        </w:rPr>
        <w:t>副组长：协助组长，执行具体应急行动。</w:t>
      </w:r>
    </w:p>
    <w:p>
      <w:pPr>
        <w:spacing w:line="253" w:lineRule="auto"/>
        <w:rPr>
          <w:rFonts w:ascii="Arial"/>
          <w:sz w:val="21"/>
        </w:rPr>
      </w:pPr>
      <w:r/>
    </w:p>
    <w:p>
      <w:pPr>
        <w:pStyle w:val="BodyText"/>
        <w:ind w:left="465"/>
        <w:spacing w:before="78" w:line="218" w:lineRule="auto"/>
        <w:rPr/>
      </w:pPr>
      <w:r>
        <w:rPr>
          <w:spacing w:val="-7"/>
        </w:rPr>
        <w:t>●</w:t>
      </w:r>
      <w:r>
        <w:rPr>
          <w:spacing w:val="106"/>
        </w:rPr>
        <w:t xml:space="preserve"> </w:t>
      </w:r>
      <w:r>
        <w:rPr>
          <w:spacing w:val="-7"/>
        </w:rPr>
        <w:t>技术组组长：主导技术评估，提供技术支持。</w:t>
      </w:r>
    </w:p>
    <w:p>
      <w:pPr>
        <w:spacing w:line="269" w:lineRule="auto"/>
        <w:rPr>
          <w:rFonts w:ascii="Arial"/>
          <w:sz w:val="21"/>
        </w:rPr>
      </w:pPr>
      <w:r/>
    </w:p>
    <w:p>
      <w:pPr>
        <w:pStyle w:val="BodyText"/>
        <w:ind w:left="465"/>
        <w:spacing w:before="78" w:line="219" w:lineRule="auto"/>
        <w:rPr/>
      </w:pPr>
      <w:r>
        <w:rPr>
          <w:spacing w:val="-7"/>
        </w:rPr>
        <w:t>●</w:t>
      </w:r>
      <w:r>
        <w:rPr>
          <w:spacing w:val="106"/>
        </w:rPr>
        <w:t xml:space="preserve"> </w:t>
      </w:r>
      <w:r>
        <w:rPr>
          <w:spacing w:val="-7"/>
        </w:rPr>
        <w:t>安全组组长：确保现场安全，防止次生灾害。</w:t>
      </w:r>
    </w:p>
    <w:p>
      <w:pPr>
        <w:spacing w:line="263" w:lineRule="auto"/>
        <w:rPr>
          <w:rFonts w:ascii="Arial"/>
          <w:sz w:val="21"/>
        </w:rPr>
      </w:pPr>
      <w:r/>
    </w:p>
    <w:p>
      <w:pPr>
        <w:pStyle w:val="BodyText"/>
        <w:ind w:left="465"/>
        <w:spacing w:before="78" w:line="219" w:lineRule="auto"/>
        <w:rPr/>
      </w:pPr>
      <w:r>
        <w:rPr>
          <w:spacing w:val="-8"/>
        </w:rPr>
        <w:t>●</w:t>
      </w:r>
      <w:r>
        <w:rPr>
          <w:spacing w:val="112"/>
        </w:rPr>
        <w:t xml:space="preserve"> </w:t>
      </w:r>
      <w:r>
        <w:rPr>
          <w:spacing w:val="-8"/>
        </w:rPr>
        <w:t>后勤组组长：管理应急物资与人力资源。</w:t>
      </w:r>
    </w:p>
    <w:p>
      <w:pPr>
        <w:spacing w:line="247" w:lineRule="auto"/>
        <w:rPr>
          <w:rFonts w:ascii="Arial"/>
          <w:sz w:val="21"/>
        </w:rPr>
      </w:pPr>
      <w:r/>
    </w:p>
    <w:p>
      <w:pPr>
        <w:pStyle w:val="BodyText"/>
        <w:ind w:left="465"/>
        <w:spacing w:before="78" w:line="219" w:lineRule="auto"/>
        <w:rPr/>
      </w:pPr>
      <w:r>
        <w:rPr>
          <w:spacing w:val="-8"/>
        </w:rPr>
        <w:t>●</w:t>
      </w:r>
      <w:r>
        <w:rPr>
          <w:spacing w:val="112"/>
        </w:rPr>
        <w:t xml:space="preserve"> </w:t>
      </w:r>
      <w:r>
        <w:rPr>
          <w:spacing w:val="-8"/>
        </w:rPr>
        <w:t>财务组组长：保障应急响应的资金需求。</w:t>
      </w:r>
    </w:p>
    <w:p>
      <w:pPr>
        <w:spacing w:line="253" w:lineRule="auto"/>
        <w:rPr>
          <w:rFonts w:ascii="Arial"/>
          <w:sz w:val="21"/>
        </w:rPr>
      </w:pPr>
      <w:r/>
    </w:p>
    <w:p>
      <w:pPr>
        <w:pStyle w:val="BodyText"/>
        <w:ind w:left="575"/>
        <w:spacing w:before="79" w:line="219" w:lineRule="auto"/>
        <w:rPr/>
      </w:pPr>
      <w:r>
        <w:rPr>
          <w:spacing w:val="-5"/>
        </w:rPr>
        <w:t>沟通机制：</w:t>
      </w:r>
    </w:p>
    <w:p>
      <w:pPr>
        <w:spacing w:line="266" w:lineRule="auto"/>
        <w:rPr>
          <w:rFonts w:ascii="Arial"/>
          <w:sz w:val="21"/>
        </w:rPr>
      </w:pPr>
      <w:r/>
    </w:p>
    <w:p>
      <w:pPr>
        <w:pStyle w:val="BodyText"/>
        <w:ind w:left="95" w:right="133" w:firstLine="479"/>
        <w:spacing w:before="79" w:line="477" w:lineRule="auto"/>
        <w:rPr/>
      </w:pPr>
      <w:r>
        <w:rPr>
          <w:spacing w:val="-3"/>
        </w:rPr>
        <w:t>领导小组定期召开会议，及时更新信息，解决突发问题</w:t>
      </w:r>
      <w:r>
        <w:rPr>
          <w:spacing w:val="-4"/>
        </w:rPr>
        <w:t>。同时设置专门的应急联络</w:t>
      </w:r>
      <w:r>
        <w:rPr/>
        <w:t xml:space="preserve"> </w:t>
      </w:r>
      <w:r>
        <w:rPr>
          <w:spacing w:val="-3"/>
        </w:rPr>
        <w:t>员，负责接收并传达各类指令和信息。</w:t>
      </w:r>
    </w:p>
    <w:p>
      <w:pPr>
        <w:pStyle w:val="BodyText"/>
        <w:ind w:left="95" w:right="127" w:firstLine="479"/>
        <w:spacing w:line="479" w:lineRule="auto"/>
        <w:rPr/>
      </w:pPr>
      <w:r>
        <w:rPr>
          <w:spacing w:val="-3"/>
        </w:rPr>
        <w:t>通过以上组织架构，旨在快速响应变压器设备故障事件，最大限度减</w:t>
      </w:r>
      <w:r>
        <w:rPr>
          <w:spacing w:val="-4"/>
        </w:rPr>
        <w:t>少损失，保护</w:t>
      </w:r>
      <w:r>
        <w:rPr/>
        <w:t xml:space="preserve"> </w:t>
      </w:r>
      <w:r>
        <w:rPr>
          <w:spacing w:val="-6"/>
        </w:rPr>
        <w:t>员工生命财产安全。</w:t>
      </w:r>
    </w:p>
    <w:p>
      <w:pPr>
        <w:pStyle w:val="BodyText"/>
        <w:ind w:left="95"/>
        <w:spacing w:before="157" w:line="219" w:lineRule="auto"/>
        <w:rPr>
          <w:sz w:val="29"/>
          <w:szCs w:val="29"/>
        </w:rPr>
      </w:pPr>
      <w:r>
        <w:rPr>
          <w:sz w:val="29"/>
          <w:szCs w:val="29"/>
          <w:spacing w:val="-6"/>
        </w:rPr>
        <w:t>3.2 应急执行小组</w:t>
      </w:r>
    </w:p>
    <w:p>
      <w:pPr>
        <w:spacing w:line="271" w:lineRule="auto"/>
        <w:rPr>
          <w:rFonts w:ascii="Arial"/>
          <w:sz w:val="21"/>
        </w:rPr>
      </w:pPr>
      <w:r/>
    </w:p>
    <w:p>
      <w:pPr>
        <w:pStyle w:val="BodyText"/>
        <w:ind w:left="95" w:right="80" w:firstLine="479"/>
        <w:spacing w:before="79" w:line="478" w:lineRule="auto"/>
        <w:jc w:val="both"/>
        <w:rPr/>
      </w:pPr>
      <w:r>
        <w:rPr>
          <w:spacing w:val="-2"/>
        </w:rPr>
        <w:t>为迅速、高效地处置变压器设备事故，确保人员安全、设备保护和减少财产损失，</w:t>
      </w:r>
      <w:r>
        <w:rPr>
          <w:spacing w:val="5"/>
        </w:rPr>
        <w:t xml:space="preserve"> </w:t>
      </w:r>
      <w:r>
        <w:rPr>
          <w:spacing w:val="-3"/>
        </w:rPr>
        <w:t>特成立应急执行小组(以下简称“执行小组”)。执行小组在事故发生后，负责现场的组</w:t>
      </w:r>
      <w:r>
        <w:rPr>
          <w:spacing w:val="14"/>
        </w:rPr>
        <w:t xml:space="preserve"> </w:t>
      </w:r>
      <w:r>
        <w:rPr>
          <w:spacing w:val="-3"/>
        </w:rPr>
        <w:t>织、指挥、协调和具体处置工作。执行小组组长由设备管理部门负责人担任，副组长由</w:t>
      </w:r>
      <w:r>
        <w:rPr>
          <w:spacing w:val="10"/>
        </w:rPr>
        <w:t xml:space="preserve"> </w:t>
      </w:r>
      <w:r>
        <w:rPr>
          <w:spacing w:val="-10"/>
        </w:rPr>
        <w:t>安全管理部门负责人担任，成员由相关技术骨干、维修人员、运行人员、安全员等组成。</w:t>
      </w:r>
    </w:p>
    <w:p>
      <w:pPr>
        <w:pStyle w:val="BodyText"/>
        <w:ind w:left="714"/>
        <w:spacing w:before="8" w:line="221" w:lineRule="auto"/>
        <w:rPr/>
      </w:pPr>
      <w:r>
        <w:rPr>
          <w:spacing w:val="10"/>
        </w:rPr>
        <w:t>(1)组成人员及职责</w:t>
      </w:r>
    </w:p>
    <w:p>
      <w:pPr>
        <w:spacing w:line="262" w:lineRule="auto"/>
        <w:rPr>
          <w:rFonts w:ascii="Arial"/>
          <w:sz w:val="21"/>
        </w:rPr>
      </w:pPr>
      <w:r/>
    </w:p>
    <w:p>
      <w:pPr>
        <w:pStyle w:val="BodyText"/>
        <w:ind w:right="24"/>
        <w:spacing w:before="78" w:line="219" w:lineRule="auto"/>
        <w:jc w:val="right"/>
        <w:rPr/>
      </w:pPr>
      <w:r>
        <w:rPr/>
        <w:t>执行小组实行分工负责制，各成员根据事故情况和自身职</w:t>
      </w:r>
      <w:r>
        <w:rPr>
          <w:spacing w:val="-1"/>
        </w:rPr>
        <w:t>责，开展应急处置工作。</w:t>
      </w:r>
    </w:p>
    <w:p>
      <w:pPr>
        <w:spacing w:line="266" w:lineRule="auto"/>
        <w:rPr>
          <w:rFonts w:ascii="Arial"/>
          <w:sz w:val="21"/>
        </w:rPr>
      </w:pPr>
      <w:r/>
    </w:p>
    <w:p>
      <w:pPr>
        <w:pStyle w:val="BodyText"/>
        <w:ind w:left="95"/>
        <w:spacing w:before="78" w:line="220" w:lineRule="auto"/>
        <w:rPr/>
      </w:pPr>
      <w:r>
        <w:rPr>
          <w:spacing w:val="-5"/>
        </w:rPr>
        <w:t>小组核心成员及职责如下表所示：</w:t>
      </w:r>
    </w:p>
    <w:p>
      <w:pPr>
        <w:spacing w:before="47"/>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4"/>
        <w:gridCol w:w="1258"/>
        <w:gridCol w:w="5474"/>
        <w:gridCol w:w="1913"/>
      </w:tblGrid>
      <w:tr>
        <w:trPr>
          <w:trHeight w:val="1228" w:hRule="atLeast"/>
        </w:trPr>
        <w:tc>
          <w:tcPr>
            <w:tcW w:w="574" w:type="dxa"/>
            <w:vAlign w:val="top"/>
            <w:textDirection w:val="tbRlV"/>
          </w:tcPr>
          <w:p>
            <w:pPr>
              <w:pStyle w:val="TableText"/>
              <w:ind w:left="142"/>
              <w:spacing w:before="253" w:line="199" w:lineRule="auto"/>
              <w:rPr>
                <w:sz w:val="24"/>
                <w:szCs w:val="24"/>
              </w:rPr>
            </w:pPr>
            <w:r>
              <w:rPr>
                <w:sz w:val="24"/>
                <w:szCs w:val="24"/>
              </w:rPr>
              <w:t>序</w:t>
            </w:r>
            <w:r>
              <w:rPr>
                <w:sz w:val="24"/>
                <w:szCs w:val="24"/>
                <w:spacing w:val="33"/>
              </w:rPr>
              <w:t xml:space="preserve">   </w:t>
            </w:r>
            <w:r>
              <w:rPr>
                <w:sz w:val="24"/>
                <w:szCs w:val="24"/>
              </w:rPr>
              <w:t>号</w:t>
            </w:r>
          </w:p>
        </w:tc>
        <w:tc>
          <w:tcPr>
            <w:tcW w:w="1258" w:type="dxa"/>
            <w:vAlign w:val="top"/>
          </w:tcPr>
          <w:p>
            <w:pPr>
              <w:spacing w:line="265" w:lineRule="auto"/>
              <w:rPr>
                <w:rFonts w:ascii="Arial"/>
                <w:sz w:val="21"/>
              </w:rPr>
            </w:pPr>
            <w:r/>
          </w:p>
          <w:p>
            <w:pPr>
              <w:pStyle w:val="TableText"/>
              <w:ind w:left="140"/>
              <w:spacing w:before="78" w:line="220" w:lineRule="auto"/>
              <w:rPr>
                <w:sz w:val="24"/>
                <w:szCs w:val="24"/>
              </w:rPr>
            </w:pPr>
            <w:r>
              <w:rPr>
                <w:sz w:val="24"/>
                <w:szCs w:val="24"/>
                <w:spacing w:val="2"/>
              </w:rPr>
              <w:t>成员岗位</w:t>
            </w:r>
          </w:p>
        </w:tc>
        <w:tc>
          <w:tcPr>
            <w:tcW w:w="5474" w:type="dxa"/>
            <w:vAlign w:val="top"/>
          </w:tcPr>
          <w:p>
            <w:pPr>
              <w:spacing w:line="266" w:lineRule="auto"/>
              <w:rPr>
                <w:rFonts w:ascii="Arial"/>
                <w:sz w:val="21"/>
              </w:rPr>
            </w:pPr>
            <w:r/>
          </w:p>
          <w:p>
            <w:pPr>
              <w:pStyle w:val="TableText"/>
              <w:ind w:left="2253"/>
              <w:spacing w:before="78" w:line="221" w:lineRule="auto"/>
              <w:rPr>
                <w:sz w:val="24"/>
                <w:szCs w:val="24"/>
              </w:rPr>
            </w:pPr>
            <w:r>
              <w:rPr>
                <w:sz w:val="24"/>
                <w:szCs w:val="24"/>
                <w:spacing w:val="3"/>
              </w:rPr>
              <w:t>主要职责</w:t>
            </w:r>
          </w:p>
        </w:tc>
        <w:tc>
          <w:tcPr>
            <w:tcW w:w="1913" w:type="dxa"/>
            <w:vAlign w:val="top"/>
          </w:tcPr>
          <w:p>
            <w:pPr>
              <w:spacing w:line="266" w:lineRule="auto"/>
              <w:rPr>
                <w:rFonts w:ascii="Arial"/>
                <w:sz w:val="21"/>
              </w:rPr>
            </w:pPr>
            <w:r/>
          </w:p>
          <w:p>
            <w:pPr>
              <w:pStyle w:val="TableText"/>
              <w:ind w:left="468"/>
              <w:spacing w:before="78" w:line="221" w:lineRule="auto"/>
              <w:rPr>
                <w:sz w:val="24"/>
                <w:szCs w:val="24"/>
              </w:rPr>
            </w:pPr>
            <w:r>
              <w:rPr>
                <w:sz w:val="24"/>
                <w:szCs w:val="24"/>
                <w:spacing w:val="-2"/>
              </w:rPr>
              <w:t>联系方式</w:t>
            </w:r>
          </w:p>
        </w:tc>
      </w:tr>
      <w:tr>
        <w:trPr>
          <w:trHeight w:val="631" w:hRule="atLeast"/>
        </w:trPr>
        <w:tc>
          <w:tcPr>
            <w:tcW w:w="574" w:type="dxa"/>
            <w:vAlign w:val="top"/>
          </w:tcPr>
          <w:p>
            <w:pPr>
              <w:pStyle w:val="TableText"/>
              <w:ind w:left="85"/>
              <w:spacing w:before="110" w:line="241" w:lineRule="auto"/>
              <w:rPr>
                <w:sz w:val="24"/>
                <w:szCs w:val="24"/>
              </w:rPr>
            </w:pPr>
            <w:r>
              <w:rPr>
                <w:sz w:val="24"/>
                <w:szCs w:val="24"/>
              </w:rPr>
              <w:t>1</w:t>
            </w:r>
          </w:p>
        </w:tc>
        <w:tc>
          <w:tcPr>
            <w:tcW w:w="1258" w:type="dxa"/>
            <w:vAlign w:val="top"/>
          </w:tcPr>
          <w:p>
            <w:pPr>
              <w:pStyle w:val="TableText"/>
              <w:ind w:left="140"/>
              <w:spacing w:before="46" w:line="219" w:lineRule="auto"/>
              <w:rPr>
                <w:sz w:val="24"/>
                <w:szCs w:val="24"/>
              </w:rPr>
            </w:pPr>
            <w:r>
              <w:rPr>
                <w:sz w:val="24"/>
                <w:szCs w:val="24"/>
                <w:spacing w:val="-2"/>
              </w:rPr>
              <w:t>执行小组</w:t>
            </w:r>
          </w:p>
        </w:tc>
        <w:tc>
          <w:tcPr>
            <w:tcW w:w="5474" w:type="dxa"/>
            <w:vAlign w:val="top"/>
          </w:tcPr>
          <w:p>
            <w:pPr>
              <w:pStyle w:val="TableText"/>
              <w:ind w:left="92"/>
              <w:spacing w:before="56" w:line="219" w:lineRule="auto"/>
              <w:rPr>
                <w:sz w:val="24"/>
                <w:szCs w:val="24"/>
              </w:rPr>
            </w:pPr>
            <w:r>
              <w:rPr>
                <w:sz w:val="24"/>
                <w:szCs w:val="24"/>
              </w:rPr>
              <w:t>全面负责应急处置工作的指挥、决策和协调；批准</w:t>
            </w:r>
          </w:p>
        </w:tc>
        <w:tc>
          <w:tcPr>
            <w:tcW w:w="1913" w:type="dxa"/>
            <w:vAlign w:val="top"/>
          </w:tcPr>
          <w:p>
            <w:pPr>
              <w:pStyle w:val="TableText"/>
              <w:ind w:left="108"/>
              <w:spacing w:before="58" w:line="221" w:lineRule="auto"/>
              <w:rPr>
                <w:sz w:val="24"/>
                <w:szCs w:val="24"/>
              </w:rPr>
            </w:pPr>
            <w:r>
              <w:rPr>
                <w:sz w:val="24"/>
                <w:szCs w:val="24"/>
                <w:spacing w:val="5"/>
              </w:rPr>
              <w:t>[组长电话号码]</w:t>
            </w:r>
          </w:p>
        </w:tc>
      </w:tr>
    </w:tbl>
    <w:p>
      <w:pPr>
        <w:rPr>
          <w:rFonts w:ascii="Arial"/>
          <w:sz w:val="21"/>
        </w:rPr>
      </w:pPr>
      <w:r/>
    </w:p>
    <w:p>
      <w:pPr>
        <w:sectPr>
          <w:pgSz w:w="11890" w:h="16830"/>
          <w:pgMar w:top="1411" w:right="1335" w:bottom="0" w:left="1325" w:header="0" w:footer="0" w:gutter="0"/>
        </w:sectPr>
        <w:rPr>
          <w:rFonts w:ascii="Arial" w:hAnsi="Arial" w:eastAsia="Arial" w:cs="Arial"/>
          <w:sz w:val="21"/>
          <w:szCs w:val="21"/>
        </w:rPr>
      </w:pPr>
    </w:p>
    <w:p>
      <w:pPr>
        <w:spacing w:line="46" w:lineRule="auto"/>
        <w:rPr>
          <w:rFonts w:ascii="Arial"/>
          <w:sz w:val="2"/>
        </w:rPr>
      </w:pPr>
      <w:r>
        <w:rPr>
          <w:rFonts w:ascii="Arial"/>
          <w:sz w:val="2"/>
        </w:r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84"/>
        <w:gridCol w:w="1248"/>
        <w:gridCol w:w="5474"/>
        <w:gridCol w:w="1903"/>
      </w:tblGrid>
      <w:tr>
        <w:trPr>
          <w:trHeight w:val="1234" w:hRule="atLeast"/>
        </w:trPr>
        <w:tc>
          <w:tcPr>
            <w:tcW w:w="584" w:type="dxa"/>
            <w:vAlign w:val="top"/>
            <w:textDirection w:val="tbRlV"/>
          </w:tcPr>
          <w:p>
            <w:pPr>
              <w:pStyle w:val="TableText"/>
              <w:ind w:left="162"/>
              <w:spacing w:before="273" w:line="199" w:lineRule="auto"/>
              <w:rPr>
                <w:sz w:val="24"/>
                <w:szCs w:val="24"/>
              </w:rPr>
            </w:pPr>
            <w:r>
              <w:rPr>
                <w:sz w:val="24"/>
                <w:szCs w:val="24"/>
              </w:rPr>
              <w:t>序</w:t>
            </w:r>
            <w:r>
              <w:rPr>
                <w:sz w:val="24"/>
                <w:szCs w:val="24"/>
                <w:spacing w:val="19"/>
              </w:rPr>
              <w:t xml:space="preserve">   </w:t>
            </w:r>
            <w:r>
              <w:rPr>
                <w:sz w:val="24"/>
                <w:szCs w:val="24"/>
              </w:rPr>
              <w:t>号</w:t>
            </w:r>
          </w:p>
        </w:tc>
        <w:tc>
          <w:tcPr>
            <w:tcW w:w="1248" w:type="dxa"/>
            <w:vAlign w:val="top"/>
          </w:tcPr>
          <w:p>
            <w:pPr>
              <w:spacing w:line="256" w:lineRule="auto"/>
              <w:rPr>
                <w:rFonts w:ascii="Arial"/>
                <w:sz w:val="21"/>
              </w:rPr>
            </w:pPr>
            <w:r/>
          </w:p>
          <w:p>
            <w:pPr>
              <w:pStyle w:val="TableText"/>
              <w:ind w:left="130"/>
              <w:spacing w:before="78" w:line="220" w:lineRule="auto"/>
              <w:rPr>
                <w:sz w:val="24"/>
                <w:szCs w:val="24"/>
              </w:rPr>
            </w:pPr>
            <w:r>
              <w:rPr>
                <w:sz w:val="24"/>
                <w:szCs w:val="24"/>
                <w:spacing w:val="2"/>
              </w:rPr>
              <w:t>成员岗位</w:t>
            </w:r>
          </w:p>
        </w:tc>
        <w:tc>
          <w:tcPr>
            <w:tcW w:w="5474" w:type="dxa"/>
            <w:vAlign w:val="top"/>
          </w:tcPr>
          <w:p>
            <w:pPr>
              <w:spacing w:line="256" w:lineRule="auto"/>
              <w:rPr>
                <w:rFonts w:ascii="Arial"/>
                <w:sz w:val="21"/>
              </w:rPr>
            </w:pPr>
            <w:r/>
          </w:p>
          <w:p>
            <w:pPr>
              <w:pStyle w:val="TableText"/>
              <w:ind w:left="2253"/>
              <w:spacing w:before="78" w:line="221" w:lineRule="auto"/>
              <w:rPr>
                <w:sz w:val="24"/>
                <w:szCs w:val="24"/>
              </w:rPr>
            </w:pPr>
            <w:r>
              <w:rPr>
                <w:sz w:val="24"/>
                <w:szCs w:val="24"/>
                <w:spacing w:val="3"/>
              </w:rPr>
              <w:t>主要职责</w:t>
            </w:r>
          </w:p>
        </w:tc>
        <w:tc>
          <w:tcPr>
            <w:tcW w:w="1903" w:type="dxa"/>
            <w:vAlign w:val="top"/>
          </w:tcPr>
          <w:p>
            <w:pPr>
              <w:spacing w:line="256" w:lineRule="auto"/>
              <w:rPr>
                <w:rFonts w:ascii="Arial"/>
                <w:sz w:val="21"/>
              </w:rPr>
            </w:pPr>
            <w:r/>
          </w:p>
          <w:p>
            <w:pPr>
              <w:pStyle w:val="TableText"/>
              <w:ind w:left="468"/>
              <w:spacing w:before="78" w:line="221" w:lineRule="auto"/>
              <w:rPr>
                <w:sz w:val="24"/>
                <w:szCs w:val="24"/>
              </w:rPr>
            </w:pPr>
            <w:r>
              <w:rPr>
                <w:sz w:val="24"/>
                <w:szCs w:val="24"/>
                <w:spacing w:val="-2"/>
              </w:rPr>
              <w:t>联系方式</w:t>
            </w:r>
          </w:p>
        </w:tc>
      </w:tr>
      <w:tr>
        <w:trPr>
          <w:trHeight w:val="629" w:hRule="atLeast"/>
        </w:trPr>
        <w:tc>
          <w:tcPr>
            <w:tcW w:w="584" w:type="dxa"/>
            <w:vAlign w:val="top"/>
          </w:tcPr>
          <w:p>
            <w:pPr>
              <w:rPr>
                <w:rFonts w:ascii="Arial"/>
                <w:sz w:val="21"/>
              </w:rPr>
            </w:pPr>
            <w:r/>
          </w:p>
        </w:tc>
        <w:tc>
          <w:tcPr>
            <w:tcW w:w="1248" w:type="dxa"/>
            <w:vAlign w:val="top"/>
          </w:tcPr>
          <w:p>
            <w:pPr>
              <w:pStyle w:val="TableText"/>
              <w:ind w:left="81"/>
              <w:spacing w:before="45" w:line="223" w:lineRule="auto"/>
              <w:rPr>
                <w:sz w:val="24"/>
                <w:szCs w:val="24"/>
              </w:rPr>
            </w:pPr>
            <w:r>
              <w:rPr>
                <w:sz w:val="24"/>
                <w:szCs w:val="24"/>
                <w:spacing w:val="5"/>
              </w:rPr>
              <w:t>组长</w:t>
            </w:r>
          </w:p>
        </w:tc>
        <w:tc>
          <w:tcPr>
            <w:tcW w:w="5474" w:type="dxa"/>
            <w:vAlign w:val="top"/>
          </w:tcPr>
          <w:p>
            <w:pPr>
              <w:pStyle w:val="TableText"/>
              <w:ind w:left="102"/>
              <w:spacing w:before="41" w:line="220" w:lineRule="auto"/>
              <w:rPr>
                <w:sz w:val="24"/>
                <w:szCs w:val="24"/>
              </w:rPr>
            </w:pPr>
            <w:r>
              <w:rPr>
                <w:sz w:val="24"/>
                <w:szCs w:val="24"/>
              </w:rPr>
              <w:t>应急处置方案的启动与终止。</w:t>
            </w:r>
          </w:p>
        </w:tc>
        <w:tc>
          <w:tcPr>
            <w:tcW w:w="1903" w:type="dxa"/>
            <w:vAlign w:val="top"/>
          </w:tcPr>
          <w:p>
            <w:pPr>
              <w:rPr>
                <w:rFonts w:ascii="Arial"/>
                <w:sz w:val="21"/>
              </w:rPr>
            </w:pPr>
            <w:r/>
          </w:p>
        </w:tc>
      </w:tr>
      <w:tr>
        <w:trPr>
          <w:trHeight w:val="1239" w:hRule="atLeast"/>
        </w:trPr>
        <w:tc>
          <w:tcPr>
            <w:tcW w:w="584" w:type="dxa"/>
            <w:vAlign w:val="top"/>
          </w:tcPr>
          <w:p>
            <w:pPr>
              <w:spacing w:line="335" w:lineRule="auto"/>
              <w:rPr>
                <w:rFonts w:ascii="Arial"/>
                <w:sz w:val="21"/>
              </w:rPr>
            </w:pPr>
            <w:r/>
          </w:p>
          <w:p>
            <w:pPr>
              <w:pStyle w:val="TableText"/>
              <w:ind w:left="75"/>
              <w:spacing w:before="78" w:line="241" w:lineRule="auto"/>
              <w:rPr>
                <w:sz w:val="24"/>
                <w:szCs w:val="24"/>
              </w:rPr>
            </w:pPr>
            <w:r>
              <w:rPr>
                <w:sz w:val="24"/>
                <w:szCs w:val="24"/>
              </w:rPr>
              <w:t>2</w:t>
            </w:r>
          </w:p>
        </w:tc>
        <w:tc>
          <w:tcPr>
            <w:tcW w:w="1248" w:type="dxa"/>
            <w:vAlign w:val="top"/>
          </w:tcPr>
          <w:p>
            <w:pPr>
              <w:pStyle w:val="TableText"/>
              <w:ind w:left="90" w:right="156" w:firstLine="39"/>
              <w:spacing w:before="22" w:line="464" w:lineRule="auto"/>
              <w:rPr>
                <w:sz w:val="24"/>
                <w:szCs w:val="24"/>
              </w:rPr>
            </w:pPr>
            <w:r>
              <w:rPr>
                <w:sz w:val="24"/>
                <w:szCs w:val="24"/>
                <w:spacing w:val="-3"/>
              </w:rPr>
              <w:t>执行小组</w:t>
            </w:r>
            <w:r>
              <w:rPr>
                <w:sz w:val="24"/>
                <w:szCs w:val="24"/>
                <w:spacing w:val="1"/>
              </w:rPr>
              <w:t xml:space="preserve"> </w:t>
            </w:r>
            <w:r>
              <w:rPr>
                <w:sz w:val="24"/>
                <w:szCs w:val="24"/>
                <w:spacing w:val="3"/>
              </w:rPr>
              <w:t>副组长</w:t>
            </w:r>
          </w:p>
        </w:tc>
        <w:tc>
          <w:tcPr>
            <w:tcW w:w="5474" w:type="dxa"/>
            <w:vAlign w:val="top"/>
          </w:tcPr>
          <w:p>
            <w:pPr>
              <w:pStyle w:val="TableText"/>
              <w:ind w:left="102" w:right="63"/>
              <w:spacing w:before="22" w:line="464" w:lineRule="auto"/>
              <w:rPr>
                <w:sz w:val="24"/>
                <w:szCs w:val="24"/>
              </w:rPr>
            </w:pPr>
            <w:r>
              <w:rPr>
                <w:sz w:val="24"/>
                <w:szCs w:val="24"/>
              </w:rPr>
              <w:t>协助组长工作；负责现场具体指挥、人员调配和资</w:t>
            </w:r>
            <w:r>
              <w:rPr>
                <w:sz w:val="24"/>
                <w:szCs w:val="24"/>
                <w:spacing w:val="16"/>
              </w:rPr>
              <w:t xml:space="preserve"> </w:t>
            </w:r>
            <w:r>
              <w:rPr>
                <w:sz w:val="24"/>
                <w:szCs w:val="24"/>
                <w:spacing w:val="-1"/>
              </w:rPr>
              <w:t>源协调；执行组长的各项指令。</w:t>
            </w:r>
          </w:p>
        </w:tc>
        <w:tc>
          <w:tcPr>
            <w:tcW w:w="1903" w:type="dxa"/>
            <w:vAlign w:val="top"/>
          </w:tcPr>
          <w:p>
            <w:pPr>
              <w:pStyle w:val="TableText"/>
              <w:ind w:left="98" w:right="149" w:firstLine="70"/>
              <w:spacing w:before="30" w:line="461" w:lineRule="auto"/>
              <w:rPr>
                <w:sz w:val="24"/>
                <w:szCs w:val="24"/>
              </w:rPr>
            </w:pPr>
            <w:r>
              <w:rPr>
                <w:sz w:val="24"/>
                <w:szCs w:val="24"/>
                <w:spacing w:val="2"/>
              </w:rPr>
              <w:t>[副组长电话号</w:t>
            </w:r>
            <w:r>
              <w:rPr>
                <w:sz w:val="24"/>
                <w:szCs w:val="24"/>
              </w:rPr>
              <w:t xml:space="preserve"> </w:t>
            </w:r>
            <w:r>
              <w:rPr>
                <w:sz w:val="24"/>
                <w:szCs w:val="24"/>
                <w:spacing w:val="-5"/>
              </w:rPr>
              <w:t>码</w:t>
            </w:r>
            <w:r>
              <w:rPr>
                <w:sz w:val="24"/>
                <w:szCs w:val="24"/>
                <w:spacing w:val="-48"/>
              </w:rPr>
              <w:t xml:space="preserve"> </w:t>
            </w:r>
            <w:r>
              <w:rPr>
                <w:sz w:val="24"/>
                <w:szCs w:val="24"/>
                <w:spacing w:val="-5"/>
              </w:rPr>
              <w:t>]</w:t>
            </w:r>
          </w:p>
        </w:tc>
      </w:tr>
      <w:tr>
        <w:trPr>
          <w:trHeight w:val="1249" w:hRule="atLeast"/>
        </w:trPr>
        <w:tc>
          <w:tcPr>
            <w:tcW w:w="584" w:type="dxa"/>
            <w:vAlign w:val="top"/>
          </w:tcPr>
          <w:p>
            <w:pPr>
              <w:spacing w:line="336" w:lineRule="auto"/>
              <w:rPr>
                <w:rFonts w:ascii="Arial"/>
                <w:sz w:val="21"/>
              </w:rPr>
            </w:pPr>
            <w:r/>
          </w:p>
          <w:p>
            <w:pPr>
              <w:pStyle w:val="TableText"/>
              <w:ind w:left="75"/>
              <w:spacing w:before="78"/>
              <w:rPr>
                <w:sz w:val="24"/>
                <w:szCs w:val="24"/>
              </w:rPr>
            </w:pPr>
            <w:r>
              <w:rPr>
                <w:sz w:val="24"/>
                <w:szCs w:val="24"/>
              </w:rPr>
              <w:t>3</w:t>
            </w:r>
          </w:p>
        </w:tc>
        <w:tc>
          <w:tcPr>
            <w:tcW w:w="1248" w:type="dxa"/>
            <w:vAlign w:val="top"/>
          </w:tcPr>
          <w:p>
            <w:pPr>
              <w:pStyle w:val="TableText"/>
              <w:ind w:left="100" w:right="131" w:firstLine="29"/>
              <w:spacing w:before="43" w:line="460" w:lineRule="auto"/>
              <w:rPr>
                <w:sz w:val="24"/>
                <w:szCs w:val="24"/>
              </w:rPr>
            </w:pPr>
            <w:r>
              <w:rPr>
                <w:sz w:val="24"/>
                <w:szCs w:val="24"/>
                <w:spacing w:val="3"/>
              </w:rPr>
              <w:t>技术负责</w:t>
            </w:r>
            <w:r>
              <w:rPr>
                <w:sz w:val="24"/>
                <w:szCs w:val="24"/>
                <w:spacing w:val="2"/>
              </w:rPr>
              <w:t xml:space="preserve"> </w:t>
            </w:r>
            <w:r>
              <w:rPr>
                <w:sz w:val="24"/>
                <w:szCs w:val="24"/>
              </w:rPr>
              <w:t>人</w:t>
            </w:r>
          </w:p>
        </w:tc>
        <w:tc>
          <w:tcPr>
            <w:tcW w:w="5474" w:type="dxa"/>
            <w:vAlign w:val="top"/>
          </w:tcPr>
          <w:p>
            <w:pPr>
              <w:pStyle w:val="TableText"/>
              <w:ind w:left="102" w:right="62"/>
              <w:spacing w:before="32" w:line="464" w:lineRule="auto"/>
              <w:rPr>
                <w:sz w:val="24"/>
                <w:szCs w:val="24"/>
              </w:rPr>
            </w:pPr>
            <w:r>
              <w:rPr>
                <w:sz w:val="24"/>
                <w:szCs w:val="24"/>
              </w:rPr>
              <w:t>负责事故原因分析、技术方案制定和处置过程中的</w:t>
            </w:r>
            <w:r>
              <w:rPr>
                <w:sz w:val="24"/>
                <w:szCs w:val="24"/>
                <w:spacing w:val="17"/>
              </w:rPr>
              <w:t xml:space="preserve"> </w:t>
            </w:r>
            <w:r>
              <w:rPr>
                <w:sz w:val="24"/>
                <w:szCs w:val="24"/>
                <w:spacing w:val="-1"/>
              </w:rPr>
              <w:t>技术支持；评估设备状况。</w:t>
            </w:r>
          </w:p>
        </w:tc>
        <w:tc>
          <w:tcPr>
            <w:tcW w:w="1903" w:type="dxa"/>
            <w:vAlign w:val="top"/>
          </w:tcPr>
          <w:p>
            <w:pPr>
              <w:pStyle w:val="TableText"/>
              <w:ind w:left="98" w:right="149" w:firstLine="70"/>
              <w:spacing w:before="43" w:line="460" w:lineRule="auto"/>
              <w:rPr>
                <w:sz w:val="24"/>
                <w:szCs w:val="24"/>
              </w:rPr>
            </w:pPr>
            <w:r>
              <w:rPr>
                <w:sz w:val="24"/>
                <w:szCs w:val="24"/>
                <w:spacing w:val="2"/>
              </w:rPr>
              <w:t>[技术负责人电</w:t>
            </w:r>
            <w:r>
              <w:rPr>
                <w:sz w:val="24"/>
                <w:szCs w:val="24"/>
              </w:rPr>
              <w:t xml:space="preserve"> </w:t>
            </w:r>
            <w:r>
              <w:rPr>
                <w:sz w:val="24"/>
                <w:szCs w:val="24"/>
                <w:spacing w:val="11"/>
              </w:rPr>
              <w:t>话号码]</w:t>
            </w:r>
          </w:p>
        </w:tc>
      </w:tr>
      <w:tr>
        <w:trPr>
          <w:trHeight w:val="1239" w:hRule="atLeast"/>
        </w:trPr>
        <w:tc>
          <w:tcPr>
            <w:tcW w:w="584" w:type="dxa"/>
            <w:vAlign w:val="top"/>
          </w:tcPr>
          <w:p>
            <w:pPr>
              <w:spacing w:line="327" w:lineRule="auto"/>
              <w:rPr>
                <w:rFonts w:ascii="Arial"/>
                <w:sz w:val="21"/>
              </w:rPr>
            </w:pPr>
            <w:r/>
          </w:p>
          <w:p>
            <w:pPr>
              <w:pStyle w:val="TableText"/>
              <w:ind w:left="75"/>
              <w:spacing w:before="78" w:line="241" w:lineRule="auto"/>
              <w:rPr>
                <w:sz w:val="24"/>
                <w:szCs w:val="24"/>
              </w:rPr>
            </w:pPr>
            <w:r>
              <w:rPr>
                <w:sz w:val="24"/>
                <w:szCs w:val="24"/>
              </w:rPr>
              <w:t>4</w:t>
            </w:r>
          </w:p>
        </w:tc>
        <w:tc>
          <w:tcPr>
            <w:tcW w:w="1248" w:type="dxa"/>
            <w:vAlign w:val="top"/>
          </w:tcPr>
          <w:p>
            <w:pPr>
              <w:pStyle w:val="TableText"/>
              <w:ind w:left="100" w:right="158" w:firstLine="29"/>
              <w:spacing w:before="25" w:line="463" w:lineRule="auto"/>
              <w:rPr>
                <w:sz w:val="24"/>
                <w:szCs w:val="24"/>
              </w:rPr>
            </w:pPr>
            <w:r>
              <w:rPr>
                <w:sz w:val="24"/>
                <w:szCs w:val="24"/>
                <w:spacing w:val="-3"/>
              </w:rPr>
              <w:t>现场处置</w:t>
            </w:r>
            <w:r>
              <w:rPr>
                <w:sz w:val="24"/>
                <w:szCs w:val="24"/>
              </w:rPr>
              <w:t xml:space="preserve"> </w:t>
            </w:r>
            <w:r>
              <w:rPr>
                <w:sz w:val="24"/>
                <w:szCs w:val="24"/>
                <w:spacing w:val="3"/>
              </w:rPr>
              <w:t>负责人</w:t>
            </w:r>
          </w:p>
        </w:tc>
        <w:tc>
          <w:tcPr>
            <w:tcW w:w="5474" w:type="dxa"/>
            <w:vAlign w:val="top"/>
          </w:tcPr>
          <w:p>
            <w:pPr>
              <w:pStyle w:val="TableText"/>
              <w:ind w:left="102" w:right="65"/>
              <w:spacing w:before="43" w:line="456" w:lineRule="auto"/>
              <w:rPr>
                <w:sz w:val="24"/>
                <w:szCs w:val="24"/>
              </w:rPr>
            </w:pPr>
            <w:r>
              <w:rPr>
                <w:sz w:val="24"/>
                <w:szCs w:val="24"/>
              </w:rPr>
              <w:t>负责现场隔离、设备拆卸、吊装、转运等具体操作</w:t>
            </w:r>
            <w:r>
              <w:rPr>
                <w:sz w:val="24"/>
                <w:szCs w:val="24"/>
                <w:spacing w:val="14"/>
              </w:rPr>
              <w:t xml:space="preserve"> </w:t>
            </w:r>
            <w:r>
              <w:rPr>
                <w:sz w:val="24"/>
                <w:szCs w:val="24"/>
                <w:spacing w:val="-1"/>
              </w:rPr>
              <w:t>任务的指挥和监督；确保操作安全。</w:t>
            </w:r>
          </w:p>
        </w:tc>
        <w:tc>
          <w:tcPr>
            <w:tcW w:w="1903" w:type="dxa"/>
            <w:vAlign w:val="top"/>
          </w:tcPr>
          <w:p>
            <w:pPr>
              <w:pStyle w:val="TableText"/>
              <w:ind w:left="128" w:right="148" w:firstLine="40"/>
              <w:spacing w:before="33" w:line="460" w:lineRule="auto"/>
              <w:rPr>
                <w:sz w:val="24"/>
                <w:szCs w:val="24"/>
              </w:rPr>
            </w:pPr>
            <w:r>
              <w:rPr>
                <w:sz w:val="24"/>
                <w:szCs w:val="24"/>
                <w:spacing w:val="2"/>
              </w:rPr>
              <w:t>[现场处置负责</w:t>
            </w:r>
            <w:r>
              <w:rPr>
                <w:sz w:val="24"/>
                <w:szCs w:val="24"/>
              </w:rPr>
              <w:t xml:space="preserve"> </w:t>
            </w:r>
            <w:r>
              <w:rPr>
                <w:sz w:val="24"/>
                <w:szCs w:val="24"/>
                <w:spacing w:val="7"/>
              </w:rPr>
              <w:t>人电话号码]</w:t>
            </w:r>
          </w:p>
        </w:tc>
      </w:tr>
      <w:tr>
        <w:trPr>
          <w:trHeight w:val="1248" w:hRule="atLeast"/>
        </w:trPr>
        <w:tc>
          <w:tcPr>
            <w:tcW w:w="584" w:type="dxa"/>
            <w:vAlign w:val="top"/>
          </w:tcPr>
          <w:p>
            <w:pPr>
              <w:spacing w:line="328" w:lineRule="auto"/>
              <w:rPr>
                <w:rFonts w:ascii="Arial"/>
                <w:sz w:val="21"/>
              </w:rPr>
            </w:pPr>
            <w:r/>
          </w:p>
          <w:p>
            <w:pPr>
              <w:pStyle w:val="TableText"/>
              <w:ind w:left="75"/>
              <w:spacing w:before="78"/>
              <w:rPr>
                <w:sz w:val="24"/>
                <w:szCs w:val="24"/>
              </w:rPr>
            </w:pPr>
            <w:r>
              <w:rPr>
                <w:sz w:val="24"/>
                <w:szCs w:val="24"/>
              </w:rPr>
              <w:t>5</w:t>
            </w:r>
          </w:p>
        </w:tc>
        <w:tc>
          <w:tcPr>
            <w:tcW w:w="1248" w:type="dxa"/>
            <w:vAlign w:val="top"/>
          </w:tcPr>
          <w:p>
            <w:pPr>
              <w:pStyle w:val="TableText"/>
              <w:ind w:left="110" w:right="132" w:firstLine="19"/>
              <w:spacing w:before="47" w:line="458" w:lineRule="auto"/>
              <w:rPr>
                <w:sz w:val="24"/>
                <w:szCs w:val="24"/>
              </w:rPr>
            </w:pPr>
            <w:r>
              <w:rPr>
                <w:sz w:val="24"/>
                <w:szCs w:val="24"/>
                <w:spacing w:val="3"/>
              </w:rPr>
              <w:t>安全监督</w:t>
            </w:r>
            <w:r>
              <w:rPr>
                <w:sz w:val="24"/>
                <w:szCs w:val="24"/>
                <w:spacing w:val="1"/>
              </w:rPr>
              <w:t xml:space="preserve"> </w:t>
            </w:r>
            <w:r>
              <w:rPr>
                <w:sz w:val="24"/>
                <w:szCs w:val="24"/>
              </w:rPr>
              <w:t>员</w:t>
            </w:r>
          </w:p>
        </w:tc>
        <w:tc>
          <w:tcPr>
            <w:tcW w:w="5474" w:type="dxa"/>
            <w:vAlign w:val="top"/>
          </w:tcPr>
          <w:p>
            <w:pPr>
              <w:pStyle w:val="TableText"/>
              <w:ind w:left="102" w:right="48" w:firstLine="19"/>
              <w:spacing w:before="44" w:line="459" w:lineRule="auto"/>
              <w:rPr>
                <w:sz w:val="24"/>
                <w:szCs w:val="24"/>
              </w:rPr>
            </w:pPr>
            <w:r>
              <w:rPr>
                <w:sz w:val="24"/>
                <w:szCs w:val="24"/>
              </w:rPr>
              <w:t>负责现场安全防护措施的落实和监督；检查作业环</w:t>
            </w:r>
            <w:r>
              <w:rPr>
                <w:sz w:val="24"/>
                <w:szCs w:val="24"/>
                <w:spacing w:val="11"/>
              </w:rPr>
              <w:t xml:space="preserve"> </w:t>
            </w:r>
            <w:r>
              <w:rPr>
                <w:sz w:val="24"/>
                <w:szCs w:val="24"/>
                <w:spacing w:val="-1"/>
              </w:rPr>
              <w:t>境风险；确保人员安全。</w:t>
            </w:r>
          </w:p>
        </w:tc>
        <w:tc>
          <w:tcPr>
            <w:tcW w:w="1903" w:type="dxa"/>
            <w:vAlign w:val="top"/>
          </w:tcPr>
          <w:p>
            <w:pPr>
              <w:pStyle w:val="TableText"/>
              <w:ind w:left="98" w:right="149" w:firstLine="70"/>
              <w:spacing w:before="65" w:line="451" w:lineRule="auto"/>
              <w:rPr>
                <w:sz w:val="24"/>
                <w:szCs w:val="24"/>
              </w:rPr>
            </w:pPr>
            <w:r>
              <w:rPr>
                <w:sz w:val="24"/>
                <w:szCs w:val="24"/>
                <w:spacing w:val="2"/>
              </w:rPr>
              <w:t>[安全监督员电</w:t>
            </w:r>
            <w:r>
              <w:rPr>
                <w:sz w:val="24"/>
                <w:szCs w:val="24"/>
              </w:rPr>
              <w:t xml:space="preserve"> </w:t>
            </w:r>
            <w:r>
              <w:rPr>
                <w:sz w:val="24"/>
                <w:szCs w:val="24"/>
                <w:spacing w:val="11"/>
              </w:rPr>
              <w:t>话号码]</w:t>
            </w:r>
          </w:p>
        </w:tc>
      </w:tr>
      <w:tr>
        <w:trPr>
          <w:trHeight w:val="1239" w:hRule="atLeast"/>
        </w:trPr>
        <w:tc>
          <w:tcPr>
            <w:tcW w:w="584" w:type="dxa"/>
            <w:vAlign w:val="top"/>
          </w:tcPr>
          <w:p>
            <w:pPr>
              <w:spacing w:line="340" w:lineRule="auto"/>
              <w:rPr>
                <w:rFonts w:ascii="Arial"/>
                <w:sz w:val="21"/>
              </w:rPr>
            </w:pPr>
            <w:r/>
          </w:p>
          <w:p>
            <w:pPr>
              <w:pStyle w:val="TableText"/>
              <w:ind w:left="75"/>
              <w:spacing w:before="78"/>
              <w:rPr>
                <w:sz w:val="24"/>
                <w:szCs w:val="24"/>
              </w:rPr>
            </w:pPr>
            <w:r>
              <w:rPr>
                <w:sz w:val="24"/>
                <w:szCs w:val="24"/>
              </w:rPr>
              <w:t>6</w:t>
            </w:r>
          </w:p>
        </w:tc>
        <w:tc>
          <w:tcPr>
            <w:tcW w:w="1248" w:type="dxa"/>
            <w:vAlign w:val="top"/>
          </w:tcPr>
          <w:p>
            <w:pPr>
              <w:spacing w:line="268" w:lineRule="auto"/>
              <w:rPr>
                <w:rFonts w:ascii="Arial"/>
                <w:sz w:val="21"/>
              </w:rPr>
            </w:pPr>
            <w:r/>
          </w:p>
          <w:p>
            <w:pPr>
              <w:pStyle w:val="TableText"/>
              <w:ind w:left="130"/>
              <w:spacing w:before="78" w:line="220" w:lineRule="auto"/>
              <w:rPr>
                <w:sz w:val="24"/>
                <w:szCs w:val="24"/>
              </w:rPr>
            </w:pPr>
            <w:r>
              <w:rPr>
                <w:sz w:val="24"/>
                <w:szCs w:val="24"/>
                <w:spacing w:val="8"/>
              </w:rPr>
              <w:t>运行人员</w:t>
            </w:r>
          </w:p>
        </w:tc>
        <w:tc>
          <w:tcPr>
            <w:tcW w:w="5474" w:type="dxa"/>
            <w:vAlign w:val="top"/>
          </w:tcPr>
          <w:p>
            <w:pPr>
              <w:pStyle w:val="TableText"/>
              <w:ind w:left="102" w:right="69"/>
              <w:spacing w:before="25" w:line="463" w:lineRule="auto"/>
              <w:rPr>
                <w:sz w:val="24"/>
                <w:szCs w:val="24"/>
              </w:rPr>
            </w:pPr>
            <w:r>
              <w:rPr>
                <w:sz w:val="24"/>
                <w:szCs w:val="24"/>
              </w:rPr>
              <w:t>提供事故前运行状态信息；配合处置工作，如设备</w:t>
            </w:r>
            <w:r>
              <w:rPr>
                <w:sz w:val="24"/>
                <w:szCs w:val="24"/>
                <w:spacing w:val="10"/>
              </w:rPr>
              <w:t xml:space="preserve"> </w:t>
            </w:r>
            <w:r>
              <w:rPr>
                <w:sz w:val="24"/>
                <w:szCs w:val="24"/>
                <w:spacing w:val="-1"/>
              </w:rPr>
              <w:t>隔离、状态监测等。</w:t>
            </w:r>
          </w:p>
        </w:tc>
        <w:tc>
          <w:tcPr>
            <w:tcW w:w="1903" w:type="dxa"/>
            <w:vAlign w:val="top"/>
          </w:tcPr>
          <w:p>
            <w:pPr>
              <w:pStyle w:val="TableText"/>
              <w:ind w:left="88" w:right="154" w:firstLine="80"/>
              <w:spacing w:before="27" w:line="462" w:lineRule="auto"/>
              <w:rPr>
                <w:sz w:val="24"/>
                <w:szCs w:val="24"/>
              </w:rPr>
            </w:pPr>
            <w:r>
              <w:rPr>
                <w:sz w:val="24"/>
                <w:szCs w:val="24"/>
                <w:spacing w:val="1"/>
              </w:rPr>
              <w:t>[运行人员电话 </w:t>
            </w:r>
            <w:r>
              <w:rPr>
                <w:sz w:val="24"/>
                <w:szCs w:val="24"/>
                <w:spacing w:val="15"/>
              </w:rPr>
              <w:t>号码]</w:t>
            </w:r>
          </w:p>
        </w:tc>
      </w:tr>
      <w:tr>
        <w:trPr>
          <w:trHeight w:val="1243" w:hRule="atLeast"/>
        </w:trPr>
        <w:tc>
          <w:tcPr>
            <w:tcW w:w="584" w:type="dxa"/>
            <w:vAlign w:val="top"/>
          </w:tcPr>
          <w:p>
            <w:pPr>
              <w:spacing w:line="341" w:lineRule="auto"/>
              <w:rPr>
                <w:rFonts w:ascii="Arial"/>
                <w:sz w:val="21"/>
              </w:rPr>
            </w:pPr>
            <w:r/>
          </w:p>
          <w:p>
            <w:pPr>
              <w:pStyle w:val="TableText"/>
              <w:ind w:left="75"/>
              <w:spacing w:before="78"/>
              <w:rPr>
                <w:sz w:val="24"/>
                <w:szCs w:val="24"/>
              </w:rPr>
            </w:pPr>
            <w:r>
              <w:rPr>
                <w:sz w:val="24"/>
                <w:szCs w:val="24"/>
              </w:rPr>
              <w:t>7</w:t>
            </w:r>
          </w:p>
        </w:tc>
        <w:tc>
          <w:tcPr>
            <w:tcW w:w="1248" w:type="dxa"/>
            <w:vAlign w:val="top"/>
          </w:tcPr>
          <w:p>
            <w:pPr>
              <w:spacing w:line="288" w:lineRule="auto"/>
              <w:rPr>
                <w:rFonts w:ascii="Arial"/>
                <w:sz w:val="21"/>
              </w:rPr>
            </w:pPr>
            <w:r/>
          </w:p>
          <w:p>
            <w:pPr>
              <w:pStyle w:val="TableText"/>
              <w:ind w:left="130"/>
              <w:spacing w:before="78" w:line="219" w:lineRule="auto"/>
              <w:rPr>
                <w:sz w:val="24"/>
                <w:szCs w:val="24"/>
              </w:rPr>
            </w:pPr>
            <w:r>
              <w:rPr>
                <w:sz w:val="24"/>
                <w:szCs w:val="24"/>
                <w:spacing w:val="8"/>
              </w:rPr>
              <w:t>维修人员</w:t>
            </w:r>
          </w:p>
        </w:tc>
        <w:tc>
          <w:tcPr>
            <w:tcW w:w="5474" w:type="dxa"/>
            <w:vAlign w:val="top"/>
          </w:tcPr>
          <w:p>
            <w:pPr>
              <w:pStyle w:val="TableText"/>
              <w:ind w:left="102" w:right="60" w:firstLine="9"/>
              <w:spacing w:before="47" w:line="456" w:lineRule="auto"/>
              <w:rPr>
                <w:sz w:val="24"/>
                <w:szCs w:val="24"/>
              </w:rPr>
            </w:pPr>
            <w:r>
              <w:rPr>
                <w:sz w:val="24"/>
                <w:szCs w:val="24"/>
              </w:rPr>
              <w:t>负责设备的维修、更换和调试工作；提供备品备件</w:t>
            </w:r>
            <w:r>
              <w:rPr>
                <w:sz w:val="24"/>
                <w:szCs w:val="24"/>
                <w:spacing w:val="9"/>
              </w:rPr>
              <w:t xml:space="preserve"> </w:t>
            </w:r>
            <w:r>
              <w:rPr>
                <w:sz w:val="24"/>
                <w:szCs w:val="24"/>
                <w:spacing w:val="-1"/>
              </w:rPr>
              <w:t>支持。</w:t>
            </w:r>
          </w:p>
        </w:tc>
        <w:tc>
          <w:tcPr>
            <w:tcW w:w="1903" w:type="dxa"/>
            <w:vAlign w:val="top"/>
          </w:tcPr>
          <w:p>
            <w:pPr>
              <w:pStyle w:val="TableText"/>
              <w:ind w:left="88" w:right="154" w:firstLine="80"/>
              <w:spacing w:before="47" w:line="456" w:lineRule="auto"/>
              <w:rPr>
                <w:sz w:val="24"/>
                <w:szCs w:val="24"/>
              </w:rPr>
            </w:pPr>
            <w:r>
              <w:rPr>
                <w:sz w:val="24"/>
                <w:szCs w:val="24"/>
                <w:spacing w:val="1"/>
              </w:rPr>
              <w:t>[维修人员电话 </w:t>
            </w:r>
            <w:r>
              <w:rPr>
                <w:sz w:val="24"/>
                <w:szCs w:val="24"/>
                <w:spacing w:val="15"/>
              </w:rPr>
              <w:t>号码]</w:t>
            </w:r>
          </w:p>
        </w:tc>
      </w:tr>
    </w:tbl>
    <w:p>
      <w:pPr>
        <w:pStyle w:val="BodyText"/>
        <w:ind w:left="104" w:firstLine="489"/>
        <w:spacing w:before="65" w:line="471" w:lineRule="auto"/>
        <w:rPr>
          <w:sz w:val="23"/>
          <w:szCs w:val="23"/>
        </w:rPr>
      </w:pPr>
      <w:r>
        <w:rPr/>
        <w:t>注：根据事故的严重程度和类型，可临时增补其他相关人</w:t>
      </w:r>
      <w:r>
        <w:rPr>
          <w:spacing w:val="-1"/>
        </w:rPr>
        <w:t>员，如消防人员、医疗救</w:t>
      </w:r>
      <w:r>
        <w:rPr/>
        <w:t xml:space="preserve"> </w:t>
      </w:r>
      <w:r>
        <w:rPr>
          <w:sz w:val="23"/>
          <w:szCs w:val="23"/>
          <w:spacing w:val="7"/>
        </w:rPr>
        <w:t>护人员、后勤保障人员等。</w:t>
      </w:r>
    </w:p>
    <w:p>
      <w:pPr>
        <w:pStyle w:val="BodyText"/>
        <w:ind w:left="694"/>
        <w:spacing w:before="40" w:line="220" w:lineRule="auto"/>
        <w:rPr>
          <w:sz w:val="23"/>
          <w:szCs w:val="23"/>
        </w:rPr>
      </w:pPr>
      <w:r>
        <w:rPr>
          <w:sz w:val="23"/>
          <w:szCs w:val="23"/>
          <w:spacing w:val="24"/>
        </w:rPr>
        <w:t>(2)工作流程</w:t>
      </w:r>
    </w:p>
    <w:p>
      <w:pPr>
        <w:spacing w:line="267" w:lineRule="auto"/>
        <w:rPr>
          <w:rFonts w:ascii="Arial"/>
          <w:sz w:val="21"/>
        </w:rPr>
      </w:pPr>
      <w:r/>
    </w:p>
    <w:p>
      <w:pPr>
        <w:pStyle w:val="BodyText"/>
        <w:ind w:left="584"/>
        <w:spacing w:before="75" w:line="219" w:lineRule="auto"/>
        <w:rPr>
          <w:sz w:val="23"/>
          <w:szCs w:val="23"/>
        </w:rPr>
      </w:pPr>
      <w:r>
        <w:rPr>
          <w:sz w:val="23"/>
          <w:szCs w:val="23"/>
          <w:spacing w:val="6"/>
        </w:rPr>
        <w:t>执行小组的工作流程主要分为以下几个阶段：</w:t>
      </w:r>
    </w:p>
    <w:p>
      <w:pPr>
        <w:spacing w:line="270" w:lineRule="auto"/>
        <w:rPr>
          <w:rFonts w:ascii="Arial"/>
          <w:sz w:val="21"/>
        </w:rPr>
      </w:pPr>
      <w:r/>
    </w:p>
    <w:p>
      <w:pPr>
        <w:pStyle w:val="BodyText"/>
        <w:ind w:left="465"/>
        <w:spacing w:before="74" w:line="218" w:lineRule="auto"/>
        <w:rPr>
          <w:sz w:val="23"/>
          <w:szCs w:val="23"/>
        </w:rPr>
      </w:pPr>
      <w:r>
        <w:rPr>
          <w:sz w:val="23"/>
          <w:szCs w:val="23"/>
          <w:spacing w:val="7"/>
        </w:rPr>
        <w:t>1. 启动与集结：事故发生后，由值班人员立即向执行小组组长报告，组长根</w:t>
      </w:r>
      <w:r>
        <w:rPr>
          <w:sz w:val="23"/>
          <w:szCs w:val="23"/>
          <w:spacing w:val="6"/>
        </w:rPr>
        <w:t>据事故</w:t>
      </w:r>
    </w:p>
    <w:p>
      <w:pPr>
        <w:spacing w:line="274" w:lineRule="auto"/>
        <w:rPr>
          <w:rFonts w:ascii="Arial"/>
          <w:sz w:val="21"/>
        </w:rPr>
      </w:pPr>
      <w:r/>
    </w:p>
    <w:p>
      <w:pPr>
        <w:pStyle w:val="BodyText"/>
        <w:ind w:left="824"/>
        <w:spacing w:before="74" w:line="219" w:lineRule="auto"/>
        <w:rPr>
          <w:sz w:val="23"/>
          <w:szCs w:val="23"/>
        </w:rPr>
      </w:pPr>
      <w:r>
        <w:rPr>
          <w:sz w:val="23"/>
          <w:szCs w:val="23"/>
          <w:spacing w:val="9"/>
        </w:rPr>
        <w:t>情况，决定是否启动应急预案，并通知所有成员迅速到指</w:t>
      </w:r>
      <w:r>
        <w:rPr>
          <w:sz w:val="23"/>
          <w:szCs w:val="23"/>
          <w:spacing w:val="8"/>
        </w:rPr>
        <w:t>定地点集结。</w:t>
      </w:r>
    </w:p>
    <w:p>
      <w:pPr>
        <w:spacing w:line="270" w:lineRule="auto"/>
        <w:rPr>
          <w:rFonts w:ascii="Arial"/>
          <w:sz w:val="21"/>
        </w:rPr>
      </w:pPr>
      <w:r/>
    </w:p>
    <w:p>
      <w:pPr>
        <w:pStyle w:val="BodyText"/>
        <w:ind w:left="465"/>
        <w:spacing w:before="76" w:line="219" w:lineRule="auto"/>
        <w:rPr>
          <w:sz w:val="23"/>
          <w:szCs w:val="23"/>
        </w:rPr>
      </w:pPr>
      <w:r>
        <w:rPr>
          <w:sz w:val="23"/>
          <w:szCs w:val="23"/>
        </w:rPr>
        <w:t>2. 信息收集与分析：小组迅速收集事故现场信息，包括事故类型、发生时间、地点、</w:t>
      </w:r>
    </w:p>
    <w:p>
      <w:pPr>
        <w:spacing w:line="219" w:lineRule="auto"/>
        <w:sectPr>
          <w:pgSz w:w="11890" w:h="16830"/>
          <w:pgMar w:top="1430" w:right="1339" w:bottom="0" w:left="1325" w:header="0" w:footer="0" w:gutter="0"/>
        </w:sectPr>
        <w:rPr>
          <w:sz w:val="23"/>
          <w:szCs w:val="23"/>
        </w:rPr>
      </w:pPr>
    </w:p>
    <w:p>
      <w:pPr>
        <w:pStyle w:val="BodyText"/>
        <w:ind w:left="380"/>
        <w:spacing w:before="49" w:line="219" w:lineRule="auto"/>
        <w:rPr>
          <w:sz w:val="23"/>
          <w:szCs w:val="23"/>
        </w:rPr>
      </w:pPr>
      <w:r>
        <w:rPr>
          <w:sz w:val="23"/>
          <w:szCs w:val="23"/>
          <w:spacing w:val="7"/>
        </w:rPr>
        <w:t>设备状况、人员伤亡情况等。技术负责人对收集到的信息进行分析</w:t>
      </w:r>
      <w:r>
        <w:rPr>
          <w:sz w:val="23"/>
          <w:szCs w:val="23"/>
          <w:spacing w:val="6"/>
        </w:rPr>
        <w:t>，初步判断事</w:t>
      </w:r>
    </w:p>
    <w:p>
      <w:pPr>
        <w:spacing w:line="261" w:lineRule="auto"/>
        <w:rPr>
          <w:rFonts w:ascii="Arial"/>
          <w:sz w:val="21"/>
        </w:rPr>
      </w:pPr>
      <w:r/>
    </w:p>
    <w:p>
      <w:pPr>
        <w:pStyle w:val="BodyText"/>
        <w:ind w:left="369"/>
        <w:spacing w:before="75" w:line="220" w:lineRule="auto"/>
        <w:rPr>
          <w:sz w:val="23"/>
          <w:szCs w:val="23"/>
        </w:rPr>
      </w:pPr>
      <w:r>
        <w:rPr>
          <w:sz w:val="23"/>
          <w:szCs w:val="23"/>
          <w:spacing w:val="6"/>
        </w:rPr>
        <w:t>故原因和影响范围。</w:t>
      </w:r>
    </w:p>
    <w:p>
      <w:pPr>
        <w:spacing w:line="287" w:lineRule="auto"/>
        <w:rPr>
          <w:rFonts w:ascii="Arial"/>
          <w:sz w:val="21"/>
        </w:rPr>
      </w:pPr>
      <w:r/>
    </w:p>
    <w:p>
      <w:pPr>
        <w:pStyle w:val="BodyText"/>
        <w:ind w:left="380" w:hanging="380"/>
        <w:spacing w:before="74" w:line="359" w:lineRule="auto"/>
        <w:rPr>
          <w:sz w:val="23"/>
          <w:szCs w:val="23"/>
        </w:rPr>
      </w:pPr>
      <w:r>
        <w:rPr>
          <w:sz w:val="23"/>
          <w:szCs w:val="23"/>
          <w:spacing w:val="7"/>
        </w:rPr>
        <w:t>3. 制定处置方案：根据事故分析和现场情况，由技术负责人提出处置方案建议，执 </w:t>
      </w:r>
      <w:r>
        <w:rPr>
          <w:sz w:val="23"/>
          <w:szCs w:val="23"/>
          <w:spacing w:val="9"/>
        </w:rPr>
        <w:t>行小组组长组织讨论，最终确定处置方案。处置方案应</w:t>
      </w:r>
      <w:r>
        <w:rPr>
          <w:sz w:val="23"/>
          <w:szCs w:val="23"/>
          <w:spacing w:val="8"/>
        </w:rPr>
        <w:t>包括但不限于以下内容：</w:t>
      </w:r>
    </w:p>
    <w:p>
      <w:pPr>
        <w:spacing w:line="270" w:lineRule="auto"/>
        <w:rPr>
          <w:rFonts w:ascii="Arial"/>
          <w:sz w:val="21"/>
        </w:rPr>
      </w:pPr>
      <w:r/>
    </w:p>
    <w:p>
      <w:pPr>
        <w:pStyle w:val="BodyText"/>
        <w:spacing w:before="75" w:line="219" w:lineRule="auto"/>
        <w:rPr>
          <w:sz w:val="23"/>
          <w:szCs w:val="23"/>
        </w:rPr>
      </w:pPr>
      <w:r>
        <w:rPr>
          <w:sz w:val="23"/>
          <w:szCs w:val="23"/>
          <w:spacing w:val="-3"/>
        </w:rPr>
        <w:t>●</w:t>
      </w:r>
      <w:r>
        <w:rPr>
          <w:sz w:val="23"/>
          <w:szCs w:val="23"/>
          <w:spacing w:val="120"/>
        </w:rPr>
        <w:t xml:space="preserve"> </w:t>
      </w:r>
      <w:r>
        <w:rPr>
          <w:sz w:val="23"/>
          <w:szCs w:val="23"/>
          <w:spacing w:val="-3"/>
        </w:rPr>
        <w:t>应急处置目标：明确处置事故的目标，如人员安全、设备保护、防止事故扩大等。</w:t>
      </w:r>
    </w:p>
    <w:p>
      <w:pPr>
        <w:spacing w:line="259" w:lineRule="auto"/>
        <w:rPr>
          <w:rFonts w:ascii="Arial"/>
          <w:sz w:val="21"/>
        </w:rPr>
      </w:pPr>
      <w:r/>
    </w:p>
    <w:p>
      <w:pPr>
        <w:pStyle w:val="BodyText"/>
        <w:spacing w:before="74" w:line="219" w:lineRule="auto"/>
        <w:rPr>
          <w:sz w:val="23"/>
          <w:szCs w:val="23"/>
        </w:rPr>
      </w:pPr>
      <w:r>
        <w:rPr>
          <w:sz w:val="23"/>
          <w:szCs w:val="23"/>
          <w:spacing w:val="4"/>
        </w:rPr>
        <w:t>●</w:t>
      </w:r>
      <w:r>
        <w:rPr>
          <w:sz w:val="23"/>
          <w:szCs w:val="23"/>
          <w:spacing w:val="2"/>
        </w:rPr>
        <w:t xml:space="preserve">  </w:t>
      </w:r>
      <w:r>
        <w:rPr>
          <w:sz w:val="23"/>
          <w:szCs w:val="23"/>
          <w:spacing w:val="4"/>
        </w:rPr>
        <w:t>应急处置原则：确定处置事故的基本原则，如安全第一、先隔离后处置、先重点</w:t>
      </w:r>
    </w:p>
    <w:p>
      <w:pPr>
        <w:spacing w:line="292" w:lineRule="auto"/>
        <w:rPr>
          <w:rFonts w:ascii="Arial"/>
          <w:sz w:val="21"/>
        </w:rPr>
      </w:pPr>
      <w:r/>
    </w:p>
    <w:p>
      <w:pPr>
        <w:pStyle w:val="BodyText"/>
        <w:ind w:left="359"/>
        <w:spacing w:before="75" w:line="219" w:lineRule="auto"/>
        <w:rPr>
          <w:sz w:val="23"/>
          <w:szCs w:val="23"/>
        </w:rPr>
      </w:pPr>
      <w:r>
        <w:rPr>
          <w:sz w:val="23"/>
          <w:szCs w:val="23"/>
          <w:spacing w:val="3"/>
        </w:rPr>
        <w:t>后一般等。</w:t>
      </w:r>
    </w:p>
    <w:p>
      <w:pPr>
        <w:spacing w:line="269" w:lineRule="auto"/>
        <w:rPr>
          <w:rFonts w:ascii="Arial"/>
          <w:sz w:val="21"/>
        </w:rPr>
      </w:pPr>
      <w:r/>
    </w:p>
    <w:p>
      <w:pPr>
        <w:pStyle w:val="BodyText"/>
        <w:ind w:left="380" w:right="60" w:hanging="380"/>
        <w:spacing w:before="75" w:line="359" w:lineRule="auto"/>
        <w:rPr>
          <w:sz w:val="23"/>
          <w:szCs w:val="23"/>
        </w:rPr>
      </w:pPr>
      <w:r>
        <w:rPr>
          <w:sz w:val="23"/>
          <w:szCs w:val="23"/>
          <w:spacing w:val="4"/>
        </w:rPr>
        <w:t>●</w:t>
      </w:r>
      <w:r>
        <w:rPr>
          <w:sz w:val="23"/>
          <w:szCs w:val="23"/>
          <w:spacing w:val="9"/>
        </w:rPr>
        <w:t xml:space="preserve">  </w:t>
      </w:r>
      <w:r>
        <w:rPr>
          <w:sz w:val="23"/>
          <w:szCs w:val="23"/>
          <w:spacing w:val="4"/>
        </w:rPr>
        <w:t>应急处置措施：详细列出具体的应急处置措施，包括人员疏散、设备隔离、现场</w:t>
      </w:r>
      <w:r>
        <w:rPr>
          <w:sz w:val="23"/>
          <w:szCs w:val="23"/>
          <w:spacing w:val="1"/>
        </w:rPr>
        <w:t xml:space="preserve"> </w:t>
      </w:r>
      <w:r>
        <w:rPr>
          <w:sz w:val="23"/>
          <w:szCs w:val="23"/>
          <w:spacing w:val="6"/>
        </w:rPr>
        <w:t>救援、设备吊装、转运、维修等。</w:t>
      </w:r>
    </w:p>
    <w:p>
      <w:pPr>
        <w:spacing w:line="270" w:lineRule="auto"/>
        <w:rPr>
          <w:rFonts w:ascii="Arial"/>
          <w:sz w:val="21"/>
        </w:rPr>
      </w:pPr>
      <w:r/>
    </w:p>
    <w:p>
      <w:pPr>
        <w:pStyle w:val="BodyText"/>
        <w:spacing w:before="75" w:line="219" w:lineRule="auto"/>
        <w:rPr>
          <w:sz w:val="23"/>
          <w:szCs w:val="23"/>
        </w:rPr>
      </w:pPr>
      <w:r>
        <w:rPr>
          <w:sz w:val="23"/>
          <w:szCs w:val="23"/>
          <w:spacing w:val="4"/>
        </w:rPr>
        <w:t>●</w:t>
      </w:r>
      <w:r>
        <w:rPr>
          <w:sz w:val="23"/>
          <w:szCs w:val="23"/>
          <w:spacing w:val="6"/>
        </w:rPr>
        <w:t xml:space="preserve">  </w:t>
      </w:r>
      <w:r>
        <w:rPr>
          <w:sz w:val="23"/>
          <w:szCs w:val="23"/>
          <w:spacing w:val="4"/>
        </w:rPr>
        <w:t>应急处置步骤：明确处置事故的具体步骤和时间节点。</w:t>
      </w:r>
    </w:p>
    <w:p>
      <w:pPr>
        <w:spacing w:line="280" w:lineRule="auto"/>
        <w:rPr>
          <w:rFonts w:ascii="Arial"/>
          <w:sz w:val="21"/>
        </w:rPr>
      </w:pPr>
      <w:r/>
    </w:p>
    <w:p>
      <w:pPr>
        <w:pStyle w:val="BodyText"/>
        <w:spacing w:before="76" w:line="219" w:lineRule="auto"/>
        <w:rPr>
          <w:sz w:val="23"/>
          <w:szCs w:val="23"/>
        </w:rPr>
      </w:pPr>
      <w:r>
        <w:rPr>
          <w:sz w:val="23"/>
          <w:szCs w:val="23"/>
          <w:spacing w:val="5"/>
        </w:rPr>
        <w:t>●</w:t>
      </w:r>
      <w:r>
        <w:rPr>
          <w:sz w:val="23"/>
          <w:szCs w:val="23"/>
          <w:spacing w:val="9"/>
        </w:rPr>
        <w:t xml:space="preserve">  </w:t>
      </w:r>
      <w:r>
        <w:rPr>
          <w:sz w:val="23"/>
          <w:szCs w:val="23"/>
          <w:spacing w:val="5"/>
        </w:rPr>
        <w:t>应急处置资源：列出所需的资源，包括人员、设备、物资、资金等。</w:t>
      </w:r>
    </w:p>
    <w:p>
      <w:pPr>
        <w:spacing w:line="269" w:lineRule="auto"/>
        <w:rPr>
          <w:rFonts w:ascii="Arial"/>
          <w:sz w:val="21"/>
        </w:rPr>
      </w:pPr>
      <w:r/>
    </w:p>
    <w:p>
      <w:pPr>
        <w:pStyle w:val="BodyText"/>
        <w:ind w:left="368" w:right="66" w:hanging="359"/>
        <w:spacing w:before="75" w:line="359" w:lineRule="auto"/>
        <w:rPr>
          <w:sz w:val="23"/>
          <w:szCs w:val="23"/>
        </w:rPr>
      </w:pPr>
      <w:r>
        <w:rPr>
          <w:sz w:val="23"/>
          <w:szCs w:val="23"/>
          <w:spacing w:val="7"/>
        </w:rPr>
        <w:t>4. 组织现场处置：执行小组组长根据处置方案，组织各成员开展现场处置</w:t>
      </w:r>
      <w:r>
        <w:rPr>
          <w:sz w:val="23"/>
          <w:szCs w:val="23"/>
          <w:spacing w:val="6"/>
        </w:rPr>
        <w:t>工作。现</w:t>
      </w:r>
      <w:r>
        <w:rPr>
          <w:sz w:val="23"/>
          <w:szCs w:val="23"/>
        </w:rPr>
        <w:t xml:space="preserve"> </w:t>
      </w:r>
      <w:r>
        <w:rPr>
          <w:sz w:val="23"/>
          <w:szCs w:val="23"/>
          <w:spacing w:val="7"/>
        </w:rPr>
        <w:t>场处置负责人负责现场的具体指挥和监督，安全监督员负责现场安全防护措施的</w:t>
      </w:r>
    </w:p>
    <w:p>
      <w:pPr>
        <w:spacing w:line="261" w:lineRule="auto"/>
        <w:rPr>
          <w:rFonts w:ascii="Arial"/>
          <w:sz w:val="21"/>
        </w:rPr>
      </w:pPr>
      <w:r/>
    </w:p>
    <w:p>
      <w:pPr>
        <w:pStyle w:val="BodyText"/>
        <w:ind w:left="359"/>
        <w:spacing w:before="75" w:line="220" w:lineRule="auto"/>
        <w:rPr>
          <w:sz w:val="23"/>
          <w:szCs w:val="23"/>
        </w:rPr>
      </w:pPr>
      <w:r>
        <w:rPr>
          <w:sz w:val="23"/>
          <w:szCs w:val="23"/>
          <w:spacing w:val="4"/>
        </w:rPr>
        <w:t>落实和监督。</w:t>
      </w:r>
    </w:p>
    <w:p>
      <w:pPr>
        <w:spacing w:line="276" w:lineRule="auto"/>
        <w:rPr>
          <w:rFonts w:ascii="Arial"/>
          <w:sz w:val="21"/>
        </w:rPr>
      </w:pPr>
      <w:r/>
    </w:p>
    <w:p>
      <w:pPr>
        <w:pStyle w:val="BodyText"/>
        <w:spacing w:before="75" w:line="218" w:lineRule="auto"/>
        <w:rPr>
          <w:sz w:val="23"/>
          <w:szCs w:val="23"/>
        </w:rPr>
      </w:pPr>
      <w:r>
        <w:rPr>
          <w:sz w:val="23"/>
          <w:szCs w:val="23"/>
          <w:spacing w:val="7"/>
        </w:rPr>
        <w:t>5. 处置效果评估：现场处置完成后，由技术负责人对处置效果进行评估，确认事故</w:t>
      </w:r>
    </w:p>
    <w:p>
      <w:pPr>
        <w:spacing w:line="284" w:lineRule="auto"/>
        <w:rPr>
          <w:rFonts w:ascii="Arial"/>
          <w:sz w:val="21"/>
        </w:rPr>
      </w:pPr>
      <w:r/>
    </w:p>
    <w:p>
      <w:pPr>
        <w:pStyle w:val="BodyText"/>
        <w:ind w:left="399"/>
        <w:spacing w:before="75" w:line="219" w:lineRule="auto"/>
        <w:rPr>
          <w:sz w:val="23"/>
          <w:szCs w:val="23"/>
        </w:rPr>
      </w:pPr>
      <w:r>
        <w:rPr>
          <w:sz w:val="23"/>
          <w:szCs w:val="23"/>
          <w:spacing w:val="1"/>
        </w:rPr>
        <w:t>已得到有效控制。</w:t>
      </w:r>
    </w:p>
    <w:p>
      <w:pPr>
        <w:spacing w:line="269" w:lineRule="auto"/>
        <w:rPr>
          <w:rFonts w:ascii="Arial"/>
          <w:sz w:val="21"/>
        </w:rPr>
      </w:pPr>
      <w:r/>
    </w:p>
    <w:p>
      <w:pPr>
        <w:pStyle w:val="BodyText"/>
        <w:ind w:left="358" w:right="67" w:hanging="349"/>
        <w:spacing w:before="75" w:line="359" w:lineRule="auto"/>
        <w:rPr>
          <w:sz w:val="23"/>
          <w:szCs w:val="23"/>
        </w:rPr>
      </w:pPr>
      <w:r>
        <w:rPr>
          <w:sz w:val="23"/>
          <w:szCs w:val="23"/>
          <w:spacing w:val="7"/>
        </w:rPr>
        <w:t>6. 善后处理：执行小组负责事故现场的清理、设备的维修或更换、人员</w:t>
      </w:r>
      <w:r>
        <w:rPr>
          <w:sz w:val="23"/>
          <w:szCs w:val="23"/>
          <w:spacing w:val="6"/>
        </w:rPr>
        <w:t>的善后处理</w:t>
      </w:r>
      <w:r>
        <w:rPr>
          <w:sz w:val="23"/>
          <w:szCs w:val="23"/>
        </w:rPr>
        <w:t xml:space="preserve"> </w:t>
      </w:r>
      <w:r>
        <w:rPr>
          <w:sz w:val="23"/>
          <w:szCs w:val="23"/>
          <w:spacing w:val="1"/>
        </w:rPr>
        <w:t>等工作。</w:t>
      </w:r>
    </w:p>
    <w:p>
      <w:pPr>
        <w:spacing w:line="259" w:lineRule="auto"/>
        <w:rPr>
          <w:rFonts w:ascii="Arial"/>
          <w:sz w:val="21"/>
        </w:rPr>
      </w:pPr>
      <w:r/>
    </w:p>
    <w:p>
      <w:pPr>
        <w:pStyle w:val="BodyText"/>
        <w:ind w:left="259"/>
        <w:spacing w:before="75" w:line="219" w:lineRule="auto"/>
        <w:rPr>
          <w:sz w:val="23"/>
          <w:szCs w:val="23"/>
        </w:rPr>
      </w:pPr>
      <w:r>
        <w:rPr>
          <w:sz w:val="23"/>
          <w:szCs w:val="23"/>
          <w:spacing w:val="19"/>
        </w:rPr>
        <w:t>(3)应急指令与通讯</w:t>
      </w:r>
    </w:p>
    <w:p>
      <w:pPr>
        <w:spacing w:line="290" w:lineRule="auto"/>
        <w:rPr>
          <w:rFonts w:ascii="Arial"/>
          <w:sz w:val="21"/>
        </w:rPr>
      </w:pPr>
      <w:r/>
    </w:p>
    <w:p>
      <w:pPr>
        <w:pStyle w:val="BodyText"/>
        <w:ind w:left="139"/>
        <w:spacing w:before="75" w:line="219" w:lineRule="auto"/>
        <w:rPr>
          <w:sz w:val="23"/>
          <w:szCs w:val="23"/>
        </w:rPr>
      </w:pPr>
      <w:r>
        <w:rPr>
          <w:sz w:val="23"/>
          <w:szCs w:val="23"/>
          <w:spacing w:val="7"/>
        </w:rPr>
        <w:t>执行小组内部采用以下方式进行指令传达和通讯：</w:t>
      </w:r>
    </w:p>
    <w:p>
      <w:pPr>
        <w:spacing w:line="270" w:lineRule="auto"/>
        <w:rPr>
          <w:rFonts w:ascii="Arial"/>
          <w:sz w:val="21"/>
        </w:rPr>
      </w:pPr>
      <w:r/>
    </w:p>
    <w:p>
      <w:pPr>
        <w:pStyle w:val="BodyText"/>
        <w:ind w:left="9"/>
        <w:spacing w:before="76" w:line="219" w:lineRule="auto"/>
        <w:rPr>
          <w:sz w:val="23"/>
          <w:szCs w:val="23"/>
        </w:rPr>
      </w:pPr>
      <w:r>
        <w:rPr>
          <w:sz w:val="23"/>
          <w:szCs w:val="23"/>
        </w:rPr>
        <w:t>●  对讲机：主要用于现场处置过程中的指令传达和通讯。对讲机频率为：[频率1</w:t>
      </w:r>
      <w:r>
        <w:rPr>
          <w:sz w:val="23"/>
          <w:szCs w:val="23"/>
          <w:spacing w:val="-1"/>
        </w:rPr>
        <w:t>]、</w:t>
      </w:r>
    </w:p>
    <w:p>
      <w:pPr>
        <w:spacing w:line="219" w:lineRule="auto"/>
        <w:sectPr>
          <w:footerReference w:type="default" r:id="rId1"/>
          <w:pgSz w:w="11890" w:h="16830"/>
          <w:pgMar w:top="1430" w:right="1374" w:bottom="2290" w:left="1780" w:header="0" w:footer="2017" w:gutter="0"/>
        </w:sectPr>
        <w:rPr>
          <w:sz w:val="23"/>
          <w:szCs w:val="23"/>
        </w:rPr>
      </w:pPr>
    </w:p>
    <w:p>
      <w:pPr>
        <w:pStyle w:val="BodyText"/>
        <w:ind w:left="350"/>
        <w:spacing w:before="58" w:line="219" w:lineRule="auto"/>
        <w:rPr>
          <w:sz w:val="22"/>
          <w:szCs w:val="22"/>
        </w:rPr>
      </w:pPr>
      <w:bookmarkStart w:name="bookmark32" w:id="16"/>
      <w:bookmarkEnd w:id="16"/>
      <w:r>
        <w:rPr>
          <w:sz w:val="22"/>
          <w:szCs w:val="22"/>
          <w:spacing w:val="15"/>
        </w:rPr>
        <w:t>●</w:t>
      </w:r>
      <w:r>
        <w:rPr>
          <w:sz w:val="22"/>
          <w:szCs w:val="22"/>
          <w:spacing w:val="103"/>
        </w:rPr>
        <w:t xml:space="preserve"> </w:t>
      </w:r>
      <w:r>
        <w:rPr>
          <w:sz w:val="22"/>
          <w:szCs w:val="22"/>
          <w:spacing w:val="15"/>
        </w:rPr>
        <w:t>电话：用于执行小组与后方指挥中心、相关部门的通讯。主要联系电话如下：</w:t>
      </w:r>
    </w:p>
    <w:p>
      <w:pPr>
        <w:spacing w:before="63"/>
        <w:rPr/>
      </w:pPr>
      <w:r/>
    </w:p>
    <w:tbl>
      <w:tblPr>
        <w:tblStyle w:val="TableNormal"/>
        <w:tblW w:w="8299" w:type="dxa"/>
        <w:tblInd w:w="3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51"/>
        <w:gridCol w:w="5448"/>
      </w:tblGrid>
      <w:tr>
        <w:trPr>
          <w:trHeight w:val="513" w:hRule="atLeast"/>
        </w:trPr>
        <w:tc>
          <w:tcPr>
            <w:tcW w:w="2851" w:type="dxa"/>
            <w:vAlign w:val="top"/>
          </w:tcPr>
          <w:p>
            <w:pPr>
              <w:pStyle w:val="TableText"/>
              <w:ind w:left="1214"/>
              <w:spacing w:before="23" w:line="219" w:lineRule="auto"/>
              <w:rPr/>
            </w:pPr>
            <w:r>
              <w:rPr>
                <w:spacing w:val="11"/>
              </w:rPr>
              <w:t>部门</w:t>
            </w:r>
          </w:p>
        </w:tc>
        <w:tc>
          <w:tcPr>
            <w:tcW w:w="5448" w:type="dxa"/>
            <w:vAlign w:val="top"/>
          </w:tcPr>
          <w:p>
            <w:pPr>
              <w:pStyle w:val="TableText"/>
              <w:ind w:left="2313"/>
              <w:spacing w:before="15" w:line="221" w:lineRule="auto"/>
              <w:rPr/>
            </w:pPr>
            <w:r>
              <w:rPr>
                <w:spacing w:val="-2"/>
              </w:rPr>
              <w:t>联系电话</w:t>
            </w:r>
          </w:p>
        </w:tc>
      </w:tr>
      <w:tr>
        <w:trPr>
          <w:trHeight w:val="518" w:hRule="atLeast"/>
        </w:trPr>
        <w:tc>
          <w:tcPr>
            <w:tcW w:w="2851" w:type="dxa"/>
            <w:vAlign w:val="top"/>
          </w:tcPr>
          <w:p>
            <w:pPr>
              <w:pStyle w:val="TableText"/>
              <w:ind w:left="104"/>
              <w:spacing w:before="50" w:line="220" w:lineRule="auto"/>
              <w:rPr/>
            </w:pPr>
            <w:r>
              <w:rPr>
                <w:spacing w:val="3"/>
              </w:rPr>
              <w:t>指挥中心</w:t>
            </w:r>
          </w:p>
        </w:tc>
        <w:tc>
          <w:tcPr>
            <w:tcW w:w="5448" w:type="dxa"/>
            <w:vAlign w:val="top"/>
          </w:tcPr>
          <w:p>
            <w:pPr>
              <w:pStyle w:val="TableText"/>
              <w:ind w:left="114"/>
              <w:spacing w:before="60" w:line="220" w:lineRule="auto"/>
              <w:rPr/>
            </w:pPr>
            <w:r>
              <w:rPr>
                <w:spacing w:val="3"/>
              </w:rPr>
              <w:t>[指挥中心电话号码]</w:t>
            </w:r>
          </w:p>
        </w:tc>
      </w:tr>
      <w:tr>
        <w:trPr>
          <w:trHeight w:val="518" w:hRule="atLeast"/>
        </w:trPr>
        <w:tc>
          <w:tcPr>
            <w:tcW w:w="2851" w:type="dxa"/>
            <w:vAlign w:val="top"/>
          </w:tcPr>
          <w:p>
            <w:pPr>
              <w:pStyle w:val="TableText"/>
              <w:ind w:left="104"/>
              <w:spacing w:before="52" w:line="219" w:lineRule="auto"/>
              <w:rPr/>
            </w:pPr>
            <w:r>
              <w:rPr>
                <w:spacing w:val="3"/>
              </w:rPr>
              <w:t>安全部</w:t>
            </w:r>
          </w:p>
        </w:tc>
        <w:tc>
          <w:tcPr>
            <w:tcW w:w="5448" w:type="dxa"/>
            <w:vAlign w:val="top"/>
          </w:tcPr>
          <w:p>
            <w:pPr>
              <w:pStyle w:val="TableText"/>
              <w:ind w:left="114"/>
              <w:spacing w:before="62" w:line="219" w:lineRule="auto"/>
              <w:rPr/>
            </w:pPr>
            <w:r>
              <w:rPr>
                <w:spacing w:val="4"/>
              </w:rPr>
              <w:t>[安全部电话号码]</w:t>
            </w:r>
          </w:p>
        </w:tc>
      </w:tr>
      <w:tr>
        <w:trPr>
          <w:trHeight w:val="518" w:hRule="atLeast"/>
        </w:trPr>
        <w:tc>
          <w:tcPr>
            <w:tcW w:w="2851" w:type="dxa"/>
            <w:vAlign w:val="top"/>
          </w:tcPr>
          <w:p>
            <w:pPr>
              <w:pStyle w:val="TableText"/>
              <w:ind w:left="104"/>
              <w:spacing w:before="34" w:line="219" w:lineRule="auto"/>
              <w:rPr/>
            </w:pPr>
            <w:r>
              <w:rPr>
                <w:spacing w:val="3"/>
              </w:rPr>
              <w:t>生产部</w:t>
            </w:r>
          </w:p>
        </w:tc>
        <w:tc>
          <w:tcPr>
            <w:tcW w:w="5448" w:type="dxa"/>
            <w:vAlign w:val="top"/>
          </w:tcPr>
          <w:p>
            <w:pPr>
              <w:pStyle w:val="TableText"/>
              <w:ind w:left="114"/>
              <w:spacing w:before="34" w:line="219" w:lineRule="auto"/>
              <w:rPr/>
            </w:pPr>
            <w:r>
              <w:rPr>
                <w:spacing w:val="4"/>
              </w:rPr>
              <w:t>[生产部电话号码]</w:t>
            </w:r>
          </w:p>
        </w:tc>
      </w:tr>
      <w:tr>
        <w:trPr>
          <w:trHeight w:val="513" w:hRule="atLeast"/>
        </w:trPr>
        <w:tc>
          <w:tcPr>
            <w:tcW w:w="2851" w:type="dxa"/>
            <w:vAlign w:val="top"/>
          </w:tcPr>
          <w:p>
            <w:pPr>
              <w:pStyle w:val="TableText"/>
              <w:ind w:left="104"/>
              <w:spacing w:before="35" w:line="219" w:lineRule="auto"/>
              <w:rPr/>
            </w:pPr>
            <w:r>
              <w:rPr>
                <w:spacing w:val="3"/>
              </w:rPr>
              <w:t>后勤部</w:t>
            </w:r>
          </w:p>
        </w:tc>
        <w:tc>
          <w:tcPr>
            <w:tcW w:w="5448" w:type="dxa"/>
            <w:vAlign w:val="top"/>
          </w:tcPr>
          <w:p>
            <w:pPr>
              <w:pStyle w:val="TableText"/>
              <w:ind w:left="114"/>
              <w:spacing w:before="55" w:line="219" w:lineRule="auto"/>
              <w:rPr/>
            </w:pPr>
            <w:r>
              <w:rPr>
                <w:spacing w:val="4"/>
              </w:rPr>
              <w:t>[后勤部电话号码]</w:t>
            </w:r>
          </w:p>
        </w:tc>
      </w:tr>
    </w:tbl>
    <w:p>
      <w:pPr>
        <w:pStyle w:val="BodyText"/>
        <w:ind w:left="353"/>
        <w:spacing w:before="39" w:line="219" w:lineRule="auto"/>
        <w:rPr/>
      </w:pPr>
      <w:r>
        <w:rPr>
          <w:b/>
          <w:bCs/>
          <w:spacing w:val="-2"/>
        </w:rPr>
        <w:t>·应急指令格式：应急指令应简明扼要，明确指示行动内容、执行人</w:t>
      </w:r>
      <w:r>
        <w:rPr>
          <w:b/>
          <w:bCs/>
          <w:spacing w:val="-3"/>
        </w:rPr>
        <w:t>员、时间节点</w:t>
      </w:r>
    </w:p>
    <w:p>
      <w:pPr>
        <w:spacing w:line="291" w:lineRule="auto"/>
        <w:rPr>
          <w:rFonts w:ascii="Arial"/>
          <w:sz w:val="21"/>
        </w:rPr>
      </w:pPr>
      <w:r/>
    </w:p>
    <w:p>
      <w:pPr>
        <w:pStyle w:val="BodyText"/>
        <w:ind w:left="693"/>
        <w:spacing w:before="72" w:line="219" w:lineRule="auto"/>
        <w:rPr>
          <w:sz w:val="22"/>
          <w:szCs w:val="22"/>
        </w:rPr>
      </w:pPr>
      <w:r>
        <w:rPr>
          <w:sz w:val="22"/>
          <w:szCs w:val="22"/>
          <w:b/>
          <w:bCs/>
          <w:spacing w:val="8"/>
        </w:rPr>
        <w:t>等。指令格式如下：</w:t>
      </w:r>
    </w:p>
    <w:p>
      <w:pPr>
        <w:spacing w:line="310" w:lineRule="auto"/>
        <w:rPr>
          <w:rFonts w:ascii="Arial"/>
          <w:sz w:val="21"/>
        </w:rPr>
      </w:pPr>
      <w:r/>
    </w:p>
    <w:p>
      <w:pPr>
        <w:pStyle w:val="BodyText"/>
        <w:ind w:firstLine="689"/>
        <w:spacing w:line="2322" w:lineRule="exact"/>
        <w:rPr/>
      </w:pPr>
      <w:r>
        <w:rPr>
          <w:position w:val="-46"/>
        </w:rPr>
        <w:pict>
          <v:shape id="_x0000_s2" style="mso-position-vertical-relative:line;mso-position-horizontal-relative:char;width:379.5pt;height:116.1pt;" fillcolor="#E7E7E7" filled="true" stroked="false" type="#_x0000_t202">
            <v:fill on="true"/>
            <v:stroke on="false"/>
            <v:path/>
            <v:imagedata o:title=""/>
            <o:lock v:ext="edit" aspectratio="false"/>
            <v:textbox inset="0mm,0mm,0mm,0mm">
              <w:txbxContent>
                <w:p>
                  <w:pPr>
                    <w:spacing w:line="218" w:lineRule="auto"/>
                    <w:rPr>
                      <w:rFonts w:ascii="SimSun" w:hAnsi="SimSun" w:eastAsia="SimSun" w:cs="SimSun"/>
                      <w:sz w:val="22"/>
                      <w:szCs w:val="22"/>
                    </w:rPr>
                  </w:pPr>
                  <w:r>
                    <w:rPr>
                      <w:rFonts w:ascii="SimSun" w:hAnsi="SimSun" w:eastAsia="SimSun" w:cs="SimSun"/>
                      <w:sz w:val="22"/>
                      <w:szCs w:val="22"/>
                      <w:spacing w:val="-17"/>
                    </w:rPr>
                    <w:t>指令编号：[指令编号]</w:t>
                  </w:r>
                </w:p>
                <w:p>
                  <w:pPr>
                    <w:spacing w:before="130" w:line="219" w:lineRule="auto"/>
                    <w:rPr>
                      <w:rFonts w:ascii="SimSun" w:hAnsi="SimSun" w:eastAsia="SimSun" w:cs="SimSun"/>
                      <w:sz w:val="22"/>
                      <w:szCs w:val="22"/>
                    </w:rPr>
                  </w:pPr>
                  <w:r>
                    <w:rPr>
                      <w:rFonts w:ascii="SimSun" w:hAnsi="SimSun" w:eastAsia="SimSun" w:cs="SimSun"/>
                      <w:sz w:val="22"/>
                      <w:szCs w:val="22"/>
                      <w:spacing w:val="-32"/>
                    </w:rPr>
                    <w:t>接收人：[接收人姓名</w:t>
                  </w:r>
                  <w:r>
                    <w:rPr>
                      <w:rFonts w:ascii="SimSun" w:hAnsi="SimSun" w:eastAsia="SimSun" w:cs="SimSun"/>
                      <w:sz w:val="22"/>
                      <w:szCs w:val="22"/>
                      <w:spacing w:val="-34"/>
                    </w:rPr>
                    <w:t xml:space="preserve"> </w:t>
                  </w:r>
                  <w:r>
                    <w:rPr>
                      <w:rFonts w:ascii="SimSun" w:hAnsi="SimSun" w:eastAsia="SimSun" w:cs="SimSun"/>
                      <w:sz w:val="22"/>
                      <w:szCs w:val="22"/>
                      <w:spacing w:val="-32"/>
                    </w:rPr>
                    <w:t>·</w:t>
                  </w:r>
                  <w:r>
                    <w:rPr>
                      <w:rFonts w:ascii="SimSun" w:hAnsi="SimSun" w:eastAsia="SimSun" w:cs="SimSun"/>
                      <w:sz w:val="22"/>
                      <w:szCs w:val="22"/>
                      <w:spacing w:val="-82"/>
                    </w:rPr>
                    <w:t xml:space="preserve"> </w:t>
                  </w:r>
                  <w:r>
                    <w:rPr>
                      <w:rFonts w:ascii="SimSun" w:hAnsi="SimSun" w:eastAsia="SimSun" w:cs="SimSun"/>
                      <w:sz w:val="22"/>
                      <w:szCs w:val="22"/>
                      <w:spacing w:val="-32"/>
                    </w:rPr>
                    <w:t>岗位]</w:t>
                  </w:r>
                </w:p>
                <w:p>
                  <w:pPr>
                    <w:spacing w:before="127" w:line="219" w:lineRule="auto"/>
                    <w:rPr>
                      <w:rFonts w:ascii="SimSun" w:hAnsi="SimSun" w:eastAsia="SimSun" w:cs="SimSun"/>
                      <w:sz w:val="22"/>
                      <w:szCs w:val="22"/>
                    </w:rPr>
                  </w:pPr>
                  <w:r>
                    <w:rPr>
                      <w:rFonts w:ascii="SimSun" w:hAnsi="SimSun" w:eastAsia="SimSun" w:cs="SimSun"/>
                      <w:sz w:val="22"/>
                      <w:szCs w:val="22"/>
                      <w:spacing w:val="-18"/>
                    </w:rPr>
                    <w:t>指令内容：[简明扼要的行动内容]</w:t>
                  </w:r>
                </w:p>
                <w:p>
                  <w:pPr>
                    <w:spacing w:before="130" w:line="219" w:lineRule="auto"/>
                    <w:rPr>
                      <w:rFonts w:ascii="SimSun" w:hAnsi="SimSun" w:eastAsia="SimSun" w:cs="SimSun"/>
                      <w:sz w:val="22"/>
                      <w:szCs w:val="22"/>
                    </w:rPr>
                  </w:pPr>
                  <w:r>
                    <w:rPr>
                      <w:rFonts w:ascii="SimSun" w:hAnsi="SimSun" w:eastAsia="SimSun" w:cs="SimSun"/>
                      <w:sz w:val="22"/>
                      <w:szCs w:val="22"/>
                      <w:spacing w:val="-18"/>
                    </w:rPr>
                    <w:t>执行要求：[执行人员、时间节点等]</w:t>
                  </w:r>
                </w:p>
                <w:p>
                  <w:pPr>
                    <w:spacing w:before="139" w:line="219" w:lineRule="auto"/>
                    <w:rPr>
                      <w:rFonts w:ascii="SimSun" w:hAnsi="SimSun" w:eastAsia="SimSun" w:cs="SimSun"/>
                      <w:sz w:val="22"/>
                      <w:szCs w:val="22"/>
                    </w:rPr>
                  </w:pPr>
                  <w:r>
                    <w:rPr>
                      <w:rFonts w:ascii="SimSun" w:hAnsi="SimSun" w:eastAsia="SimSun" w:cs="SimSun"/>
                      <w:sz w:val="22"/>
                      <w:szCs w:val="22"/>
                      <w:spacing w:val="-32"/>
                    </w:rPr>
                    <w:t>发出人：[发出人姓名</w:t>
                  </w:r>
                  <w:r>
                    <w:rPr>
                      <w:rFonts w:ascii="SimSun" w:hAnsi="SimSun" w:eastAsia="SimSun" w:cs="SimSun"/>
                      <w:sz w:val="22"/>
                      <w:szCs w:val="22"/>
                      <w:spacing w:val="-34"/>
                    </w:rPr>
                    <w:t xml:space="preserve"> </w:t>
                  </w:r>
                  <w:r>
                    <w:rPr>
                      <w:rFonts w:ascii="SimSun" w:hAnsi="SimSun" w:eastAsia="SimSun" w:cs="SimSun"/>
                      <w:sz w:val="22"/>
                      <w:szCs w:val="22"/>
                      <w:spacing w:val="-32"/>
                    </w:rPr>
                    <w:t>·</w:t>
                  </w:r>
                  <w:r>
                    <w:rPr>
                      <w:rFonts w:ascii="SimSun" w:hAnsi="SimSun" w:eastAsia="SimSun" w:cs="SimSun"/>
                      <w:sz w:val="22"/>
                      <w:szCs w:val="22"/>
                      <w:spacing w:val="-82"/>
                    </w:rPr>
                    <w:t xml:space="preserve"> </w:t>
                  </w:r>
                  <w:r>
                    <w:rPr>
                      <w:rFonts w:ascii="SimSun" w:hAnsi="SimSun" w:eastAsia="SimSun" w:cs="SimSun"/>
                      <w:sz w:val="22"/>
                      <w:szCs w:val="22"/>
                      <w:spacing w:val="-32"/>
                    </w:rPr>
                    <w:t>岗位]</w:t>
                  </w:r>
                </w:p>
                <w:p>
                  <w:pPr>
                    <w:spacing w:before="109" w:line="220" w:lineRule="auto"/>
                    <w:rPr>
                      <w:rFonts w:ascii="SimSun" w:hAnsi="SimSun" w:eastAsia="SimSun" w:cs="SimSun"/>
                      <w:sz w:val="22"/>
                      <w:szCs w:val="22"/>
                    </w:rPr>
                  </w:pPr>
                  <w:r>
                    <w:rPr>
                      <w:rFonts w:ascii="SimSun" w:hAnsi="SimSun" w:eastAsia="SimSun" w:cs="SimSun"/>
                      <w:sz w:val="22"/>
                      <w:szCs w:val="22"/>
                      <w:spacing w:val="-17"/>
                    </w:rPr>
                    <w:t>发出时间：[发出时间]</w:t>
                  </w:r>
                </w:p>
              </w:txbxContent>
            </v:textbox>
          </v:shape>
        </w:pict>
      </w:r>
    </w:p>
    <w:p>
      <w:pPr>
        <w:pStyle w:val="BodyText"/>
        <w:ind w:left="579"/>
        <w:spacing w:before="69" w:line="219" w:lineRule="auto"/>
        <w:rPr>
          <w:sz w:val="22"/>
          <w:szCs w:val="22"/>
        </w:rPr>
      </w:pPr>
      <w:r>
        <w:rPr>
          <w:sz w:val="22"/>
          <w:szCs w:val="22"/>
          <w:spacing w:val="34"/>
        </w:rPr>
        <w:t>(4)应急保障</w:t>
      </w:r>
    </w:p>
    <w:p>
      <w:pPr>
        <w:spacing w:line="275" w:lineRule="auto"/>
        <w:rPr>
          <w:rFonts w:ascii="Arial"/>
          <w:sz w:val="21"/>
        </w:rPr>
      </w:pPr>
      <w:r/>
    </w:p>
    <w:p>
      <w:pPr>
        <w:pStyle w:val="BodyText"/>
        <w:ind w:left="470"/>
        <w:spacing w:before="73" w:line="219" w:lineRule="auto"/>
        <w:rPr>
          <w:sz w:val="22"/>
          <w:szCs w:val="22"/>
        </w:rPr>
      </w:pPr>
      <w:r>
        <w:rPr>
          <w:sz w:val="22"/>
          <w:szCs w:val="22"/>
          <w:spacing w:val="17"/>
        </w:rPr>
        <w:t>执行小组应配备必要的应急物资和设备，包括但不限于：</w:t>
      </w:r>
    </w:p>
    <w:p>
      <w:pPr>
        <w:spacing w:line="294" w:lineRule="auto"/>
        <w:rPr>
          <w:rFonts w:ascii="Arial"/>
          <w:sz w:val="21"/>
        </w:rPr>
      </w:pPr>
      <w:r/>
    </w:p>
    <w:p>
      <w:pPr>
        <w:pStyle w:val="BodyText"/>
        <w:ind w:left="350"/>
        <w:spacing w:before="71" w:line="219" w:lineRule="auto"/>
        <w:rPr>
          <w:sz w:val="22"/>
          <w:szCs w:val="22"/>
        </w:rPr>
      </w:pPr>
      <w:r>
        <w:rPr>
          <w:sz w:val="22"/>
          <w:szCs w:val="22"/>
          <w:spacing w:val="16"/>
        </w:rPr>
        <w:t>·</w:t>
      </w:r>
      <w:r>
        <w:rPr>
          <w:sz w:val="22"/>
          <w:szCs w:val="22"/>
          <w:spacing w:val="94"/>
        </w:rPr>
        <w:t xml:space="preserve"> </w:t>
      </w:r>
      <w:r>
        <w:rPr>
          <w:sz w:val="22"/>
          <w:szCs w:val="22"/>
          <w:spacing w:val="16"/>
        </w:rPr>
        <w:t>个人防护用品：安全帽、安全带、防护服、</w:t>
      </w:r>
      <w:r>
        <w:rPr>
          <w:sz w:val="22"/>
          <w:szCs w:val="22"/>
          <w:spacing w:val="15"/>
        </w:rPr>
        <w:t>防护手套、防护眼镜等。</w:t>
      </w:r>
    </w:p>
    <w:p>
      <w:pPr>
        <w:spacing w:line="295" w:lineRule="auto"/>
        <w:rPr>
          <w:rFonts w:ascii="Arial"/>
          <w:sz w:val="21"/>
        </w:rPr>
      </w:pPr>
      <w:r/>
    </w:p>
    <w:p>
      <w:pPr>
        <w:pStyle w:val="BodyText"/>
        <w:ind w:left="350"/>
        <w:spacing w:before="73" w:line="219" w:lineRule="auto"/>
        <w:rPr>
          <w:sz w:val="22"/>
          <w:szCs w:val="22"/>
        </w:rPr>
      </w:pPr>
      <w:r>
        <w:rPr>
          <w:sz w:val="22"/>
          <w:szCs w:val="22"/>
          <w:spacing w:val="11"/>
        </w:rPr>
        <w:t>●  消防器材：灭火器、消防水带、消防水枪等。</w:t>
      </w:r>
    </w:p>
    <w:p>
      <w:pPr>
        <w:spacing w:line="277" w:lineRule="auto"/>
        <w:rPr>
          <w:rFonts w:ascii="Arial"/>
          <w:sz w:val="21"/>
        </w:rPr>
      </w:pPr>
      <w:r/>
    </w:p>
    <w:p>
      <w:pPr>
        <w:pStyle w:val="BodyText"/>
        <w:ind w:left="350"/>
        <w:spacing w:before="71" w:line="219" w:lineRule="auto"/>
        <w:rPr>
          <w:sz w:val="22"/>
          <w:szCs w:val="22"/>
        </w:rPr>
      </w:pPr>
      <w:r>
        <w:rPr>
          <w:sz w:val="22"/>
          <w:szCs w:val="22"/>
          <w:spacing w:val="13"/>
        </w:rPr>
        <w:t>●</w:t>
      </w:r>
      <w:r>
        <w:rPr>
          <w:sz w:val="22"/>
          <w:szCs w:val="22"/>
          <w:spacing w:val="109"/>
        </w:rPr>
        <w:t xml:space="preserve"> </w:t>
      </w:r>
      <w:r>
        <w:rPr>
          <w:sz w:val="22"/>
          <w:szCs w:val="22"/>
          <w:spacing w:val="13"/>
        </w:rPr>
        <w:t>救援工具：吊车、叉车、千斤顶、扳手、钳子等。</w:t>
      </w:r>
    </w:p>
    <w:p>
      <w:pPr>
        <w:spacing w:line="284" w:lineRule="auto"/>
        <w:rPr>
          <w:rFonts w:ascii="Arial"/>
          <w:sz w:val="21"/>
        </w:rPr>
      </w:pPr>
      <w:r/>
    </w:p>
    <w:p>
      <w:pPr>
        <w:pStyle w:val="BodyText"/>
        <w:ind w:left="350"/>
        <w:spacing w:before="72" w:line="219" w:lineRule="auto"/>
        <w:rPr>
          <w:sz w:val="22"/>
          <w:szCs w:val="22"/>
        </w:rPr>
      </w:pPr>
      <w:r>
        <w:rPr>
          <w:sz w:val="22"/>
          <w:szCs w:val="22"/>
          <w:spacing w:val="9"/>
        </w:rPr>
        <w:t>●</w:t>
      </w:r>
      <w:r>
        <w:rPr>
          <w:sz w:val="22"/>
          <w:szCs w:val="22"/>
          <w:spacing w:val="102"/>
        </w:rPr>
        <w:t xml:space="preserve"> </w:t>
      </w:r>
      <w:r>
        <w:rPr>
          <w:sz w:val="22"/>
          <w:szCs w:val="22"/>
          <w:spacing w:val="9"/>
        </w:rPr>
        <w:t>通讯设备：对讲机、手机等。</w:t>
      </w:r>
    </w:p>
    <w:p>
      <w:pPr>
        <w:spacing w:line="295" w:lineRule="auto"/>
        <w:rPr>
          <w:rFonts w:ascii="Arial"/>
          <w:sz w:val="21"/>
        </w:rPr>
      </w:pPr>
      <w:r/>
    </w:p>
    <w:p>
      <w:pPr>
        <w:pStyle w:val="BodyText"/>
        <w:ind w:left="350"/>
        <w:spacing w:before="72" w:line="219" w:lineRule="auto"/>
        <w:rPr>
          <w:sz w:val="22"/>
          <w:szCs w:val="22"/>
        </w:rPr>
      </w:pPr>
      <w:r>
        <w:rPr>
          <w:sz w:val="22"/>
          <w:szCs w:val="22"/>
          <w:spacing w:val="12"/>
        </w:rPr>
        <w:t>●  医疗急救用品：急救箱、氧气瓶、绷带、消毒液等。</w:t>
      </w:r>
    </w:p>
    <w:p>
      <w:pPr>
        <w:spacing w:line="277" w:lineRule="auto"/>
        <w:rPr>
          <w:rFonts w:ascii="Arial"/>
          <w:sz w:val="21"/>
        </w:rPr>
      </w:pPr>
      <w:r/>
    </w:p>
    <w:p>
      <w:pPr>
        <w:pStyle w:val="BodyText"/>
        <w:spacing w:before="72" w:line="219" w:lineRule="auto"/>
        <w:jc w:val="right"/>
        <w:rPr>
          <w:sz w:val="22"/>
          <w:szCs w:val="22"/>
        </w:rPr>
      </w:pPr>
      <w:r>
        <w:rPr>
          <w:sz w:val="22"/>
          <w:szCs w:val="22"/>
          <w:spacing w:val="12"/>
        </w:rPr>
        <w:t>以上物资和设备应存放在指定地点，并定期进行检查和维护，确保其处于良好状态。</w:t>
      </w:r>
    </w:p>
    <w:p>
      <w:pPr>
        <w:spacing w:line="427" w:lineRule="auto"/>
        <w:rPr>
          <w:rFonts w:ascii="Arial"/>
          <w:sz w:val="21"/>
        </w:rPr>
      </w:pPr>
      <w:r/>
    </w:p>
    <w:p>
      <w:pPr>
        <w:pStyle w:val="BodyText"/>
        <w:spacing w:before="92" w:line="219" w:lineRule="auto"/>
        <w:outlineLvl w:val="0"/>
        <w:rPr>
          <w:sz w:val="28"/>
          <w:szCs w:val="28"/>
        </w:rPr>
      </w:pPr>
      <w:bookmarkStart w:name="bookmark11" w:id="17"/>
      <w:bookmarkEnd w:id="17"/>
      <w:r>
        <w:rPr>
          <w:sz w:val="28"/>
          <w:szCs w:val="28"/>
          <w:spacing w:val="14"/>
        </w:rPr>
        <w:t>3.3各相关部门职责</w:t>
      </w:r>
    </w:p>
    <w:p>
      <w:pPr>
        <w:spacing w:line="280" w:lineRule="auto"/>
        <w:rPr>
          <w:rFonts w:ascii="Arial"/>
          <w:sz w:val="21"/>
        </w:rPr>
      </w:pPr>
      <w:r/>
    </w:p>
    <w:p>
      <w:pPr>
        <w:pStyle w:val="BodyText"/>
        <w:ind w:left="350"/>
        <w:spacing w:before="72" w:line="219" w:lineRule="auto"/>
        <w:rPr>
          <w:sz w:val="22"/>
          <w:szCs w:val="22"/>
        </w:rPr>
      </w:pPr>
      <w:r>
        <w:rPr>
          <w:sz w:val="22"/>
          <w:szCs w:val="22"/>
          <w:spacing w:val="15"/>
        </w:rPr>
        <w:t>1.</w:t>
      </w:r>
      <w:r>
        <w:rPr>
          <w:sz w:val="22"/>
          <w:szCs w:val="22"/>
          <w:spacing w:val="51"/>
        </w:rPr>
        <w:t xml:space="preserve"> </w:t>
      </w:r>
      <w:r>
        <w:rPr>
          <w:sz w:val="22"/>
          <w:szCs w:val="22"/>
          <w:spacing w:val="15"/>
        </w:rPr>
        <w:t>安全管理部门：负责制定和执行变压器设备事故应急预案，组织应急演练，提供</w:t>
      </w:r>
    </w:p>
    <w:p>
      <w:pPr>
        <w:spacing w:line="307" w:lineRule="auto"/>
        <w:rPr>
          <w:rFonts w:ascii="Arial"/>
          <w:sz w:val="21"/>
        </w:rPr>
      </w:pPr>
      <w:r/>
    </w:p>
    <w:p>
      <w:pPr>
        <w:pStyle w:val="BodyText"/>
        <w:ind w:left="689"/>
        <w:spacing w:before="72" w:line="219" w:lineRule="auto"/>
        <w:rPr>
          <w:sz w:val="22"/>
          <w:szCs w:val="22"/>
        </w:rPr>
      </w:pPr>
      <w:r>
        <w:rPr>
          <w:sz w:val="22"/>
          <w:szCs w:val="22"/>
          <w:spacing w:val="13"/>
        </w:rPr>
        <w:t>技术支持和培训。</w:t>
      </w:r>
    </w:p>
    <w:p>
      <w:pPr>
        <w:spacing w:line="219" w:lineRule="auto"/>
        <w:sectPr>
          <w:footerReference w:type="default" r:id="rId2"/>
          <w:pgSz w:w="11890" w:h="16830"/>
          <w:pgMar w:top="1430" w:right="1359" w:bottom="400" w:left="1439" w:header="0" w:footer="0" w:gutter="0"/>
        </w:sectPr>
        <w:rPr>
          <w:sz w:val="22"/>
          <w:szCs w:val="22"/>
        </w:rPr>
      </w:pPr>
    </w:p>
    <w:p>
      <w:pPr>
        <w:pStyle w:val="BodyText"/>
        <w:ind w:left="669" w:hanging="349"/>
        <w:spacing w:before="47" w:line="352" w:lineRule="auto"/>
        <w:rPr/>
      </w:pPr>
      <w:bookmarkStart w:name="bookmark33" w:id="18"/>
      <w:bookmarkEnd w:id="18"/>
      <w:r>
        <w:rPr/>
        <w:t>2. 技术部门：负责对变压器设备的技术状态进行监控和</w:t>
      </w:r>
      <w:r>
        <w:rPr>
          <w:spacing w:val="-1"/>
        </w:rPr>
        <w:t>维护，确保设备正常运行。</w:t>
      </w:r>
      <w:r>
        <w:rPr/>
        <w:t xml:space="preserve"> </w:t>
      </w:r>
      <w:r>
        <w:rPr>
          <w:spacing w:val="-3"/>
        </w:rPr>
        <w:t>在发生事故时，负责故障诊断和处理。</w:t>
      </w:r>
    </w:p>
    <w:p>
      <w:pPr>
        <w:spacing w:line="255" w:lineRule="auto"/>
        <w:rPr>
          <w:rFonts w:ascii="Arial"/>
          <w:sz w:val="21"/>
        </w:rPr>
      </w:pPr>
      <w:r/>
    </w:p>
    <w:p>
      <w:pPr>
        <w:pStyle w:val="BodyText"/>
        <w:ind w:left="669" w:right="88" w:hanging="349"/>
        <w:spacing w:before="78" w:line="348" w:lineRule="auto"/>
        <w:rPr/>
      </w:pPr>
      <w:r>
        <w:rPr>
          <w:spacing w:val="-3"/>
        </w:rPr>
        <w:t>3. 生产部门：负责生产过程中的安全管理，确保操作人员遵守安全规定。在发生事</w:t>
      </w:r>
      <w:r>
        <w:rPr>
          <w:spacing w:val="14"/>
        </w:rPr>
        <w:t xml:space="preserve"> </w:t>
      </w:r>
      <w:r>
        <w:rPr>
          <w:spacing w:val="-4"/>
        </w:rPr>
        <w:t>故时，负责现场指挥和协调。</w:t>
      </w:r>
    </w:p>
    <w:p>
      <w:pPr>
        <w:spacing w:line="255" w:lineRule="auto"/>
        <w:rPr>
          <w:rFonts w:ascii="Arial"/>
          <w:sz w:val="21"/>
        </w:rPr>
      </w:pPr>
      <w:r/>
    </w:p>
    <w:p>
      <w:pPr>
        <w:pStyle w:val="BodyText"/>
        <w:ind w:left="669" w:right="86" w:hanging="349"/>
        <w:spacing w:before="78" w:line="348" w:lineRule="auto"/>
        <w:rPr/>
      </w:pPr>
      <w:r>
        <w:rPr>
          <w:spacing w:val="-3"/>
        </w:rPr>
        <w:t>4. 维修部门：负责对变压器设备进行定期检查和维护，确保设备处于良好状态。在</w:t>
      </w:r>
      <w:r>
        <w:rPr>
          <w:spacing w:val="16"/>
        </w:rPr>
        <w:t xml:space="preserve"> </w:t>
      </w:r>
      <w:r>
        <w:rPr>
          <w:spacing w:val="-4"/>
        </w:rPr>
        <w:t>发生事故时，负责抢修工作。</w:t>
      </w:r>
    </w:p>
    <w:p>
      <w:pPr>
        <w:spacing w:line="265" w:lineRule="auto"/>
        <w:rPr>
          <w:rFonts w:ascii="Arial"/>
          <w:sz w:val="21"/>
        </w:rPr>
      </w:pPr>
      <w:r/>
    </w:p>
    <w:p>
      <w:pPr>
        <w:pStyle w:val="BodyText"/>
        <w:ind w:left="669" w:right="88" w:hanging="349"/>
        <w:spacing w:before="78" w:line="352" w:lineRule="auto"/>
        <w:rPr/>
      </w:pPr>
      <w:r>
        <w:rPr>
          <w:spacing w:val="-3"/>
        </w:rPr>
        <w:t>5. 人力资源部门：负责组织应急演练和培训，提高员工的应急处置能力。在发生事</w:t>
      </w:r>
      <w:r>
        <w:rPr>
          <w:spacing w:val="14"/>
        </w:rPr>
        <w:t xml:space="preserve"> </w:t>
      </w:r>
      <w:r>
        <w:rPr>
          <w:spacing w:val="-3"/>
        </w:rPr>
        <w:t>故时，负责调动人力资源参与救援工作。</w:t>
      </w:r>
    </w:p>
    <w:p>
      <w:pPr>
        <w:spacing w:line="245" w:lineRule="auto"/>
        <w:rPr>
          <w:rFonts w:ascii="Arial"/>
          <w:sz w:val="21"/>
        </w:rPr>
      </w:pPr>
      <w:r/>
    </w:p>
    <w:p>
      <w:pPr>
        <w:pStyle w:val="BodyText"/>
        <w:ind w:left="669" w:right="89" w:hanging="349"/>
        <w:spacing w:before="79" w:line="348" w:lineRule="auto"/>
        <w:rPr/>
      </w:pPr>
      <w:r>
        <w:rPr>
          <w:spacing w:val="-3"/>
        </w:rPr>
        <w:t>6. 行政后勤部门：负责提供必要的物资保障和后勤支持，包括备件、工具等。在发</w:t>
      </w:r>
      <w:r>
        <w:rPr>
          <w:spacing w:val="13"/>
        </w:rPr>
        <w:t xml:space="preserve"> </w:t>
      </w:r>
      <w:r>
        <w:rPr>
          <w:spacing w:val="-3"/>
        </w:rPr>
        <w:t>生事故时，负责协助各部门完成救援工作。</w:t>
      </w:r>
    </w:p>
    <w:p>
      <w:pPr>
        <w:spacing w:line="408" w:lineRule="auto"/>
        <w:rPr>
          <w:rFonts w:ascii="Arial"/>
          <w:sz w:val="21"/>
        </w:rPr>
      </w:pPr>
      <w:r/>
    </w:p>
    <w:p>
      <w:pPr>
        <w:pStyle w:val="BodyText"/>
        <w:spacing w:before="97" w:line="220" w:lineRule="auto"/>
        <w:rPr>
          <w:sz w:val="30"/>
          <w:szCs w:val="30"/>
        </w:rPr>
      </w:pPr>
      <w:r>
        <w:rPr>
          <w:sz w:val="30"/>
          <w:szCs w:val="30"/>
          <w:spacing w:val="-5"/>
        </w:rPr>
        <w:t>四、应急预案流程</w:t>
      </w:r>
    </w:p>
    <w:p>
      <w:pPr>
        <w:spacing w:line="289" w:lineRule="auto"/>
        <w:rPr>
          <w:rFonts w:ascii="Arial"/>
          <w:sz w:val="21"/>
        </w:rPr>
      </w:pPr>
      <w:r/>
    </w:p>
    <w:p>
      <w:pPr>
        <w:pStyle w:val="BodyText"/>
        <w:ind w:left="450"/>
        <w:spacing w:before="79" w:line="219" w:lineRule="auto"/>
        <w:rPr/>
      </w:pPr>
      <w:r>
        <w:rPr>
          <w:spacing w:val="-2"/>
        </w:rPr>
        <w:t>在处理变压器设备事故时，我们应遵循以下步骤</w:t>
      </w:r>
      <w:r>
        <w:rPr>
          <w:spacing w:val="-3"/>
        </w:rPr>
        <w:t>进行应急响应：</w:t>
      </w:r>
    </w:p>
    <w:p>
      <w:pPr>
        <w:spacing w:line="263" w:lineRule="auto"/>
        <w:rPr>
          <w:rFonts w:ascii="Arial"/>
          <w:sz w:val="21"/>
        </w:rPr>
      </w:pPr>
      <w:r/>
    </w:p>
    <w:p>
      <w:pPr>
        <w:pStyle w:val="BodyText"/>
        <w:ind w:left="320"/>
        <w:spacing w:before="78" w:line="218" w:lineRule="auto"/>
        <w:rPr/>
      </w:pPr>
      <w:r>
        <w:rPr/>
        <w:t>1. 信息收集与评估</w:t>
      </w:r>
    </w:p>
    <w:p>
      <w:pPr>
        <w:spacing w:line="257" w:lineRule="auto"/>
        <w:rPr>
          <w:rFonts w:ascii="Arial"/>
          <w:sz w:val="21"/>
        </w:rPr>
      </w:pPr>
      <w:r/>
    </w:p>
    <w:p>
      <w:pPr>
        <w:pStyle w:val="BodyText"/>
        <w:ind w:left="320"/>
        <w:spacing w:before="78" w:line="218" w:lineRule="auto"/>
        <w:rPr/>
      </w:pPr>
      <w:r>
        <w:rPr>
          <w:spacing w:val="-5"/>
        </w:rPr>
        <w:t>●</w:t>
      </w:r>
      <w:r>
        <w:rPr>
          <w:spacing w:val="116"/>
        </w:rPr>
        <w:t xml:space="preserve"> </w:t>
      </w:r>
      <w:r>
        <w:rPr>
          <w:spacing w:val="-5"/>
        </w:rPr>
        <w:t>立即通知现场所有相关人员，并通过电话、短信或邮件方式报告事故情况。</w:t>
      </w:r>
    </w:p>
    <w:p>
      <w:pPr>
        <w:spacing w:line="258" w:lineRule="auto"/>
        <w:rPr>
          <w:rFonts w:ascii="Arial"/>
          <w:sz w:val="21"/>
        </w:rPr>
      </w:pPr>
      <w:r/>
    </w:p>
    <w:p>
      <w:pPr>
        <w:pStyle w:val="BodyText"/>
        <w:ind w:left="669" w:right="178" w:hanging="349"/>
        <w:spacing w:before="79" w:line="352" w:lineRule="auto"/>
        <w:rPr/>
      </w:pPr>
      <w:r>
        <w:rPr>
          <w:spacing w:val="-8"/>
        </w:rPr>
        <w:t>●  收集并记录事故发生的详细信息，包括时间、地点、事故类型(如过载、短路等)</w:t>
      </w:r>
      <w:r>
        <w:rPr>
          <w:spacing w:val="2"/>
        </w:rPr>
        <w:t xml:space="preserve"> </w:t>
      </w:r>
      <w:r>
        <w:rPr>
          <w:spacing w:val="-5"/>
        </w:rPr>
        <w:t>和初步影响范围。</w:t>
      </w:r>
    </w:p>
    <w:p>
      <w:pPr>
        <w:spacing w:line="246" w:lineRule="auto"/>
        <w:rPr>
          <w:rFonts w:ascii="Arial"/>
          <w:sz w:val="21"/>
        </w:rPr>
      </w:pPr>
      <w:r/>
    </w:p>
    <w:p>
      <w:pPr>
        <w:pStyle w:val="BodyText"/>
        <w:ind w:left="320"/>
        <w:spacing w:before="79" w:line="220" w:lineRule="auto"/>
        <w:rPr/>
      </w:pPr>
      <w:r>
        <w:rPr>
          <w:spacing w:val="1"/>
        </w:rPr>
        <w:t>2. 启动应急程序</w:t>
      </w:r>
    </w:p>
    <w:p>
      <w:pPr>
        <w:spacing w:line="263" w:lineRule="auto"/>
        <w:rPr>
          <w:rFonts w:ascii="Arial"/>
          <w:sz w:val="21"/>
        </w:rPr>
      </w:pPr>
      <w:r/>
    </w:p>
    <w:p>
      <w:pPr>
        <w:pStyle w:val="BodyText"/>
        <w:ind w:left="320"/>
        <w:spacing w:before="78" w:line="219" w:lineRule="auto"/>
        <w:rPr/>
      </w:pPr>
      <w:r>
        <w:rPr>
          <w:spacing w:val="-8"/>
        </w:rPr>
        <w:t>●</w:t>
      </w:r>
      <w:r>
        <w:rPr>
          <w:spacing w:val="129"/>
        </w:rPr>
        <w:t xml:space="preserve"> </w:t>
      </w:r>
      <w:r>
        <w:rPr>
          <w:spacing w:val="-8"/>
        </w:rPr>
        <w:t>根据事故严重程度，启动相应的应急预案。</w:t>
      </w:r>
    </w:p>
    <w:p>
      <w:pPr>
        <w:spacing w:line="255" w:lineRule="auto"/>
        <w:rPr>
          <w:rFonts w:ascii="Arial"/>
          <w:sz w:val="21"/>
        </w:rPr>
      </w:pPr>
      <w:r/>
    </w:p>
    <w:p>
      <w:pPr>
        <w:pStyle w:val="BodyText"/>
        <w:ind w:left="320"/>
        <w:spacing w:before="79" w:line="219" w:lineRule="auto"/>
        <w:rPr/>
      </w:pPr>
      <w:r>
        <w:rPr>
          <w:spacing w:val="-8"/>
        </w:rPr>
        <w:t>●</w:t>
      </w:r>
      <w:r>
        <w:rPr>
          <w:spacing w:val="129"/>
        </w:rPr>
        <w:t xml:space="preserve"> </w:t>
      </w:r>
      <w:r>
        <w:rPr>
          <w:spacing w:val="-8"/>
        </w:rPr>
        <w:t>指派专人负责事故现场的指挥和协调工作。</w:t>
      </w:r>
    </w:p>
    <w:p>
      <w:pPr>
        <w:spacing w:line="256" w:lineRule="auto"/>
        <w:rPr>
          <w:rFonts w:ascii="Arial"/>
          <w:sz w:val="21"/>
        </w:rPr>
      </w:pPr>
      <w:r/>
    </w:p>
    <w:p>
      <w:pPr>
        <w:pStyle w:val="BodyText"/>
        <w:ind w:left="320"/>
        <w:spacing w:before="78" w:line="220" w:lineRule="auto"/>
        <w:rPr/>
      </w:pPr>
      <w:r>
        <w:rPr>
          <w:spacing w:val="1"/>
        </w:rPr>
        <w:t>3. 隔离危险区域</w:t>
      </w:r>
    </w:p>
    <w:p>
      <w:pPr>
        <w:spacing w:line="253" w:lineRule="auto"/>
        <w:rPr>
          <w:rFonts w:ascii="Arial"/>
          <w:sz w:val="21"/>
        </w:rPr>
      </w:pPr>
      <w:r/>
    </w:p>
    <w:p>
      <w:pPr>
        <w:pStyle w:val="BodyText"/>
        <w:ind w:left="320"/>
        <w:spacing w:before="79" w:line="219" w:lineRule="auto"/>
        <w:rPr/>
      </w:pPr>
      <w:r>
        <w:rPr>
          <w:spacing w:val="-6"/>
        </w:rPr>
        <w:t>●</w:t>
      </w:r>
      <w:r>
        <w:rPr>
          <w:spacing w:val="114"/>
        </w:rPr>
        <w:t xml:space="preserve"> </w:t>
      </w:r>
      <w:r>
        <w:rPr>
          <w:spacing w:val="-6"/>
        </w:rPr>
        <w:t>对事故现场实施物理隔离，防止事故进一步扩大。</w:t>
      </w:r>
    </w:p>
    <w:p>
      <w:pPr>
        <w:spacing w:line="275" w:lineRule="auto"/>
        <w:rPr>
          <w:rFonts w:ascii="Arial"/>
          <w:sz w:val="21"/>
        </w:rPr>
      </w:pPr>
      <w:r/>
    </w:p>
    <w:p>
      <w:pPr>
        <w:pStyle w:val="BodyText"/>
        <w:ind w:left="320"/>
        <w:spacing w:before="79" w:line="219" w:lineRule="auto"/>
        <w:rPr/>
      </w:pPr>
      <w:r>
        <w:rPr>
          <w:spacing w:val="-7"/>
        </w:rPr>
        <w:t>●</w:t>
      </w:r>
      <w:r>
        <w:rPr>
          <w:spacing w:val="123"/>
        </w:rPr>
        <w:t xml:space="preserve"> </w:t>
      </w:r>
      <w:r>
        <w:rPr>
          <w:spacing w:val="-7"/>
        </w:rPr>
        <w:t>保护好现场安全，避免无关人员进入事故区域。</w:t>
      </w:r>
    </w:p>
    <w:p>
      <w:pPr>
        <w:spacing w:line="219" w:lineRule="auto"/>
        <w:sectPr>
          <w:pgSz w:w="11890" w:h="16830"/>
          <w:pgMar w:top="1411" w:right="1360" w:bottom="400" w:left="1459" w:header="0" w:footer="0" w:gutter="0"/>
        </w:sectPr>
        <w:rPr/>
      </w:pPr>
    </w:p>
    <w:p>
      <w:pPr>
        <w:pStyle w:val="BodyText"/>
        <w:ind w:left="339"/>
        <w:spacing w:before="48" w:line="219" w:lineRule="auto"/>
        <w:rPr/>
      </w:pPr>
      <w:bookmarkStart w:name="bookmark34" w:id="19"/>
      <w:bookmarkEnd w:id="19"/>
      <w:r>
        <w:rPr>
          <w:spacing w:val="2"/>
        </w:rPr>
        <w:t>4. 紧急疏散</w:t>
      </w:r>
    </w:p>
    <w:p>
      <w:pPr>
        <w:spacing w:line="255" w:lineRule="auto"/>
        <w:rPr>
          <w:rFonts w:ascii="Arial"/>
          <w:sz w:val="21"/>
        </w:rPr>
      </w:pPr>
      <w:r/>
    </w:p>
    <w:p>
      <w:pPr>
        <w:pStyle w:val="BodyText"/>
        <w:ind w:left="339"/>
        <w:spacing w:before="78" w:line="219" w:lineRule="auto"/>
        <w:rPr/>
      </w:pPr>
      <w:r>
        <w:rPr>
          <w:spacing w:val="-5"/>
        </w:rPr>
        <w:t>●  如果必要，按照预先制定的疏散计划，引导人员安全撤离至安全地带。</w:t>
      </w:r>
    </w:p>
    <w:p>
      <w:pPr>
        <w:spacing w:line="275" w:lineRule="auto"/>
        <w:rPr>
          <w:rFonts w:ascii="Arial"/>
          <w:sz w:val="21"/>
        </w:rPr>
      </w:pPr>
      <w:r/>
    </w:p>
    <w:p>
      <w:pPr>
        <w:pStyle w:val="BodyText"/>
        <w:ind w:left="339"/>
        <w:spacing w:before="78" w:line="219" w:lineRule="auto"/>
        <w:rPr/>
      </w:pPr>
      <w:r>
        <w:rPr>
          <w:spacing w:val="-6"/>
        </w:rPr>
        <w:t>●  在疏散过程中，确保人员的安全，尽量减少伤亡。</w:t>
      </w:r>
    </w:p>
    <w:p>
      <w:pPr>
        <w:spacing w:line="245" w:lineRule="auto"/>
        <w:rPr>
          <w:rFonts w:ascii="Arial"/>
          <w:sz w:val="21"/>
        </w:rPr>
      </w:pPr>
      <w:r/>
    </w:p>
    <w:p>
      <w:pPr>
        <w:pStyle w:val="BodyText"/>
        <w:ind w:left="339"/>
        <w:spacing w:before="78" w:line="219" w:lineRule="auto"/>
        <w:rPr/>
      </w:pPr>
      <w:r>
        <w:rPr/>
        <w:t>5. 专业救援</w:t>
      </w:r>
    </w:p>
    <w:p>
      <w:pPr>
        <w:spacing w:line="255" w:lineRule="auto"/>
        <w:rPr>
          <w:rFonts w:ascii="Arial"/>
          <w:sz w:val="21"/>
        </w:rPr>
      </w:pPr>
      <w:r/>
    </w:p>
    <w:p>
      <w:pPr>
        <w:pStyle w:val="BodyText"/>
        <w:ind w:left="339"/>
        <w:spacing w:before="79" w:line="219" w:lineRule="auto"/>
        <w:rPr/>
      </w:pPr>
      <w:r>
        <w:rPr>
          <w:spacing w:val="-5"/>
        </w:rPr>
        <w:t>●  联系专业的电力维修队伍，派遣具备相应技能的人员进行现场抢修。</w:t>
      </w:r>
    </w:p>
    <w:p>
      <w:pPr>
        <w:spacing w:line="253" w:lineRule="auto"/>
        <w:rPr>
          <w:rFonts w:ascii="Arial"/>
          <w:sz w:val="21"/>
        </w:rPr>
      </w:pPr>
      <w:r/>
    </w:p>
    <w:p>
      <w:pPr>
        <w:pStyle w:val="BodyText"/>
        <w:ind w:left="339"/>
        <w:spacing w:before="79" w:line="219" w:lineRule="auto"/>
        <w:rPr/>
      </w:pPr>
      <w:r>
        <w:rPr>
          <w:spacing w:val="-5"/>
        </w:rPr>
        <w:t>●  在专业团队到来前，采取必要的临时措施，减轻事故对电网的影响。</w:t>
      </w:r>
    </w:p>
    <w:p>
      <w:pPr>
        <w:spacing w:line="277" w:lineRule="auto"/>
        <w:rPr>
          <w:rFonts w:ascii="Arial"/>
          <w:sz w:val="21"/>
        </w:rPr>
      </w:pPr>
      <w:r/>
    </w:p>
    <w:p>
      <w:pPr>
        <w:pStyle w:val="BodyText"/>
        <w:ind w:left="339"/>
        <w:spacing w:before="78" w:line="219" w:lineRule="auto"/>
        <w:rPr/>
      </w:pPr>
      <w:r>
        <w:rPr/>
        <w:t>6. 故障排除</w:t>
      </w:r>
    </w:p>
    <w:p>
      <w:pPr>
        <w:spacing w:line="244" w:lineRule="auto"/>
        <w:rPr>
          <w:rFonts w:ascii="Arial"/>
          <w:sz w:val="21"/>
        </w:rPr>
      </w:pPr>
      <w:r/>
    </w:p>
    <w:p>
      <w:pPr>
        <w:pStyle w:val="BodyText"/>
        <w:ind w:left="339"/>
        <w:spacing w:before="78" w:line="219" w:lineRule="auto"/>
        <w:rPr/>
      </w:pPr>
      <w:r>
        <w:rPr>
          <w:spacing w:val="-5"/>
        </w:rPr>
        <w:t>●  启动备用电源系统，以维持基本照明和其他重要设施的供电。</w:t>
      </w:r>
    </w:p>
    <w:p>
      <w:pPr>
        <w:spacing w:line="257" w:lineRule="auto"/>
        <w:rPr>
          <w:rFonts w:ascii="Arial"/>
          <w:sz w:val="21"/>
        </w:rPr>
      </w:pPr>
      <w:r/>
    </w:p>
    <w:p>
      <w:pPr>
        <w:pStyle w:val="BodyText"/>
        <w:ind w:left="339"/>
        <w:spacing w:before="79" w:line="219" w:lineRule="auto"/>
        <w:rPr/>
      </w:pPr>
      <w:r>
        <w:rPr>
          <w:spacing w:val="-5"/>
        </w:rPr>
        <w:t>●  利用技术手段快速检测并定位故障点，尽快恢复正常的</w:t>
      </w:r>
      <w:r>
        <w:rPr>
          <w:spacing w:val="-6"/>
        </w:rPr>
        <w:t>运行状态。</w:t>
      </w:r>
    </w:p>
    <w:p>
      <w:pPr>
        <w:spacing w:line="256" w:lineRule="auto"/>
        <w:rPr>
          <w:rFonts w:ascii="Arial"/>
          <w:sz w:val="21"/>
        </w:rPr>
      </w:pPr>
      <w:r/>
    </w:p>
    <w:p>
      <w:pPr>
        <w:pStyle w:val="BodyText"/>
        <w:ind w:left="339"/>
        <w:spacing w:before="78" w:line="220" w:lineRule="auto"/>
        <w:rPr/>
      </w:pPr>
      <w:r>
        <w:rPr>
          <w:spacing w:val="-3"/>
        </w:rPr>
        <w:t>7. 后续处理</w:t>
      </w:r>
    </w:p>
    <w:p>
      <w:pPr>
        <w:spacing w:line="273" w:lineRule="auto"/>
        <w:rPr>
          <w:rFonts w:ascii="Arial"/>
          <w:sz w:val="21"/>
        </w:rPr>
      </w:pPr>
      <w:r/>
    </w:p>
    <w:p>
      <w:pPr>
        <w:pStyle w:val="BodyText"/>
        <w:ind w:left="339"/>
        <w:spacing w:before="79" w:line="219" w:lineRule="auto"/>
        <w:rPr/>
      </w:pPr>
      <w:r>
        <w:rPr>
          <w:spacing w:val="-6"/>
        </w:rPr>
        <w:t>●  组织专家进行全面分析，查找事故原因，总结经验教训。</w:t>
      </w:r>
    </w:p>
    <w:p>
      <w:pPr>
        <w:spacing w:line="255" w:lineRule="auto"/>
        <w:rPr>
          <w:rFonts w:ascii="Arial"/>
          <w:sz w:val="21"/>
        </w:rPr>
      </w:pPr>
      <w:r/>
    </w:p>
    <w:p>
      <w:pPr>
        <w:pStyle w:val="BodyText"/>
        <w:ind w:left="339"/>
        <w:spacing w:before="78" w:line="219" w:lineRule="auto"/>
        <w:rPr/>
      </w:pPr>
      <w:r>
        <w:rPr>
          <w:spacing w:val="-3"/>
        </w:rPr>
        <w:t>·</w:t>
      </w:r>
      <w:r>
        <w:rPr>
          <w:spacing w:val="92"/>
        </w:rPr>
        <w:t xml:space="preserve"> </w:t>
      </w:r>
      <w:r>
        <w:rPr>
          <w:spacing w:val="-3"/>
        </w:rPr>
        <w:t>及时向相关部门汇报事故情况，提出改进</w:t>
      </w:r>
      <w:r>
        <w:rPr>
          <w:spacing w:val="-4"/>
        </w:rPr>
        <w:t>措施，防止类似事件再次发生。</w:t>
      </w:r>
    </w:p>
    <w:p>
      <w:pPr>
        <w:spacing w:line="246" w:lineRule="auto"/>
        <w:rPr>
          <w:rFonts w:ascii="Arial"/>
          <w:sz w:val="21"/>
        </w:rPr>
      </w:pPr>
      <w:r/>
    </w:p>
    <w:p>
      <w:pPr>
        <w:pStyle w:val="BodyText"/>
        <w:ind w:left="339"/>
        <w:spacing w:before="79" w:line="220" w:lineRule="auto"/>
        <w:rPr/>
      </w:pPr>
      <w:r>
        <w:rPr>
          <w:spacing w:val="-4"/>
        </w:rPr>
        <w:t>8.</w:t>
      </w:r>
      <w:r>
        <w:rPr>
          <w:spacing w:val="14"/>
        </w:rPr>
        <w:t xml:space="preserve"> </w:t>
      </w:r>
      <w:r>
        <w:rPr>
          <w:spacing w:val="-4"/>
        </w:rPr>
        <w:t>恢复运营</w:t>
      </w:r>
    </w:p>
    <w:p>
      <w:pPr>
        <w:spacing w:line="253" w:lineRule="auto"/>
        <w:rPr>
          <w:rFonts w:ascii="Arial"/>
          <w:sz w:val="21"/>
        </w:rPr>
      </w:pPr>
      <w:r/>
    </w:p>
    <w:p>
      <w:pPr>
        <w:pStyle w:val="BodyText"/>
        <w:ind w:left="339"/>
        <w:spacing w:before="79" w:line="219" w:lineRule="auto"/>
        <w:rPr/>
      </w:pPr>
      <w:r>
        <w:rPr>
          <w:spacing w:val="-6"/>
        </w:rPr>
        <w:t>●  随着事故处理完毕，逐步恢复电网正常</w:t>
      </w:r>
      <w:r>
        <w:rPr>
          <w:spacing w:val="-7"/>
        </w:rPr>
        <w:t>运行。</w:t>
      </w:r>
    </w:p>
    <w:p>
      <w:pPr>
        <w:spacing w:line="265" w:lineRule="auto"/>
        <w:rPr>
          <w:rFonts w:ascii="Arial"/>
          <w:sz w:val="21"/>
        </w:rPr>
      </w:pPr>
      <w:r/>
    </w:p>
    <w:p>
      <w:pPr>
        <w:pStyle w:val="BodyText"/>
        <w:ind w:left="339"/>
        <w:spacing w:before="78" w:line="219" w:lineRule="auto"/>
        <w:rPr/>
      </w:pPr>
      <w:r>
        <w:rPr>
          <w:spacing w:val="-6"/>
        </w:rPr>
        <w:t>●  审核并确认所有受影响的用户已经恢复正常用电。</w:t>
      </w:r>
    </w:p>
    <w:p>
      <w:pPr>
        <w:spacing w:line="255" w:lineRule="auto"/>
        <w:rPr>
          <w:rFonts w:ascii="Arial"/>
          <w:sz w:val="21"/>
        </w:rPr>
      </w:pPr>
      <w:r/>
    </w:p>
    <w:p>
      <w:pPr>
        <w:pStyle w:val="BodyText"/>
        <w:ind w:left="479"/>
        <w:spacing w:before="79" w:line="219" w:lineRule="auto"/>
        <w:rPr/>
      </w:pPr>
      <w:r>
        <w:rPr>
          <w:spacing w:val="-3"/>
        </w:rPr>
        <w:t>通过以上流程，我们可以有效应对变压器设备事故，最大限度地减少损失，保障电</w:t>
      </w:r>
    </w:p>
    <w:p>
      <w:pPr>
        <w:spacing w:line="265" w:lineRule="auto"/>
        <w:rPr>
          <w:rFonts w:ascii="Arial"/>
          <w:sz w:val="21"/>
        </w:rPr>
      </w:pPr>
      <w:r/>
    </w:p>
    <w:p>
      <w:pPr>
        <w:pStyle w:val="BodyText"/>
        <w:spacing w:before="79" w:line="219" w:lineRule="auto"/>
        <w:rPr/>
      </w:pPr>
      <w:r>
        <w:rPr>
          <w:spacing w:val="-9"/>
        </w:rPr>
        <w:t>网稳定运行。</w:t>
      </w:r>
    </w:p>
    <w:p>
      <w:pPr>
        <w:spacing w:line="404" w:lineRule="auto"/>
        <w:rPr>
          <w:rFonts w:ascii="Arial"/>
          <w:sz w:val="21"/>
        </w:rPr>
      </w:pPr>
      <w:r/>
    </w:p>
    <w:p>
      <w:pPr>
        <w:pStyle w:val="BodyText"/>
        <w:spacing w:before="91" w:line="220" w:lineRule="auto"/>
        <w:rPr>
          <w:sz w:val="28"/>
          <w:szCs w:val="28"/>
        </w:rPr>
      </w:pPr>
      <w:r>
        <w:rPr>
          <w:sz w:val="28"/>
          <w:szCs w:val="28"/>
          <w:spacing w:val="-1"/>
        </w:rPr>
        <w:t>4.1 事故监测与预警</w:t>
      </w:r>
    </w:p>
    <w:p>
      <w:pPr>
        <w:spacing w:line="273" w:lineRule="auto"/>
        <w:rPr>
          <w:rFonts w:ascii="Arial"/>
          <w:sz w:val="21"/>
        </w:rPr>
      </w:pPr>
      <w:r/>
    </w:p>
    <w:p>
      <w:pPr>
        <w:pStyle w:val="BodyText"/>
        <w:ind w:firstLine="479"/>
        <w:spacing w:before="78" w:line="477" w:lineRule="auto"/>
        <w:rPr/>
      </w:pPr>
      <w:r>
        <w:rPr>
          <w:spacing w:val="-4"/>
        </w:rPr>
        <w:t>为了确保对变压器设备事故的及时发现与应对，我们建立了全方位的事故监测机制。</w:t>
      </w:r>
      <w:r>
        <w:rPr>
          <w:spacing w:val="6"/>
        </w:rPr>
        <w:t xml:space="preserve"> </w:t>
      </w:r>
      <w:r>
        <w:rPr>
          <w:spacing w:val="-9"/>
        </w:rPr>
        <w:t>具体措施包括：</w:t>
      </w:r>
    </w:p>
    <w:p>
      <w:pPr>
        <w:pStyle w:val="BodyText"/>
        <w:ind w:left="339"/>
        <w:spacing w:before="1" w:line="219" w:lineRule="auto"/>
        <w:rPr/>
      </w:pPr>
      <w:r>
        <w:rPr>
          <w:spacing w:val="-3"/>
        </w:rPr>
        <w:t>1. 设备实时监控：通过先进的自动化监控系统，对变压器的温度、电流、电压等关</w:t>
      </w:r>
    </w:p>
    <w:p>
      <w:pPr>
        <w:spacing w:line="275" w:lineRule="auto"/>
        <w:rPr>
          <w:rFonts w:ascii="Arial"/>
          <w:sz w:val="21"/>
        </w:rPr>
      </w:pPr>
      <w:r/>
    </w:p>
    <w:p>
      <w:pPr>
        <w:pStyle w:val="BodyText"/>
        <w:ind w:left="699"/>
        <w:spacing w:before="78" w:line="219" w:lineRule="auto"/>
        <w:rPr/>
      </w:pPr>
      <w:r>
        <w:rPr>
          <w:spacing w:val="-2"/>
        </w:rPr>
        <w:t>键运行参数进行实时监测，确保设备始终处于正常的工作状态。</w:t>
      </w:r>
    </w:p>
    <w:p>
      <w:pPr>
        <w:spacing w:line="219" w:lineRule="auto"/>
        <w:sectPr>
          <w:pgSz w:w="11890" w:h="16830"/>
          <w:pgMar w:top="1411" w:right="1239" w:bottom="400" w:left="1430" w:header="0" w:footer="0" w:gutter="0"/>
        </w:sectPr>
        <w:rPr/>
      </w:pPr>
    </w:p>
    <w:p>
      <w:pPr>
        <w:pStyle w:val="BodyText"/>
        <w:ind w:left="699" w:right="70" w:hanging="339"/>
        <w:spacing w:before="47" w:line="356" w:lineRule="auto"/>
        <w:rPr/>
      </w:pPr>
      <w:bookmarkStart w:name="bookmark35" w:id="20"/>
      <w:bookmarkEnd w:id="20"/>
      <w:r>
        <w:rPr>
          <w:spacing w:val="-3"/>
        </w:rPr>
        <w:t>2. 异常情况报警系统：一旦监控数据超过预设的安全阈值或发生异常变化，系统立</w:t>
      </w:r>
      <w:r>
        <w:rPr>
          <w:spacing w:val="12"/>
        </w:rPr>
        <w:t xml:space="preserve"> </w:t>
      </w:r>
      <w:r>
        <w:rPr>
          <w:spacing w:val="-4"/>
        </w:rPr>
        <w:t>即启动报警模式，提醒运维人员注意。</w:t>
      </w:r>
    </w:p>
    <w:p>
      <w:pPr>
        <w:spacing w:line="245" w:lineRule="auto"/>
        <w:rPr>
          <w:rFonts w:ascii="Arial"/>
          <w:sz w:val="21"/>
        </w:rPr>
      </w:pPr>
      <w:r/>
    </w:p>
    <w:p>
      <w:pPr>
        <w:pStyle w:val="BodyText"/>
        <w:ind w:left="699" w:right="71" w:hanging="339"/>
        <w:spacing w:before="78" w:line="349" w:lineRule="auto"/>
        <w:rPr/>
      </w:pPr>
      <w:r>
        <w:rPr>
          <w:spacing w:val="-3"/>
        </w:rPr>
        <w:t>3. 定期巡检与检测：除了实时监控外，我们还定期进行现场巡检和专项检测，确保</w:t>
      </w:r>
      <w:r>
        <w:rPr>
          <w:spacing w:val="11"/>
        </w:rPr>
        <w:t xml:space="preserve"> </w:t>
      </w:r>
      <w:r>
        <w:rPr>
          <w:spacing w:val="-7"/>
        </w:rPr>
        <w:t>设备无隐患。</w:t>
      </w:r>
    </w:p>
    <w:p>
      <w:pPr>
        <w:spacing w:line="254" w:lineRule="auto"/>
        <w:rPr>
          <w:rFonts w:ascii="Arial"/>
          <w:sz w:val="21"/>
        </w:rPr>
      </w:pPr>
      <w:r/>
    </w:p>
    <w:p>
      <w:pPr>
        <w:pStyle w:val="BodyText"/>
        <w:ind w:left="479"/>
        <w:spacing w:before="78" w:line="220" w:lineRule="auto"/>
        <w:rPr/>
      </w:pPr>
      <w:r>
        <w:rPr>
          <w:spacing w:val="-11"/>
        </w:rPr>
        <w:t>预警流程：</w:t>
      </w:r>
    </w:p>
    <w:p>
      <w:pPr>
        <w:spacing w:line="250" w:lineRule="auto"/>
        <w:rPr>
          <w:rFonts w:ascii="Arial"/>
          <w:sz w:val="21"/>
        </w:rPr>
      </w:pPr>
      <w:r/>
    </w:p>
    <w:p>
      <w:pPr>
        <w:pStyle w:val="BodyText"/>
        <w:ind w:left="699" w:right="89" w:hanging="339"/>
        <w:spacing w:before="78" w:line="353" w:lineRule="auto"/>
        <w:rPr/>
      </w:pPr>
      <w:r>
        <w:rPr>
          <w:spacing w:val="-6"/>
        </w:rPr>
        <w:t>●  事故初期评估：接收到异常信号后，首先对事故的</w:t>
      </w:r>
      <w:r>
        <w:rPr>
          <w:spacing w:val="-7"/>
        </w:rPr>
        <w:t>可能原因进行初步评估，判断</w:t>
      </w:r>
      <w:r>
        <w:rPr/>
        <w:t xml:space="preserve"> </w:t>
      </w:r>
      <w:r>
        <w:rPr>
          <w:spacing w:val="-3"/>
        </w:rPr>
        <w:t>事故的规模及可能的影响范围。</w:t>
      </w:r>
    </w:p>
    <w:p>
      <w:pPr>
        <w:spacing w:line="254" w:lineRule="auto"/>
        <w:rPr>
          <w:rFonts w:ascii="Arial"/>
          <w:sz w:val="21"/>
        </w:rPr>
      </w:pPr>
      <w:r/>
    </w:p>
    <w:p>
      <w:pPr>
        <w:pStyle w:val="BodyText"/>
        <w:ind w:left="699" w:right="89" w:hanging="339"/>
        <w:spacing w:before="78" w:line="348" w:lineRule="auto"/>
        <w:rPr/>
      </w:pPr>
      <w:r>
        <w:rPr>
          <w:spacing w:val="-6"/>
        </w:rPr>
        <w:t>●  预警信息发布：根据评估结果，通过短信、电话、</w:t>
      </w:r>
      <w:r>
        <w:rPr>
          <w:spacing w:val="-7"/>
        </w:rPr>
        <w:t>内部通讯系统等方式向相关人</w:t>
      </w:r>
      <w:r>
        <w:rPr/>
        <w:t xml:space="preserve"> </w:t>
      </w:r>
      <w:r>
        <w:rPr>
          <w:spacing w:val="-3"/>
        </w:rPr>
        <w:t>员发布预警信息，提醒做好应急准备。</w:t>
      </w:r>
    </w:p>
    <w:p>
      <w:pPr>
        <w:spacing w:line="267" w:lineRule="auto"/>
        <w:rPr>
          <w:rFonts w:ascii="Arial"/>
          <w:sz w:val="21"/>
        </w:rPr>
      </w:pPr>
      <w:r/>
    </w:p>
    <w:p>
      <w:pPr>
        <w:pStyle w:val="BodyText"/>
        <w:ind w:left="699" w:hanging="339"/>
        <w:spacing w:before="78" w:line="349" w:lineRule="auto"/>
        <w:rPr/>
      </w:pPr>
      <w:r>
        <w:rPr>
          <w:spacing w:val="-1"/>
        </w:rPr>
        <w:t>●</w:t>
      </w:r>
      <w:r>
        <w:rPr>
          <w:spacing w:val="124"/>
        </w:rPr>
        <w:t xml:space="preserve"> </w:t>
      </w:r>
      <w:r>
        <w:rPr>
          <w:spacing w:val="-1"/>
        </w:rPr>
        <w:t>预警级别划分：根据事故可能的发展情况，将预警级别分为不同等级(如一级、</w:t>
      </w:r>
      <w:r>
        <w:rPr/>
        <w:t xml:space="preserve"> </w:t>
      </w:r>
      <w:r>
        <w:rPr>
          <w:spacing w:val="2"/>
        </w:rPr>
        <w:t>二级等),不同级别的预警对应不同的响应措施和应急资源调配方案。</w:t>
      </w:r>
    </w:p>
    <w:p>
      <w:pPr>
        <w:spacing w:line="253" w:lineRule="auto"/>
        <w:rPr>
          <w:rFonts w:ascii="Arial"/>
          <w:sz w:val="21"/>
        </w:rPr>
      </w:pPr>
      <w:r/>
    </w:p>
    <w:p>
      <w:pPr>
        <w:pStyle w:val="BodyText"/>
        <w:ind w:right="79" w:firstLine="479"/>
        <w:spacing w:before="78" w:line="477" w:lineRule="auto"/>
        <w:jc w:val="both"/>
        <w:rPr/>
      </w:pPr>
      <w:r>
        <w:rPr>
          <w:spacing w:val="-3"/>
        </w:rPr>
        <w:t>事故预防：结合日常监测数据与历史事故记录，分析变压器设备的事故高发</w:t>
      </w:r>
      <w:r>
        <w:rPr>
          <w:spacing w:val="-4"/>
        </w:rPr>
        <w:t>点，制</w:t>
      </w:r>
      <w:r>
        <w:rPr/>
        <w:t xml:space="preserve"> </w:t>
      </w:r>
      <w:r>
        <w:rPr>
          <w:spacing w:val="-3"/>
        </w:rPr>
        <w:t>定针对性的预防措施，通过培训、技术升级等方式提高设备的本质安全水平</w:t>
      </w:r>
      <w:r>
        <w:rPr>
          <w:spacing w:val="-4"/>
        </w:rPr>
        <w:t>。同时加强</w:t>
      </w:r>
      <w:r>
        <w:rPr/>
        <w:t xml:space="preserve"> </w:t>
      </w:r>
      <w:r>
        <w:rPr>
          <w:spacing w:val="-1"/>
        </w:rPr>
        <w:t>应急预案的演练和评估，确保在真正的事故发生时能够</w:t>
      </w:r>
      <w:r>
        <w:rPr>
          <w:spacing w:val="-2"/>
        </w:rPr>
        <w:t>迅速响应、有效处置。</w:t>
      </w:r>
    </w:p>
    <w:p>
      <w:pPr>
        <w:pStyle w:val="BodyText"/>
        <w:ind w:right="72" w:firstLine="479"/>
        <w:spacing w:before="12" w:line="477" w:lineRule="auto"/>
        <w:jc w:val="both"/>
        <w:rPr/>
      </w:pPr>
      <w:r>
        <w:rPr>
          <w:spacing w:val="-3"/>
        </w:rPr>
        <w:t>表格记录：建立事故监测记录表，详细记录每次监测到的异常</w:t>
      </w:r>
      <w:r>
        <w:rPr>
          <w:spacing w:val="-4"/>
        </w:rPr>
        <w:t>情况、处理过程及结</w:t>
      </w:r>
      <w:r>
        <w:rPr/>
        <w:t xml:space="preserve"> </w:t>
      </w:r>
      <w:r>
        <w:rPr>
          <w:spacing w:val="-3"/>
        </w:rPr>
        <w:t>果。以便后续分析和总结，具体的表格内容包括但不限于监测时间、</w:t>
      </w:r>
      <w:r>
        <w:rPr>
          <w:spacing w:val="-4"/>
        </w:rPr>
        <w:t>数据记录、初步评</w:t>
      </w:r>
      <w:r>
        <w:rPr/>
        <w:t xml:space="preserve"> </w:t>
      </w:r>
      <w:r>
        <w:rPr>
          <w:spacing w:val="-3"/>
        </w:rPr>
        <w:t>估结果等。通过这样的表格记录，能够直观展示历史数据的变化趋势和潜在的规律性问</w:t>
      </w:r>
      <w:r>
        <w:rPr>
          <w:spacing w:val="10"/>
        </w:rPr>
        <w:t xml:space="preserve"> </w:t>
      </w:r>
      <w:r>
        <w:rPr>
          <w:spacing w:val="-3"/>
        </w:rPr>
        <w:t>题。从而为设备维护和应急处置提供有力的数据支持，此外结合信息化</w:t>
      </w:r>
      <w:r>
        <w:rPr>
          <w:spacing w:val="-4"/>
        </w:rPr>
        <w:t>技术手段对表格</w:t>
      </w:r>
      <w:r>
        <w:rPr/>
        <w:t xml:space="preserve"> </w:t>
      </w:r>
      <w:r>
        <w:rPr>
          <w:spacing w:val="-3"/>
        </w:rPr>
        <w:t>数据进行智能化分析处理也是未来优化应急预案</w:t>
      </w:r>
      <w:r>
        <w:rPr>
          <w:spacing w:val="-4"/>
        </w:rPr>
        <w:t>的关键方向之一。通过数据分析挖掘潜</w:t>
      </w:r>
      <w:r>
        <w:rPr/>
        <w:t xml:space="preserve"> </w:t>
      </w:r>
      <w:r>
        <w:rPr>
          <w:spacing w:val="-2"/>
        </w:rPr>
        <w:t>在风险点并采取相应的预防措施，进一步提高设备的安全运行水平。</w:t>
      </w:r>
    </w:p>
    <w:p>
      <w:pPr>
        <w:pStyle w:val="BodyText"/>
        <w:spacing w:before="156" w:line="218" w:lineRule="auto"/>
        <w:rPr>
          <w:sz w:val="29"/>
          <w:szCs w:val="29"/>
        </w:rPr>
      </w:pPr>
      <w:r>
        <w:rPr>
          <w:sz w:val="29"/>
          <w:szCs w:val="29"/>
          <w:spacing w:val="-8"/>
        </w:rPr>
        <w:t>4.2 事故报告与处置</w:t>
      </w:r>
    </w:p>
    <w:p>
      <w:pPr>
        <w:spacing w:line="296" w:lineRule="auto"/>
        <w:rPr>
          <w:rFonts w:ascii="Arial"/>
          <w:sz w:val="21"/>
        </w:rPr>
      </w:pPr>
      <w:r/>
    </w:p>
    <w:p>
      <w:pPr>
        <w:pStyle w:val="BodyText"/>
        <w:spacing w:before="78" w:line="218" w:lineRule="auto"/>
        <w:jc w:val="right"/>
        <w:rPr/>
      </w:pPr>
      <w:r>
        <w:rPr>
          <w:spacing w:val="-7"/>
        </w:rPr>
        <w:t>在发生变压器设备事故后，应立即启动应急预案，并按</w:t>
      </w:r>
      <w:r>
        <w:rPr>
          <w:spacing w:val="-8"/>
        </w:rPr>
        <w:t>照以下步骤进行报告和处置：</w:t>
      </w:r>
    </w:p>
    <w:p>
      <w:pPr>
        <w:spacing w:line="218" w:lineRule="auto"/>
        <w:sectPr>
          <w:pgSz w:w="11890" w:h="16830"/>
          <w:pgMar w:top="1411" w:right="1370" w:bottom="400" w:left="1430" w:header="0" w:footer="0" w:gutter="0"/>
        </w:sectPr>
        <w:rPr/>
      </w:pPr>
    </w:p>
    <w:p>
      <w:pPr>
        <w:pStyle w:val="BodyText"/>
        <w:ind w:left="709" w:hanging="360"/>
        <w:spacing w:before="57" w:line="351" w:lineRule="auto"/>
        <w:rPr>
          <w:sz w:val="23"/>
          <w:szCs w:val="23"/>
        </w:rPr>
      </w:pPr>
      <w:r>
        <w:rPr>
          <w:sz w:val="23"/>
          <w:szCs w:val="23"/>
          <w:spacing w:val="3"/>
        </w:rPr>
        <w:t>1. 初步评估：在事故发生后的第一时间，现场人员应迅速对事故情</w:t>
      </w:r>
      <w:r>
        <w:rPr>
          <w:sz w:val="23"/>
          <w:szCs w:val="23"/>
          <w:spacing w:val="2"/>
        </w:rPr>
        <w:t>况进行初步评估，</w:t>
      </w:r>
      <w:r>
        <w:rPr>
          <w:sz w:val="23"/>
          <w:szCs w:val="23"/>
        </w:rPr>
        <w:t xml:space="preserve"> </w:t>
      </w:r>
      <w:r>
        <w:rPr>
          <w:sz w:val="23"/>
          <w:szCs w:val="23"/>
          <w:spacing w:val="12"/>
        </w:rPr>
        <w:t>包括但不限于：事故类型(如短路、过载等)、事故地点、影响范围及程度。</w:t>
      </w:r>
    </w:p>
    <w:p>
      <w:pPr>
        <w:spacing w:line="278" w:lineRule="auto"/>
        <w:rPr>
          <w:rFonts w:ascii="Arial"/>
          <w:sz w:val="21"/>
        </w:rPr>
      </w:pPr>
      <w:r/>
    </w:p>
    <w:p>
      <w:pPr>
        <w:pStyle w:val="BodyText"/>
        <w:ind w:left="349"/>
        <w:spacing w:before="75" w:line="218" w:lineRule="auto"/>
        <w:rPr>
          <w:sz w:val="23"/>
          <w:szCs w:val="23"/>
        </w:rPr>
      </w:pPr>
      <w:r>
        <w:rPr>
          <w:sz w:val="23"/>
          <w:szCs w:val="23"/>
          <w:spacing w:val="6"/>
        </w:rPr>
        <w:t>2. 报警与通报：将初步评估结果向公司应急办公室或相关部门报告，同时通报周边</w:t>
      </w:r>
    </w:p>
    <w:p>
      <w:pPr>
        <w:spacing w:line="272" w:lineRule="auto"/>
        <w:rPr>
          <w:rFonts w:ascii="Arial"/>
          <w:sz w:val="21"/>
        </w:rPr>
      </w:pPr>
      <w:r/>
    </w:p>
    <w:p>
      <w:pPr>
        <w:pStyle w:val="BodyText"/>
        <w:ind w:left="709"/>
        <w:spacing w:before="75" w:line="219" w:lineRule="auto"/>
        <w:rPr>
          <w:sz w:val="23"/>
          <w:szCs w:val="23"/>
        </w:rPr>
      </w:pPr>
      <w:r>
        <w:rPr>
          <w:sz w:val="23"/>
          <w:szCs w:val="23"/>
          <w:spacing w:val="7"/>
        </w:rPr>
        <w:t>设施和用户，确保信息及时传递给相关方。</w:t>
      </w:r>
    </w:p>
    <w:p>
      <w:pPr>
        <w:spacing w:line="272" w:lineRule="auto"/>
        <w:rPr>
          <w:rFonts w:ascii="Arial"/>
          <w:sz w:val="21"/>
        </w:rPr>
      </w:pPr>
      <w:r/>
    </w:p>
    <w:p>
      <w:pPr>
        <w:pStyle w:val="BodyText"/>
        <w:ind w:left="349"/>
        <w:spacing w:before="75" w:line="219" w:lineRule="auto"/>
        <w:rPr>
          <w:sz w:val="23"/>
          <w:szCs w:val="23"/>
        </w:rPr>
      </w:pPr>
      <w:r>
        <w:rPr>
          <w:sz w:val="23"/>
          <w:szCs w:val="23"/>
          <w:spacing w:val="6"/>
        </w:rPr>
        <w:t>3. 详细记录：现场人员需详细记录事故发生的经过、环境条件、操作人员行为等关</w:t>
      </w:r>
    </w:p>
    <w:p>
      <w:pPr>
        <w:spacing w:line="288" w:lineRule="auto"/>
        <w:rPr>
          <w:rFonts w:ascii="Arial"/>
          <w:sz w:val="21"/>
        </w:rPr>
      </w:pPr>
      <w:r/>
    </w:p>
    <w:p>
      <w:pPr>
        <w:pStyle w:val="BodyText"/>
        <w:ind w:left="709"/>
        <w:spacing w:before="75" w:line="219" w:lineRule="auto"/>
        <w:rPr>
          <w:sz w:val="23"/>
          <w:szCs w:val="23"/>
        </w:rPr>
      </w:pPr>
      <w:r>
        <w:rPr>
          <w:sz w:val="23"/>
          <w:szCs w:val="23"/>
          <w:spacing w:val="6"/>
        </w:rPr>
        <w:t>键信息，为后续分析提供依据。</w:t>
      </w:r>
    </w:p>
    <w:p>
      <w:pPr>
        <w:spacing w:line="260" w:lineRule="auto"/>
        <w:rPr>
          <w:rFonts w:ascii="Arial"/>
          <w:sz w:val="21"/>
        </w:rPr>
      </w:pPr>
      <w:r/>
    </w:p>
    <w:p>
      <w:pPr>
        <w:pStyle w:val="BodyText"/>
        <w:ind w:left="349"/>
        <w:spacing w:before="75" w:line="219" w:lineRule="auto"/>
        <w:rPr>
          <w:sz w:val="23"/>
          <w:szCs w:val="23"/>
        </w:rPr>
      </w:pPr>
      <w:r>
        <w:rPr>
          <w:sz w:val="23"/>
          <w:szCs w:val="23"/>
          <w:spacing w:val="6"/>
        </w:rPr>
        <w:t>4. 隔离与保护：根据事故情况，采取必要措施将事故区域隔离，防止进一步扩大影</w:t>
      </w:r>
    </w:p>
    <w:p>
      <w:pPr>
        <w:spacing w:line="272" w:lineRule="auto"/>
        <w:rPr>
          <w:rFonts w:ascii="Arial"/>
          <w:sz w:val="21"/>
        </w:rPr>
      </w:pPr>
      <w:r/>
    </w:p>
    <w:p>
      <w:pPr>
        <w:pStyle w:val="BodyText"/>
        <w:ind w:left="709"/>
        <w:spacing w:before="75" w:line="219" w:lineRule="auto"/>
        <w:rPr>
          <w:sz w:val="23"/>
          <w:szCs w:val="23"/>
        </w:rPr>
      </w:pPr>
      <w:r>
        <w:rPr>
          <w:sz w:val="23"/>
          <w:szCs w:val="23"/>
          <w:spacing w:val="8"/>
        </w:rPr>
        <w:t>响，同时做好现场安全防护工作，保障人员安</w:t>
      </w:r>
      <w:r>
        <w:rPr>
          <w:sz w:val="23"/>
          <w:szCs w:val="23"/>
          <w:spacing w:val="7"/>
        </w:rPr>
        <w:t>全。</w:t>
      </w:r>
    </w:p>
    <w:p>
      <w:pPr>
        <w:spacing w:line="269" w:lineRule="auto"/>
        <w:rPr>
          <w:rFonts w:ascii="Arial"/>
          <w:sz w:val="21"/>
        </w:rPr>
      </w:pPr>
      <w:r/>
    </w:p>
    <w:p>
      <w:pPr>
        <w:pStyle w:val="BodyText"/>
        <w:ind w:left="709" w:right="102" w:hanging="360"/>
        <w:spacing w:before="75" w:line="359" w:lineRule="auto"/>
        <w:rPr>
          <w:sz w:val="23"/>
          <w:szCs w:val="23"/>
        </w:rPr>
      </w:pPr>
      <w:r>
        <w:rPr>
          <w:sz w:val="23"/>
          <w:szCs w:val="23"/>
          <w:spacing w:val="6"/>
        </w:rPr>
        <w:t>5. 专业救援：邀请专业技术人员到场进行检查和处理，必要时可邀请第三方专家协</w:t>
      </w:r>
      <w:r>
        <w:rPr>
          <w:sz w:val="23"/>
          <w:szCs w:val="23"/>
          <w:spacing w:val="8"/>
        </w:rPr>
        <w:t xml:space="preserve"> </w:t>
      </w:r>
      <w:r>
        <w:rPr>
          <w:sz w:val="23"/>
          <w:szCs w:val="23"/>
          <w:spacing w:val="7"/>
        </w:rPr>
        <w:t>助，确保事故原因得到准确判断和有效解决。</w:t>
      </w:r>
    </w:p>
    <w:p>
      <w:pPr>
        <w:spacing w:line="279" w:lineRule="auto"/>
        <w:rPr>
          <w:rFonts w:ascii="Arial"/>
          <w:sz w:val="21"/>
        </w:rPr>
      </w:pPr>
      <w:r/>
    </w:p>
    <w:p>
      <w:pPr>
        <w:pStyle w:val="BodyText"/>
        <w:ind w:left="709" w:right="105" w:hanging="360"/>
        <w:spacing w:before="75" w:line="358" w:lineRule="auto"/>
        <w:rPr>
          <w:sz w:val="23"/>
          <w:szCs w:val="23"/>
        </w:rPr>
      </w:pPr>
      <w:r>
        <w:rPr>
          <w:sz w:val="23"/>
          <w:szCs w:val="23"/>
          <w:spacing w:val="6"/>
        </w:rPr>
        <w:t>6. 数据收集与分析：按照规定程序收集事故相关的各种数据，包括但不限于设备状</w:t>
      </w:r>
      <w:r>
        <w:rPr>
          <w:sz w:val="23"/>
          <w:szCs w:val="23"/>
          <w:spacing w:val="5"/>
        </w:rPr>
        <w:t xml:space="preserve"> </w:t>
      </w:r>
      <w:r>
        <w:rPr>
          <w:sz w:val="23"/>
          <w:szCs w:val="23"/>
          <w:spacing w:val="6"/>
        </w:rPr>
        <w:t>态参数、故障前后的运行状况、事故前后的数据对比等，为事故调查和预防提供</w:t>
      </w:r>
    </w:p>
    <w:p>
      <w:pPr>
        <w:spacing w:line="270" w:lineRule="auto"/>
        <w:rPr>
          <w:rFonts w:ascii="Arial"/>
          <w:sz w:val="21"/>
        </w:rPr>
      </w:pPr>
      <w:r/>
    </w:p>
    <w:p>
      <w:pPr>
        <w:pStyle w:val="BodyText"/>
        <w:ind w:left="709"/>
        <w:spacing w:before="76" w:line="219" w:lineRule="auto"/>
        <w:rPr>
          <w:sz w:val="23"/>
          <w:szCs w:val="23"/>
        </w:rPr>
      </w:pPr>
      <w:r>
        <w:rPr>
          <w:sz w:val="23"/>
          <w:szCs w:val="23"/>
          <w:spacing w:val="4"/>
        </w:rPr>
        <w:t>科学依据。</w:t>
      </w:r>
    </w:p>
    <w:p>
      <w:pPr>
        <w:spacing w:line="272" w:lineRule="auto"/>
        <w:rPr>
          <w:rFonts w:ascii="Arial"/>
          <w:sz w:val="21"/>
        </w:rPr>
      </w:pPr>
      <w:r/>
    </w:p>
    <w:p>
      <w:pPr>
        <w:pStyle w:val="BodyText"/>
        <w:ind w:left="349"/>
        <w:spacing w:before="75" w:line="219" w:lineRule="auto"/>
        <w:rPr>
          <w:sz w:val="23"/>
          <w:szCs w:val="23"/>
        </w:rPr>
      </w:pPr>
      <w:r>
        <w:rPr>
          <w:sz w:val="23"/>
          <w:szCs w:val="23"/>
          <w:spacing w:val="6"/>
        </w:rPr>
        <w:t>7. 制定整改措施：基于事故调查结果，结合设备维护保养情况，提出针对性的整改</w:t>
      </w:r>
    </w:p>
    <w:p>
      <w:pPr>
        <w:spacing w:line="290" w:lineRule="auto"/>
        <w:rPr>
          <w:rFonts w:ascii="Arial"/>
          <w:sz w:val="21"/>
        </w:rPr>
      </w:pPr>
      <w:r/>
    </w:p>
    <w:p>
      <w:pPr>
        <w:pStyle w:val="BodyText"/>
        <w:ind w:left="709"/>
        <w:spacing w:before="75" w:line="219" w:lineRule="auto"/>
        <w:rPr>
          <w:sz w:val="23"/>
          <w:szCs w:val="23"/>
        </w:rPr>
      </w:pPr>
      <w:r>
        <w:rPr>
          <w:sz w:val="23"/>
          <w:szCs w:val="23"/>
          <w:spacing w:val="8"/>
        </w:rPr>
        <w:t>措施，包括但不限于更换损坏部件、优化运行模式、加强日常维护等。</w:t>
      </w:r>
    </w:p>
    <w:p>
      <w:pPr>
        <w:spacing w:line="259" w:lineRule="auto"/>
        <w:rPr>
          <w:rFonts w:ascii="Arial"/>
          <w:sz w:val="21"/>
        </w:rPr>
      </w:pPr>
      <w:r/>
    </w:p>
    <w:p>
      <w:pPr>
        <w:pStyle w:val="BodyText"/>
        <w:ind w:left="349"/>
        <w:spacing w:before="75" w:line="219" w:lineRule="auto"/>
        <w:rPr>
          <w:sz w:val="23"/>
          <w:szCs w:val="23"/>
        </w:rPr>
      </w:pPr>
      <w:r>
        <w:rPr>
          <w:sz w:val="23"/>
          <w:szCs w:val="23"/>
          <w:spacing w:val="-1"/>
        </w:rPr>
        <w:t>8.</w:t>
      </w:r>
      <w:r>
        <w:rPr>
          <w:sz w:val="23"/>
          <w:szCs w:val="23"/>
          <w:spacing w:val="35"/>
        </w:rPr>
        <w:t xml:space="preserve"> </w:t>
      </w:r>
      <w:r>
        <w:rPr>
          <w:sz w:val="23"/>
          <w:szCs w:val="23"/>
          <w:spacing w:val="-1"/>
        </w:rPr>
        <w:t>总结与改进：对本次事故进行全面总结，识别存在的问题和不足，</w:t>
      </w:r>
      <w:r>
        <w:rPr>
          <w:sz w:val="23"/>
          <w:szCs w:val="23"/>
          <w:spacing w:val="-2"/>
        </w:rPr>
        <w:t>吸取经验教训，</w:t>
      </w:r>
    </w:p>
    <w:p>
      <w:pPr>
        <w:spacing w:line="272" w:lineRule="auto"/>
        <w:rPr>
          <w:rFonts w:ascii="Arial"/>
          <w:sz w:val="21"/>
        </w:rPr>
      </w:pPr>
      <w:r/>
    </w:p>
    <w:p>
      <w:pPr>
        <w:pStyle w:val="BodyText"/>
        <w:ind w:left="709"/>
        <w:spacing w:before="75" w:line="219" w:lineRule="auto"/>
        <w:rPr>
          <w:sz w:val="23"/>
          <w:szCs w:val="23"/>
        </w:rPr>
      </w:pPr>
      <w:r>
        <w:rPr>
          <w:sz w:val="23"/>
          <w:szCs w:val="23"/>
          <w:spacing w:val="7"/>
        </w:rPr>
        <w:t>制定长期的预防和改进措施，以避免类似事故再次发生。</w:t>
      </w:r>
    </w:p>
    <w:p>
      <w:pPr>
        <w:spacing w:line="290" w:lineRule="auto"/>
        <w:rPr>
          <w:rFonts w:ascii="Arial"/>
          <w:sz w:val="21"/>
        </w:rPr>
      </w:pPr>
      <w:r/>
    </w:p>
    <w:p>
      <w:pPr>
        <w:pStyle w:val="BodyText"/>
        <w:ind w:left="349"/>
        <w:spacing w:before="76" w:line="219" w:lineRule="auto"/>
        <w:rPr>
          <w:sz w:val="23"/>
          <w:szCs w:val="23"/>
        </w:rPr>
      </w:pPr>
      <w:r>
        <w:rPr>
          <w:sz w:val="23"/>
          <w:szCs w:val="23"/>
          <w:spacing w:val="6"/>
        </w:rPr>
        <w:t>9. 后期跟踪：事故处置完成后，应对事故的影响进行持续跟踪，确保事故后果得到</w:t>
      </w:r>
    </w:p>
    <w:p>
      <w:pPr>
        <w:spacing w:line="261" w:lineRule="auto"/>
        <w:rPr>
          <w:rFonts w:ascii="Arial"/>
          <w:sz w:val="21"/>
        </w:rPr>
      </w:pPr>
      <w:r/>
    </w:p>
    <w:p>
      <w:pPr>
        <w:pStyle w:val="BodyText"/>
        <w:ind w:left="709"/>
        <w:spacing w:before="75" w:line="220" w:lineRule="auto"/>
        <w:rPr>
          <w:sz w:val="23"/>
          <w:szCs w:val="23"/>
        </w:rPr>
      </w:pPr>
      <w:r>
        <w:rPr>
          <w:sz w:val="23"/>
          <w:szCs w:val="23"/>
          <w:spacing w:val="6"/>
        </w:rPr>
        <w:t>有效控制，恢复正常运营秩序。</w:t>
      </w:r>
    </w:p>
    <w:p>
      <w:pPr>
        <w:spacing w:line="267" w:lineRule="auto"/>
        <w:rPr>
          <w:rFonts w:ascii="Arial"/>
          <w:sz w:val="21"/>
        </w:rPr>
      </w:pPr>
      <w:r/>
    </w:p>
    <w:p>
      <w:pPr>
        <w:pStyle w:val="BodyText"/>
        <w:ind w:right="53" w:firstLine="489"/>
        <w:spacing w:before="76" w:line="500" w:lineRule="auto"/>
        <w:rPr>
          <w:sz w:val="23"/>
          <w:szCs w:val="23"/>
        </w:rPr>
      </w:pPr>
      <w:r>
        <w:rPr>
          <w:sz w:val="23"/>
          <w:szCs w:val="23"/>
          <w:spacing w:val="7"/>
        </w:rPr>
        <w:t>通过上述步骤，可以有效地应对变压器设备事故，减少损失，提升整体应急响应能</w:t>
      </w:r>
      <w:r>
        <w:rPr>
          <w:sz w:val="23"/>
          <w:szCs w:val="23"/>
          <w:spacing w:val="8"/>
        </w:rPr>
        <w:t xml:space="preserve"> </w:t>
      </w:r>
      <w:r>
        <w:rPr>
          <w:sz w:val="23"/>
          <w:szCs w:val="23"/>
          <w:spacing w:val="-2"/>
        </w:rPr>
        <w:t>力。</w:t>
      </w:r>
    </w:p>
    <w:p>
      <w:pPr>
        <w:pStyle w:val="BodyText"/>
        <w:ind w:left="19"/>
        <w:spacing w:before="148" w:line="220" w:lineRule="auto"/>
        <w:rPr>
          <w:sz w:val="29"/>
          <w:szCs w:val="29"/>
        </w:rPr>
      </w:pPr>
      <w:r>
        <w:rPr>
          <w:sz w:val="29"/>
          <w:szCs w:val="29"/>
          <w:spacing w:val="7"/>
        </w:rPr>
        <w:t>4.3现场应急处置</w:t>
      </w:r>
    </w:p>
    <w:p>
      <w:pPr>
        <w:spacing w:line="220" w:lineRule="auto"/>
        <w:sectPr>
          <w:pgSz w:w="11890" w:h="16830"/>
          <w:pgMar w:top="1430" w:right="1385" w:bottom="400" w:left="1420" w:header="0" w:footer="0" w:gutter="0"/>
        </w:sectPr>
        <w:rPr>
          <w:sz w:val="29"/>
          <w:szCs w:val="29"/>
        </w:rPr>
      </w:pPr>
    </w:p>
    <w:p>
      <w:pPr>
        <w:pStyle w:val="BodyText"/>
        <w:ind w:firstLine="479"/>
        <w:spacing w:before="45" w:line="501" w:lineRule="auto"/>
        <w:rPr>
          <w:sz w:val="23"/>
          <w:szCs w:val="23"/>
        </w:rPr>
      </w:pPr>
      <w:bookmarkStart w:name="bookmark36" w:id="21"/>
      <w:bookmarkEnd w:id="21"/>
      <w:r>
        <w:rPr>
          <w:sz w:val="23"/>
          <w:szCs w:val="23"/>
          <w:spacing w:val="7"/>
        </w:rPr>
        <w:t>在变压器设备发生事故时，现场应急处置措施至关重要。以下是针对不同事故类型</w:t>
      </w:r>
      <w:r>
        <w:rPr>
          <w:sz w:val="23"/>
          <w:szCs w:val="23"/>
          <w:spacing w:val="2"/>
        </w:rPr>
        <w:t xml:space="preserve"> </w:t>
      </w:r>
      <w:r>
        <w:rPr>
          <w:sz w:val="23"/>
          <w:szCs w:val="23"/>
          <w:spacing w:val="3"/>
        </w:rPr>
        <w:t>的现场应急处置方案：</w:t>
      </w:r>
    </w:p>
    <w:p>
      <w:pPr>
        <w:pStyle w:val="BodyText"/>
        <w:ind w:left="609"/>
        <w:spacing w:before="12" w:line="219" w:lineRule="auto"/>
        <w:rPr>
          <w:sz w:val="23"/>
          <w:szCs w:val="23"/>
        </w:rPr>
      </w:pPr>
      <w:r>
        <w:rPr>
          <w:sz w:val="23"/>
          <w:szCs w:val="23"/>
          <w:spacing w:val="22"/>
        </w:rPr>
        <w:t>(1)电气故障</w:t>
      </w:r>
    </w:p>
    <w:p>
      <w:pPr>
        <w:spacing w:before="51"/>
        <w:rPr/>
      </w:pPr>
      <w:r/>
    </w:p>
    <w:tbl>
      <w:tblPr>
        <w:tblStyle w:val="TableNormal"/>
        <w:tblW w:w="8099" w:type="dxa"/>
        <w:tblInd w:w="4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2"/>
        <w:gridCol w:w="6437"/>
      </w:tblGrid>
      <w:tr>
        <w:trPr>
          <w:trHeight w:val="623" w:hRule="atLeast"/>
        </w:trPr>
        <w:tc>
          <w:tcPr>
            <w:tcW w:w="1662" w:type="dxa"/>
            <w:vAlign w:val="top"/>
          </w:tcPr>
          <w:p>
            <w:pPr>
              <w:pStyle w:val="TableText"/>
              <w:ind w:left="334"/>
              <w:spacing w:before="25" w:line="219" w:lineRule="auto"/>
              <w:rPr>
                <w:sz w:val="24"/>
                <w:szCs w:val="24"/>
              </w:rPr>
            </w:pPr>
            <w:r>
              <w:rPr>
                <w:sz w:val="24"/>
                <w:szCs w:val="24"/>
                <w:spacing w:val="2"/>
              </w:rPr>
              <w:t>应急步骤</w:t>
            </w:r>
          </w:p>
        </w:tc>
        <w:tc>
          <w:tcPr>
            <w:tcW w:w="6437" w:type="dxa"/>
            <w:vAlign w:val="top"/>
          </w:tcPr>
          <w:p>
            <w:pPr>
              <w:pStyle w:val="TableText"/>
              <w:ind w:left="2962"/>
              <w:spacing w:before="28" w:line="221" w:lineRule="auto"/>
              <w:rPr>
                <w:sz w:val="24"/>
                <w:szCs w:val="24"/>
              </w:rPr>
            </w:pPr>
            <w:r>
              <w:rPr>
                <w:sz w:val="24"/>
                <w:szCs w:val="24"/>
                <w:spacing w:val="4"/>
              </w:rPr>
              <w:t>描述</w:t>
            </w:r>
          </w:p>
        </w:tc>
      </w:tr>
      <w:tr>
        <w:trPr>
          <w:trHeight w:val="618" w:hRule="atLeast"/>
        </w:trPr>
        <w:tc>
          <w:tcPr>
            <w:tcW w:w="1662" w:type="dxa"/>
            <w:vAlign w:val="top"/>
          </w:tcPr>
          <w:p>
            <w:pPr>
              <w:pStyle w:val="TableText"/>
              <w:ind w:left="85"/>
              <w:spacing w:before="31" w:line="219" w:lineRule="auto"/>
              <w:rPr>
                <w:sz w:val="24"/>
                <w:szCs w:val="24"/>
              </w:rPr>
            </w:pPr>
            <w:r>
              <w:rPr>
                <w:sz w:val="24"/>
                <w:szCs w:val="24"/>
                <w:spacing w:val="2"/>
              </w:rPr>
              <w:t>人员疏散</w:t>
            </w:r>
          </w:p>
        </w:tc>
        <w:tc>
          <w:tcPr>
            <w:tcW w:w="6437" w:type="dxa"/>
            <w:vAlign w:val="top"/>
          </w:tcPr>
          <w:p>
            <w:pPr>
              <w:pStyle w:val="TableText"/>
              <w:ind w:left="82"/>
              <w:spacing w:before="42" w:line="219" w:lineRule="auto"/>
              <w:rPr>
                <w:sz w:val="24"/>
                <w:szCs w:val="24"/>
              </w:rPr>
            </w:pPr>
            <w:r>
              <w:rPr>
                <w:sz w:val="24"/>
                <w:szCs w:val="24"/>
              </w:rPr>
              <w:t>立即将现场人员疏散至安全区域，避免触电风</w:t>
            </w:r>
            <w:r>
              <w:rPr>
                <w:sz w:val="24"/>
                <w:szCs w:val="24"/>
                <w:spacing w:val="-1"/>
              </w:rPr>
              <w:t>险。</w:t>
            </w:r>
          </w:p>
        </w:tc>
      </w:tr>
      <w:tr>
        <w:trPr>
          <w:trHeight w:val="619" w:hRule="atLeast"/>
        </w:trPr>
        <w:tc>
          <w:tcPr>
            <w:tcW w:w="1662" w:type="dxa"/>
            <w:vAlign w:val="top"/>
          </w:tcPr>
          <w:p>
            <w:pPr>
              <w:pStyle w:val="TableText"/>
              <w:ind w:left="85"/>
              <w:spacing w:before="34" w:line="219" w:lineRule="auto"/>
              <w:rPr>
                <w:sz w:val="24"/>
                <w:szCs w:val="24"/>
              </w:rPr>
            </w:pPr>
            <w:r>
              <w:rPr>
                <w:sz w:val="24"/>
                <w:szCs w:val="24"/>
                <w:spacing w:val="3"/>
              </w:rPr>
              <w:t>断电操作</w:t>
            </w:r>
          </w:p>
        </w:tc>
        <w:tc>
          <w:tcPr>
            <w:tcW w:w="6437" w:type="dxa"/>
            <w:vAlign w:val="top"/>
          </w:tcPr>
          <w:p>
            <w:pPr>
              <w:pStyle w:val="TableText"/>
              <w:ind w:left="82"/>
              <w:spacing w:before="54" w:line="219" w:lineRule="auto"/>
              <w:rPr>
                <w:sz w:val="24"/>
                <w:szCs w:val="24"/>
              </w:rPr>
            </w:pPr>
            <w:r>
              <w:rPr>
                <w:sz w:val="24"/>
                <w:szCs w:val="24"/>
                <w:spacing w:val="-1"/>
              </w:rPr>
              <w:t>立即切断故障变压器的电源，防止故障扩大。</w:t>
            </w:r>
          </w:p>
        </w:tc>
      </w:tr>
      <w:tr>
        <w:trPr>
          <w:trHeight w:val="628" w:hRule="atLeast"/>
        </w:trPr>
        <w:tc>
          <w:tcPr>
            <w:tcW w:w="1662" w:type="dxa"/>
            <w:vAlign w:val="top"/>
          </w:tcPr>
          <w:p>
            <w:pPr>
              <w:pStyle w:val="TableText"/>
              <w:ind w:left="85"/>
              <w:spacing w:before="42" w:line="218" w:lineRule="auto"/>
              <w:rPr>
                <w:sz w:val="24"/>
                <w:szCs w:val="24"/>
              </w:rPr>
            </w:pPr>
            <w:r>
              <w:rPr>
                <w:sz w:val="24"/>
                <w:szCs w:val="24"/>
                <w:spacing w:val="2"/>
              </w:rPr>
              <w:t>检查与评估</w:t>
            </w:r>
          </w:p>
        </w:tc>
        <w:tc>
          <w:tcPr>
            <w:tcW w:w="6437" w:type="dxa"/>
            <w:vAlign w:val="top"/>
          </w:tcPr>
          <w:p>
            <w:pPr>
              <w:pStyle w:val="TableText"/>
              <w:ind w:left="82"/>
              <w:spacing w:before="42" w:line="218" w:lineRule="auto"/>
              <w:rPr>
                <w:sz w:val="24"/>
                <w:szCs w:val="24"/>
              </w:rPr>
            </w:pPr>
            <w:r>
              <w:rPr>
                <w:sz w:val="24"/>
                <w:szCs w:val="24"/>
              </w:rPr>
              <w:t>对故障变压器进行检查和评估，确定故障类型和严重程</w:t>
            </w:r>
            <w:r>
              <w:rPr>
                <w:sz w:val="24"/>
                <w:szCs w:val="24"/>
                <w:spacing w:val="-1"/>
              </w:rPr>
              <w:t>度。</w:t>
            </w:r>
          </w:p>
        </w:tc>
      </w:tr>
      <w:tr>
        <w:trPr>
          <w:trHeight w:val="628" w:hRule="atLeast"/>
        </w:trPr>
        <w:tc>
          <w:tcPr>
            <w:tcW w:w="1662" w:type="dxa"/>
            <w:vAlign w:val="top"/>
          </w:tcPr>
          <w:p>
            <w:pPr>
              <w:pStyle w:val="TableText"/>
              <w:ind w:left="85"/>
              <w:spacing w:before="46" w:line="219" w:lineRule="auto"/>
              <w:rPr>
                <w:sz w:val="24"/>
                <w:szCs w:val="24"/>
              </w:rPr>
            </w:pPr>
            <w:r>
              <w:rPr>
                <w:sz w:val="24"/>
                <w:szCs w:val="24"/>
                <w:spacing w:val="1"/>
              </w:rPr>
              <w:t>救援设备准备</w:t>
            </w:r>
          </w:p>
        </w:tc>
        <w:tc>
          <w:tcPr>
            <w:tcW w:w="6437" w:type="dxa"/>
            <w:vAlign w:val="top"/>
          </w:tcPr>
          <w:p>
            <w:pPr>
              <w:pStyle w:val="TableText"/>
              <w:ind w:left="82"/>
              <w:spacing w:before="46" w:line="219" w:lineRule="auto"/>
              <w:rPr>
                <w:sz w:val="24"/>
                <w:szCs w:val="24"/>
              </w:rPr>
            </w:pPr>
            <w:r>
              <w:rPr>
                <w:sz w:val="24"/>
                <w:szCs w:val="24"/>
              </w:rPr>
              <w:t>准备必要的救援设备，如绝缘工具、接地钳</w:t>
            </w:r>
            <w:r>
              <w:rPr>
                <w:sz w:val="24"/>
                <w:szCs w:val="24"/>
                <w:spacing w:val="-1"/>
              </w:rPr>
              <w:t>等。</w:t>
            </w:r>
          </w:p>
        </w:tc>
      </w:tr>
      <w:tr>
        <w:trPr>
          <w:trHeight w:val="613" w:hRule="atLeast"/>
        </w:trPr>
        <w:tc>
          <w:tcPr>
            <w:tcW w:w="1662" w:type="dxa"/>
            <w:vAlign w:val="top"/>
          </w:tcPr>
          <w:p>
            <w:pPr>
              <w:pStyle w:val="TableText"/>
              <w:ind w:left="85"/>
              <w:spacing w:before="39" w:line="220" w:lineRule="auto"/>
              <w:rPr>
                <w:sz w:val="24"/>
                <w:szCs w:val="24"/>
              </w:rPr>
            </w:pPr>
            <w:r>
              <w:rPr>
                <w:sz w:val="24"/>
                <w:szCs w:val="24"/>
                <w:spacing w:val="2"/>
              </w:rPr>
              <w:t>现场警戒</w:t>
            </w:r>
          </w:p>
        </w:tc>
        <w:tc>
          <w:tcPr>
            <w:tcW w:w="6437" w:type="dxa"/>
            <w:vAlign w:val="top"/>
          </w:tcPr>
          <w:p>
            <w:pPr>
              <w:pStyle w:val="TableText"/>
              <w:ind w:left="82"/>
              <w:spacing w:before="28" w:line="219" w:lineRule="auto"/>
              <w:rPr>
                <w:sz w:val="24"/>
                <w:szCs w:val="24"/>
              </w:rPr>
            </w:pPr>
            <w:r>
              <w:rPr>
                <w:sz w:val="24"/>
                <w:szCs w:val="24"/>
              </w:rPr>
              <w:t>设置警戒区域，防止无关人员进入，确保救援顺利进行。</w:t>
            </w:r>
          </w:p>
        </w:tc>
      </w:tr>
    </w:tbl>
    <w:p>
      <w:pPr>
        <w:pStyle w:val="BodyText"/>
        <w:ind w:left="609"/>
        <w:spacing w:before="64" w:line="219" w:lineRule="auto"/>
        <w:rPr>
          <w:sz w:val="26"/>
          <w:szCs w:val="26"/>
        </w:rPr>
      </w:pPr>
      <w:r>
        <w:rPr>
          <w:sz w:val="26"/>
          <w:szCs w:val="26"/>
          <w:spacing w:val="1"/>
        </w:rPr>
        <w:t>(2)机械故障</w:t>
      </w:r>
    </w:p>
    <w:p>
      <w:pPr>
        <w:spacing w:before="15"/>
        <w:rPr/>
      </w:pPr>
      <w:r/>
    </w:p>
    <w:tbl>
      <w:tblPr>
        <w:tblStyle w:val="TableNormal"/>
        <w:tblW w:w="7860" w:type="dxa"/>
        <w:tblInd w:w="5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6437"/>
      </w:tblGrid>
      <w:tr>
        <w:trPr>
          <w:trHeight w:val="623" w:hRule="atLeast"/>
        </w:trPr>
        <w:tc>
          <w:tcPr>
            <w:tcW w:w="1423" w:type="dxa"/>
            <w:vAlign w:val="top"/>
          </w:tcPr>
          <w:p>
            <w:pPr>
              <w:pStyle w:val="TableText"/>
              <w:ind w:left="224"/>
              <w:spacing w:before="45" w:line="219" w:lineRule="auto"/>
              <w:rPr>
                <w:sz w:val="24"/>
                <w:szCs w:val="24"/>
              </w:rPr>
            </w:pPr>
            <w:r>
              <w:rPr>
                <w:sz w:val="24"/>
                <w:szCs w:val="24"/>
                <w:spacing w:val="2"/>
              </w:rPr>
              <w:t>应急步骤</w:t>
            </w:r>
          </w:p>
        </w:tc>
        <w:tc>
          <w:tcPr>
            <w:tcW w:w="6437" w:type="dxa"/>
            <w:vAlign w:val="top"/>
          </w:tcPr>
          <w:p>
            <w:pPr>
              <w:pStyle w:val="TableText"/>
              <w:ind w:left="2962"/>
              <w:spacing w:before="48" w:line="221" w:lineRule="auto"/>
              <w:rPr>
                <w:sz w:val="24"/>
                <w:szCs w:val="24"/>
              </w:rPr>
            </w:pPr>
            <w:r>
              <w:rPr>
                <w:sz w:val="24"/>
                <w:szCs w:val="24"/>
                <w:spacing w:val="4"/>
              </w:rPr>
              <w:t>描述</w:t>
            </w:r>
          </w:p>
        </w:tc>
      </w:tr>
      <w:tr>
        <w:trPr>
          <w:trHeight w:val="618" w:hRule="atLeast"/>
        </w:trPr>
        <w:tc>
          <w:tcPr>
            <w:tcW w:w="1423" w:type="dxa"/>
            <w:vAlign w:val="top"/>
          </w:tcPr>
          <w:p>
            <w:pPr>
              <w:pStyle w:val="TableText"/>
              <w:ind w:left="104"/>
              <w:spacing w:before="40" w:line="219" w:lineRule="auto"/>
              <w:rPr>
                <w:sz w:val="24"/>
                <w:szCs w:val="24"/>
              </w:rPr>
            </w:pPr>
            <w:r>
              <w:rPr>
                <w:sz w:val="24"/>
                <w:szCs w:val="24"/>
                <w:spacing w:val="3"/>
              </w:rPr>
              <w:t>停机操作</w:t>
            </w:r>
          </w:p>
        </w:tc>
        <w:tc>
          <w:tcPr>
            <w:tcW w:w="6437" w:type="dxa"/>
            <w:vAlign w:val="top"/>
          </w:tcPr>
          <w:p>
            <w:pPr>
              <w:pStyle w:val="TableText"/>
              <w:ind w:left="92"/>
              <w:spacing w:before="42" w:line="219" w:lineRule="auto"/>
              <w:rPr>
                <w:sz w:val="24"/>
                <w:szCs w:val="24"/>
              </w:rPr>
            </w:pPr>
            <w:r>
              <w:rPr>
                <w:sz w:val="24"/>
                <w:szCs w:val="24"/>
                <w:spacing w:val="-1"/>
              </w:rPr>
              <w:t>立即停止变压器的运行，切断电源。</w:t>
            </w:r>
          </w:p>
        </w:tc>
      </w:tr>
      <w:tr>
        <w:trPr>
          <w:trHeight w:val="618" w:hRule="atLeast"/>
        </w:trPr>
        <w:tc>
          <w:tcPr>
            <w:tcW w:w="1423" w:type="dxa"/>
            <w:vAlign w:val="top"/>
          </w:tcPr>
          <w:p>
            <w:pPr>
              <w:pStyle w:val="TableText"/>
              <w:ind w:left="104"/>
              <w:spacing w:before="61" w:line="218" w:lineRule="auto"/>
              <w:rPr>
                <w:sz w:val="24"/>
                <w:szCs w:val="24"/>
              </w:rPr>
            </w:pPr>
            <w:r>
              <w:rPr>
                <w:sz w:val="24"/>
                <w:szCs w:val="24"/>
                <w:spacing w:val="2"/>
              </w:rPr>
              <w:t>检查与评估</w:t>
            </w:r>
          </w:p>
        </w:tc>
        <w:tc>
          <w:tcPr>
            <w:tcW w:w="6437" w:type="dxa"/>
            <w:vAlign w:val="top"/>
          </w:tcPr>
          <w:p>
            <w:pPr>
              <w:pStyle w:val="TableText"/>
              <w:ind w:left="92"/>
              <w:spacing w:before="41" w:line="218" w:lineRule="auto"/>
              <w:rPr>
                <w:sz w:val="24"/>
                <w:szCs w:val="24"/>
              </w:rPr>
            </w:pPr>
            <w:r>
              <w:rPr>
                <w:sz w:val="24"/>
                <w:szCs w:val="24"/>
              </w:rPr>
              <w:t>对故障变压器进行检查和评估，确定故障类型和严重程</w:t>
            </w:r>
            <w:r>
              <w:rPr>
                <w:sz w:val="24"/>
                <w:szCs w:val="24"/>
                <w:spacing w:val="-1"/>
              </w:rPr>
              <w:t>度。</w:t>
            </w:r>
          </w:p>
        </w:tc>
      </w:tr>
      <w:tr>
        <w:trPr>
          <w:trHeight w:val="628" w:hRule="atLeast"/>
        </w:trPr>
        <w:tc>
          <w:tcPr>
            <w:tcW w:w="1423" w:type="dxa"/>
            <w:vAlign w:val="top"/>
          </w:tcPr>
          <w:p>
            <w:pPr>
              <w:pStyle w:val="TableText"/>
              <w:ind w:left="104"/>
              <w:spacing w:before="56" w:line="219" w:lineRule="auto"/>
              <w:rPr>
                <w:sz w:val="24"/>
                <w:szCs w:val="24"/>
              </w:rPr>
            </w:pPr>
            <w:r>
              <w:rPr>
                <w:sz w:val="24"/>
                <w:szCs w:val="24"/>
                <w:spacing w:val="2"/>
              </w:rPr>
              <w:t>维修与更换</w:t>
            </w:r>
          </w:p>
        </w:tc>
        <w:tc>
          <w:tcPr>
            <w:tcW w:w="6437" w:type="dxa"/>
            <w:vAlign w:val="top"/>
          </w:tcPr>
          <w:p>
            <w:pPr>
              <w:pStyle w:val="TableText"/>
              <w:ind w:left="92"/>
              <w:spacing w:before="35" w:line="219" w:lineRule="auto"/>
              <w:rPr>
                <w:sz w:val="24"/>
                <w:szCs w:val="24"/>
              </w:rPr>
            </w:pPr>
            <w:r>
              <w:rPr>
                <w:sz w:val="24"/>
                <w:szCs w:val="24"/>
              </w:rPr>
              <w:t>根据故障类型，进行必要的维修或更换损坏部</w:t>
            </w:r>
            <w:r>
              <w:rPr>
                <w:sz w:val="24"/>
                <w:szCs w:val="24"/>
                <w:spacing w:val="-1"/>
              </w:rPr>
              <w:t>件。</w:t>
            </w:r>
          </w:p>
        </w:tc>
      </w:tr>
      <w:tr>
        <w:trPr>
          <w:trHeight w:val="623" w:hRule="atLeast"/>
        </w:trPr>
        <w:tc>
          <w:tcPr>
            <w:tcW w:w="1423" w:type="dxa"/>
            <w:vAlign w:val="top"/>
          </w:tcPr>
          <w:p>
            <w:pPr>
              <w:pStyle w:val="TableText"/>
              <w:ind w:left="104"/>
              <w:spacing w:before="48" w:line="220" w:lineRule="auto"/>
              <w:rPr>
                <w:sz w:val="24"/>
                <w:szCs w:val="24"/>
              </w:rPr>
            </w:pPr>
            <w:r>
              <w:rPr>
                <w:sz w:val="24"/>
                <w:szCs w:val="24"/>
                <w:spacing w:val="4"/>
              </w:rPr>
              <w:t>安全防护</w:t>
            </w:r>
          </w:p>
        </w:tc>
        <w:tc>
          <w:tcPr>
            <w:tcW w:w="6437" w:type="dxa"/>
            <w:vAlign w:val="top"/>
          </w:tcPr>
          <w:p>
            <w:pPr>
              <w:pStyle w:val="TableText"/>
              <w:ind w:left="92"/>
              <w:spacing w:before="38" w:line="219" w:lineRule="auto"/>
              <w:rPr>
                <w:sz w:val="24"/>
                <w:szCs w:val="24"/>
              </w:rPr>
            </w:pPr>
            <w:r>
              <w:rPr>
                <w:sz w:val="24"/>
                <w:szCs w:val="24"/>
              </w:rPr>
              <w:t>在维修过程中，设置安全防护措施，防止意外发</w:t>
            </w:r>
            <w:r>
              <w:rPr>
                <w:sz w:val="24"/>
                <w:szCs w:val="24"/>
                <w:spacing w:val="-1"/>
              </w:rPr>
              <w:t>生。</w:t>
            </w:r>
          </w:p>
        </w:tc>
      </w:tr>
    </w:tbl>
    <w:p>
      <w:pPr>
        <w:pStyle w:val="BodyText"/>
        <w:ind w:left="599"/>
        <w:spacing w:before="47" w:line="221" w:lineRule="auto"/>
        <w:rPr>
          <w:sz w:val="26"/>
          <w:szCs w:val="26"/>
        </w:rPr>
      </w:pPr>
      <w:r>
        <w:rPr>
          <w:sz w:val="26"/>
          <w:szCs w:val="26"/>
          <w:spacing w:val="2"/>
        </w:rPr>
        <w:t>(3)气体泄漏</w:t>
      </w:r>
    </w:p>
    <w:p>
      <w:pPr>
        <w:spacing w:before="20"/>
        <w:rPr/>
      </w:pPr>
      <w:r/>
    </w:p>
    <w:tbl>
      <w:tblPr>
        <w:tblStyle w:val="TableNormal"/>
        <w:tblW w:w="7860" w:type="dxa"/>
        <w:tblInd w:w="5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6197"/>
      </w:tblGrid>
      <w:tr>
        <w:trPr>
          <w:trHeight w:val="624" w:hRule="atLeast"/>
        </w:trPr>
        <w:tc>
          <w:tcPr>
            <w:tcW w:w="1663" w:type="dxa"/>
            <w:vAlign w:val="top"/>
          </w:tcPr>
          <w:p>
            <w:pPr>
              <w:pStyle w:val="TableText"/>
              <w:ind w:left="345"/>
              <w:spacing w:before="34" w:line="219" w:lineRule="auto"/>
              <w:rPr>
                <w:sz w:val="24"/>
                <w:szCs w:val="24"/>
              </w:rPr>
            </w:pPr>
            <w:r>
              <w:rPr>
                <w:sz w:val="24"/>
                <w:szCs w:val="24"/>
                <w:spacing w:val="2"/>
              </w:rPr>
              <w:t>应急步骤</w:t>
            </w:r>
          </w:p>
        </w:tc>
        <w:tc>
          <w:tcPr>
            <w:tcW w:w="6197" w:type="dxa"/>
            <w:vAlign w:val="top"/>
          </w:tcPr>
          <w:p>
            <w:pPr>
              <w:pStyle w:val="TableText"/>
              <w:ind w:left="2841"/>
              <w:spacing w:before="48" w:line="221" w:lineRule="auto"/>
              <w:rPr>
                <w:sz w:val="24"/>
                <w:szCs w:val="24"/>
              </w:rPr>
            </w:pPr>
            <w:r>
              <w:rPr>
                <w:sz w:val="24"/>
                <w:szCs w:val="24"/>
                <w:spacing w:val="4"/>
              </w:rPr>
              <w:t>描述</w:t>
            </w:r>
          </w:p>
        </w:tc>
      </w:tr>
      <w:tr>
        <w:trPr>
          <w:trHeight w:val="628" w:hRule="atLeast"/>
        </w:trPr>
        <w:tc>
          <w:tcPr>
            <w:tcW w:w="1663" w:type="dxa"/>
            <w:vAlign w:val="top"/>
          </w:tcPr>
          <w:p>
            <w:pPr>
              <w:pStyle w:val="TableText"/>
              <w:ind w:left="94"/>
              <w:spacing w:before="41" w:line="220" w:lineRule="auto"/>
              <w:rPr>
                <w:sz w:val="24"/>
                <w:szCs w:val="24"/>
              </w:rPr>
            </w:pPr>
            <w:r>
              <w:rPr>
                <w:sz w:val="24"/>
                <w:szCs w:val="24"/>
                <w:spacing w:val="-2"/>
              </w:rPr>
              <w:t>通风处理</w:t>
            </w:r>
          </w:p>
        </w:tc>
        <w:tc>
          <w:tcPr>
            <w:tcW w:w="6197" w:type="dxa"/>
            <w:vAlign w:val="top"/>
          </w:tcPr>
          <w:p>
            <w:pPr>
              <w:pStyle w:val="TableText"/>
              <w:ind w:left="91"/>
              <w:spacing w:before="41" w:line="219" w:lineRule="auto"/>
              <w:rPr>
                <w:sz w:val="24"/>
                <w:szCs w:val="24"/>
              </w:rPr>
            </w:pPr>
            <w:r>
              <w:rPr>
                <w:sz w:val="24"/>
                <w:szCs w:val="24"/>
              </w:rPr>
              <w:t>立即开启通风设备，降低现场气体浓度。</w:t>
            </w:r>
          </w:p>
        </w:tc>
      </w:tr>
      <w:tr>
        <w:trPr>
          <w:trHeight w:val="619" w:hRule="atLeast"/>
        </w:trPr>
        <w:tc>
          <w:tcPr>
            <w:tcW w:w="1663" w:type="dxa"/>
            <w:vAlign w:val="top"/>
          </w:tcPr>
          <w:p>
            <w:pPr>
              <w:pStyle w:val="TableText"/>
              <w:ind w:left="94"/>
              <w:spacing w:before="30" w:line="218" w:lineRule="auto"/>
              <w:rPr>
                <w:sz w:val="24"/>
                <w:szCs w:val="24"/>
              </w:rPr>
            </w:pPr>
            <w:r>
              <w:rPr>
                <w:sz w:val="24"/>
                <w:szCs w:val="24"/>
                <w:spacing w:val="2"/>
              </w:rPr>
              <w:t>检测与评估</w:t>
            </w:r>
          </w:p>
        </w:tc>
        <w:tc>
          <w:tcPr>
            <w:tcW w:w="6197" w:type="dxa"/>
            <w:vAlign w:val="top"/>
          </w:tcPr>
          <w:p>
            <w:pPr>
              <w:pStyle w:val="TableText"/>
              <w:ind w:left="91"/>
              <w:spacing w:before="30" w:line="218" w:lineRule="auto"/>
              <w:rPr>
                <w:sz w:val="24"/>
                <w:szCs w:val="24"/>
              </w:rPr>
            </w:pPr>
            <w:r>
              <w:rPr>
                <w:sz w:val="24"/>
                <w:szCs w:val="24"/>
              </w:rPr>
              <w:t>使用检测仪器对现场气体浓度进行检测，评估泄漏程</w:t>
            </w:r>
            <w:r>
              <w:rPr>
                <w:sz w:val="24"/>
                <w:szCs w:val="24"/>
                <w:spacing w:val="-1"/>
              </w:rPr>
              <w:t>度。</w:t>
            </w:r>
          </w:p>
        </w:tc>
      </w:tr>
      <w:tr>
        <w:trPr>
          <w:trHeight w:val="618" w:hRule="atLeast"/>
        </w:trPr>
        <w:tc>
          <w:tcPr>
            <w:tcW w:w="1663" w:type="dxa"/>
            <w:vAlign w:val="top"/>
          </w:tcPr>
          <w:p>
            <w:pPr>
              <w:pStyle w:val="TableText"/>
              <w:ind w:left="94"/>
              <w:spacing w:before="44" w:line="220" w:lineRule="auto"/>
              <w:rPr>
                <w:sz w:val="24"/>
                <w:szCs w:val="24"/>
              </w:rPr>
            </w:pPr>
            <w:r>
              <w:rPr>
                <w:sz w:val="24"/>
                <w:szCs w:val="24"/>
                <w:spacing w:val="6"/>
              </w:rPr>
              <w:t>关闭阀门</w:t>
            </w:r>
          </w:p>
        </w:tc>
        <w:tc>
          <w:tcPr>
            <w:tcW w:w="6197" w:type="dxa"/>
            <w:vAlign w:val="top"/>
          </w:tcPr>
          <w:p>
            <w:pPr>
              <w:pStyle w:val="TableText"/>
              <w:ind w:left="91"/>
              <w:spacing w:before="44" w:line="220" w:lineRule="auto"/>
              <w:rPr>
                <w:sz w:val="24"/>
                <w:szCs w:val="24"/>
              </w:rPr>
            </w:pPr>
            <w:r>
              <w:rPr>
                <w:sz w:val="24"/>
                <w:szCs w:val="24"/>
                <w:spacing w:val="-1"/>
              </w:rPr>
              <w:t>如有阀门控制气体泄漏，立即关闭相关阀门。</w:t>
            </w:r>
          </w:p>
        </w:tc>
      </w:tr>
      <w:tr>
        <w:trPr>
          <w:trHeight w:val="628" w:hRule="atLeast"/>
        </w:trPr>
        <w:tc>
          <w:tcPr>
            <w:tcW w:w="1663" w:type="dxa"/>
            <w:vAlign w:val="top"/>
          </w:tcPr>
          <w:p>
            <w:pPr>
              <w:pStyle w:val="TableText"/>
              <w:ind w:left="94"/>
              <w:spacing w:before="36" w:line="219" w:lineRule="auto"/>
              <w:rPr>
                <w:sz w:val="24"/>
                <w:szCs w:val="24"/>
              </w:rPr>
            </w:pPr>
            <w:r>
              <w:rPr>
                <w:sz w:val="24"/>
                <w:szCs w:val="24"/>
                <w:spacing w:val="1"/>
              </w:rPr>
              <w:t>救援设备准备</w:t>
            </w:r>
          </w:p>
        </w:tc>
        <w:tc>
          <w:tcPr>
            <w:tcW w:w="6197" w:type="dxa"/>
            <w:vAlign w:val="top"/>
          </w:tcPr>
          <w:p>
            <w:pPr>
              <w:pStyle w:val="TableText"/>
              <w:ind w:left="91"/>
              <w:spacing w:before="26" w:line="219" w:lineRule="auto"/>
              <w:rPr>
                <w:sz w:val="24"/>
                <w:szCs w:val="24"/>
              </w:rPr>
            </w:pPr>
            <w:r>
              <w:rPr>
                <w:sz w:val="24"/>
                <w:szCs w:val="24"/>
              </w:rPr>
              <w:t>准备必要的救援设备，如防毒面具、呼吸器</w:t>
            </w:r>
            <w:r>
              <w:rPr>
                <w:sz w:val="24"/>
                <w:szCs w:val="24"/>
                <w:spacing w:val="-1"/>
              </w:rPr>
              <w:t>等。</w:t>
            </w:r>
          </w:p>
        </w:tc>
      </w:tr>
      <w:tr>
        <w:trPr>
          <w:trHeight w:val="623" w:hRule="atLeast"/>
        </w:trPr>
        <w:tc>
          <w:tcPr>
            <w:tcW w:w="1663" w:type="dxa"/>
            <w:vAlign w:val="top"/>
          </w:tcPr>
          <w:p>
            <w:pPr>
              <w:pStyle w:val="TableText"/>
              <w:ind w:left="94"/>
              <w:spacing w:before="38" w:line="220" w:lineRule="auto"/>
              <w:rPr>
                <w:sz w:val="24"/>
                <w:szCs w:val="24"/>
              </w:rPr>
            </w:pPr>
            <w:r>
              <w:rPr>
                <w:sz w:val="24"/>
                <w:szCs w:val="24"/>
                <w:spacing w:val="2"/>
              </w:rPr>
              <w:t>现场警戒</w:t>
            </w:r>
          </w:p>
        </w:tc>
        <w:tc>
          <w:tcPr>
            <w:tcW w:w="6197" w:type="dxa"/>
            <w:vAlign w:val="top"/>
          </w:tcPr>
          <w:p>
            <w:pPr>
              <w:pStyle w:val="TableText"/>
              <w:ind w:left="91"/>
              <w:spacing w:before="27" w:line="219" w:lineRule="auto"/>
              <w:rPr>
                <w:sz w:val="24"/>
                <w:szCs w:val="24"/>
              </w:rPr>
            </w:pPr>
            <w:r>
              <w:rPr>
                <w:sz w:val="24"/>
                <w:szCs w:val="24"/>
              </w:rPr>
              <w:t>设置警戒区域，防止无关人员进入，确保救援顺利进行。</w:t>
            </w:r>
          </w:p>
        </w:tc>
      </w:tr>
    </w:tbl>
    <w:p>
      <w:pPr>
        <w:rPr>
          <w:rFonts w:ascii="Arial"/>
          <w:sz w:val="21"/>
        </w:rPr>
      </w:pPr>
      <w:r/>
    </w:p>
    <w:p>
      <w:pPr>
        <w:sectPr>
          <w:pgSz w:w="11890" w:h="16830"/>
          <w:pgMar w:top="1423" w:right="1444" w:bottom="400" w:left="1430" w:header="0" w:footer="0" w:gutter="0"/>
        </w:sectPr>
        <w:rPr>
          <w:rFonts w:ascii="Arial" w:hAnsi="Arial" w:eastAsia="Arial" w:cs="Arial"/>
          <w:sz w:val="21"/>
          <w:szCs w:val="21"/>
        </w:rPr>
      </w:pPr>
    </w:p>
    <w:p>
      <w:pPr>
        <w:pStyle w:val="BodyText"/>
        <w:ind w:left="599"/>
        <w:spacing w:before="50" w:line="219" w:lineRule="auto"/>
        <w:rPr>
          <w:sz w:val="25"/>
          <w:szCs w:val="25"/>
        </w:rPr>
      </w:pPr>
      <w:r>
        <w:rPr>
          <w:sz w:val="25"/>
          <w:szCs w:val="25"/>
          <w:spacing w:val="7"/>
        </w:rPr>
        <w:t>(4)过热故障</w:t>
      </w:r>
    </w:p>
    <w:p>
      <w:pPr>
        <w:spacing w:before="56"/>
        <w:rPr/>
      </w:pPr>
      <w:r/>
    </w:p>
    <w:tbl>
      <w:tblPr>
        <w:tblStyle w:val="TableNormal"/>
        <w:tblW w:w="7860" w:type="dxa"/>
        <w:tblInd w:w="5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6437"/>
      </w:tblGrid>
      <w:tr>
        <w:trPr>
          <w:trHeight w:val="623" w:hRule="atLeast"/>
        </w:trPr>
        <w:tc>
          <w:tcPr>
            <w:tcW w:w="1423" w:type="dxa"/>
            <w:vAlign w:val="top"/>
          </w:tcPr>
          <w:p>
            <w:pPr>
              <w:pStyle w:val="TableText"/>
              <w:ind w:left="104"/>
              <w:spacing w:before="25" w:line="219" w:lineRule="auto"/>
              <w:rPr>
                <w:sz w:val="24"/>
                <w:szCs w:val="24"/>
              </w:rPr>
            </w:pPr>
            <w:r>
              <w:rPr>
                <w:sz w:val="24"/>
                <w:szCs w:val="24"/>
                <w:spacing w:val="2"/>
              </w:rPr>
              <w:t>应急步骤</w:t>
            </w:r>
          </w:p>
        </w:tc>
        <w:tc>
          <w:tcPr>
            <w:tcW w:w="6437" w:type="dxa"/>
            <w:vAlign w:val="top"/>
          </w:tcPr>
          <w:p>
            <w:pPr>
              <w:pStyle w:val="TableText"/>
              <w:ind w:left="2962"/>
              <w:spacing w:before="28" w:line="221" w:lineRule="auto"/>
              <w:rPr>
                <w:sz w:val="24"/>
                <w:szCs w:val="24"/>
              </w:rPr>
            </w:pPr>
            <w:r>
              <w:rPr>
                <w:sz w:val="24"/>
                <w:szCs w:val="24"/>
                <w:spacing w:val="4"/>
              </w:rPr>
              <w:t>描述</w:t>
            </w:r>
          </w:p>
        </w:tc>
      </w:tr>
      <w:tr>
        <w:trPr>
          <w:trHeight w:val="608" w:hRule="atLeast"/>
        </w:trPr>
        <w:tc>
          <w:tcPr>
            <w:tcW w:w="1423" w:type="dxa"/>
            <w:vAlign w:val="top"/>
          </w:tcPr>
          <w:p>
            <w:pPr>
              <w:pStyle w:val="TableText"/>
              <w:ind w:left="104"/>
              <w:spacing w:before="22" w:line="219" w:lineRule="auto"/>
              <w:rPr>
                <w:sz w:val="24"/>
                <w:szCs w:val="24"/>
              </w:rPr>
            </w:pPr>
            <w:r>
              <w:rPr>
                <w:sz w:val="24"/>
                <w:szCs w:val="24"/>
                <w:spacing w:val="2"/>
              </w:rPr>
              <w:t>降温措施</w:t>
            </w:r>
          </w:p>
        </w:tc>
        <w:tc>
          <w:tcPr>
            <w:tcW w:w="6437" w:type="dxa"/>
            <w:vAlign w:val="top"/>
          </w:tcPr>
          <w:p>
            <w:pPr>
              <w:pStyle w:val="TableText"/>
              <w:ind w:left="102"/>
              <w:spacing w:before="30" w:line="219" w:lineRule="auto"/>
              <w:rPr>
                <w:sz w:val="24"/>
                <w:szCs w:val="24"/>
              </w:rPr>
            </w:pPr>
            <w:r>
              <w:rPr>
                <w:sz w:val="24"/>
                <w:szCs w:val="24"/>
                <w:spacing w:val="-1"/>
              </w:rPr>
              <w:t>立即采取降温措施，如使用冷却水、风扇等。</w:t>
            </w:r>
          </w:p>
        </w:tc>
      </w:tr>
      <w:tr>
        <w:trPr>
          <w:trHeight w:val="628" w:hRule="atLeast"/>
        </w:trPr>
        <w:tc>
          <w:tcPr>
            <w:tcW w:w="1423" w:type="dxa"/>
            <w:vAlign w:val="top"/>
          </w:tcPr>
          <w:p>
            <w:pPr>
              <w:pStyle w:val="TableText"/>
              <w:ind w:left="104"/>
              <w:spacing w:before="51" w:line="218" w:lineRule="auto"/>
              <w:rPr>
                <w:sz w:val="24"/>
                <w:szCs w:val="24"/>
              </w:rPr>
            </w:pPr>
            <w:r>
              <w:rPr>
                <w:sz w:val="24"/>
                <w:szCs w:val="24"/>
                <w:spacing w:val="2"/>
              </w:rPr>
              <w:t>检查与评估</w:t>
            </w:r>
          </w:p>
        </w:tc>
        <w:tc>
          <w:tcPr>
            <w:tcW w:w="6437" w:type="dxa"/>
            <w:vAlign w:val="top"/>
          </w:tcPr>
          <w:p>
            <w:pPr>
              <w:pStyle w:val="TableText"/>
              <w:ind w:left="102"/>
              <w:spacing w:before="41" w:line="218" w:lineRule="auto"/>
              <w:rPr>
                <w:sz w:val="24"/>
                <w:szCs w:val="24"/>
              </w:rPr>
            </w:pPr>
            <w:r>
              <w:rPr>
                <w:sz w:val="24"/>
                <w:szCs w:val="24"/>
              </w:rPr>
              <w:t>对故障变压器进行检查和评估，确定故障类型和严重程</w:t>
            </w:r>
            <w:r>
              <w:rPr>
                <w:sz w:val="24"/>
                <w:szCs w:val="24"/>
                <w:spacing w:val="-1"/>
              </w:rPr>
              <w:t>度。</w:t>
            </w:r>
          </w:p>
        </w:tc>
      </w:tr>
      <w:tr>
        <w:trPr>
          <w:trHeight w:val="618" w:hRule="atLeast"/>
        </w:trPr>
        <w:tc>
          <w:tcPr>
            <w:tcW w:w="1423" w:type="dxa"/>
            <w:vAlign w:val="top"/>
          </w:tcPr>
          <w:p>
            <w:pPr>
              <w:pStyle w:val="TableText"/>
              <w:ind w:left="104"/>
              <w:spacing w:before="46" w:line="219" w:lineRule="auto"/>
              <w:rPr>
                <w:sz w:val="24"/>
                <w:szCs w:val="24"/>
              </w:rPr>
            </w:pPr>
            <w:r>
              <w:rPr>
                <w:sz w:val="24"/>
                <w:szCs w:val="24"/>
                <w:spacing w:val="2"/>
              </w:rPr>
              <w:t>更换部件</w:t>
            </w:r>
          </w:p>
        </w:tc>
        <w:tc>
          <w:tcPr>
            <w:tcW w:w="6437" w:type="dxa"/>
            <w:vAlign w:val="top"/>
          </w:tcPr>
          <w:p>
            <w:pPr>
              <w:pStyle w:val="TableText"/>
              <w:ind w:left="102"/>
              <w:spacing w:before="35" w:line="219" w:lineRule="auto"/>
              <w:rPr>
                <w:sz w:val="24"/>
                <w:szCs w:val="24"/>
              </w:rPr>
            </w:pPr>
            <w:r>
              <w:rPr>
                <w:sz w:val="24"/>
                <w:szCs w:val="24"/>
              </w:rPr>
              <w:t>根据故障类型，进行必要的部件更换。</w:t>
            </w:r>
          </w:p>
        </w:tc>
      </w:tr>
      <w:tr>
        <w:trPr>
          <w:trHeight w:val="623" w:hRule="atLeast"/>
        </w:trPr>
        <w:tc>
          <w:tcPr>
            <w:tcW w:w="1423" w:type="dxa"/>
            <w:vAlign w:val="top"/>
          </w:tcPr>
          <w:p>
            <w:pPr>
              <w:pStyle w:val="TableText"/>
              <w:ind w:left="104"/>
              <w:spacing w:before="48" w:line="220" w:lineRule="auto"/>
              <w:rPr>
                <w:sz w:val="24"/>
                <w:szCs w:val="24"/>
              </w:rPr>
            </w:pPr>
            <w:r>
              <w:rPr>
                <w:sz w:val="24"/>
                <w:szCs w:val="24"/>
                <w:spacing w:val="4"/>
              </w:rPr>
              <w:t>安全防护</w:t>
            </w:r>
          </w:p>
        </w:tc>
        <w:tc>
          <w:tcPr>
            <w:tcW w:w="6437" w:type="dxa"/>
            <w:vAlign w:val="top"/>
          </w:tcPr>
          <w:p>
            <w:pPr>
              <w:pStyle w:val="TableText"/>
              <w:ind w:left="102"/>
              <w:spacing w:before="48" w:line="219" w:lineRule="auto"/>
              <w:rPr>
                <w:sz w:val="24"/>
                <w:szCs w:val="24"/>
              </w:rPr>
            </w:pPr>
            <w:r>
              <w:rPr>
                <w:sz w:val="24"/>
                <w:szCs w:val="24"/>
              </w:rPr>
              <w:t>在维修过程中，设置安全防护措施，防止意外发</w:t>
            </w:r>
            <w:r>
              <w:rPr>
                <w:sz w:val="24"/>
                <w:szCs w:val="24"/>
                <w:spacing w:val="-1"/>
              </w:rPr>
              <w:t>生。</w:t>
            </w:r>
          </w:p>
        </w:tc>
      </w:tr>
    </w:tbl>
    <w:p>
      <w:pPr>
        <w:pStyle w:val="BodyText"/>
        <w:ind w:right="29" w:firstLine="470"/>
        <w:spacing w:before="46" w:line="503" w:lineRule="auto"/>
        <w:rPr>
          <w:sz w:val="22"/>
          <w:szCs w:val="22"/>
        </w:rPr>
      </w:pPr>
      <w:r>
        <w:rPr>
          <w:spacing w:val="-2"/>
        </w:rPr>
        <w:t>现场应急处置过程中，应密切关注事故发展动态，及时调整处置</w:t>
      </w:r>
      <w:r>
        <w:rPr>
          <w:spacing w:val="-3"/>
        </w:rPr>
        <w:t>方案。同时与相关</w:t>
      </w:r>
      <w:r>
        <w:rPr/>
        <w:t xml:space="preserve"> </w:t>
      </w:r>
      <w:r>
        <w:rPr>
          <w:sz w:val="22"/>
          <w:szCs w:val="22"/>
          <w:spacing w:val="18"/>
        </w:rPr>
        <w:t>部门保持密切沟通，确保信息畅通，以便迅速有效地应对各类突发事件。</w:t>
      </w:r>
    </w:p>
    <w:p>
      <w:pPr>
        <w:pStyle w:val="BodyText"/>
        <w:spacing w:before="157" w:line="220" w:lineRule="auto"/>
        <w:rPr>
          <w:sz w:val="28"/>
          <w:szCs w:val="28"/>
        </w:rPr>
      </w:pPr>
      <w:r>
        <w:rPr>
          <w:sz w:val="28"/>
          <w:szCs w:val="28"/>
          <w:spacing w:val="-2"/>
        </w:rPr>
        <w:t>4.4 后续恢复与总结</w:t>
      </w:r>
    </w:p>
    <w:p>
      <w:pPr>
        <w:spacing w:line="287" w:lineRule="auto"/>
        <w:rPr>
          <w:rFonts w:ascii="Arial"/>
          <w:sz w:val="21"/>
        </w:rPr>
      </w:pPr>
      <w:r/>
    </w:p>
    <w:p>
      <w:pPr>
        <w:pStyle w:val="BodyText"/>
        <w:ind w:left="470"/>
        <w:spacing w:before="72" w:line="218" w:lineRule="auto"/>
        <w:rPr>
          <w:sz w:val="22"/>
          <w:szCs w:val="22"/>
        </w:rPr>
      </w:pPr>
      <w:r>
        <w:rPr>
          <w:sz w:val="22"/>
          <w:szCs w:val="22"/>
          <w:spacing w:val="17"/>
        </w:rPr>
        <w:t>事故处置完毕后，应立即启动后续恢复工作，并组</w:t>
      </w:r>
      <w:r>
        <w:rPr>
          <w:sz w:val="22"/>
          <w:szCs w:val="22"/>
          <w:spacing w:val="16"/>
        </w:rPr>
        <w:t>织全面的总结评估，旨在巩固经</w:t>
      </w:r>
    </w:p>
    <w:p>
      <w:pPr>
        <w:spacing w:line="308" w:lineRule="auto"/>
        <w:rPr>
          <w:rFonts w:ascii="Arial"/>
          <w:sz w:val="21"/>
        </w:rPr>
      </w:pPr>
      <w:r/>
    </w:p>
    <w:p>
      <w:pPr>
        <w:pStyle w:val="BodyText"/>
        <w:spacing w:before="72" w:line="219" w:lineRule="auto"/>
        <w:rPr>
          <w:sz w:val="22"/>
          <w:szCs w:val="22"/>
        </w:rPr>
      </w:pPr>
      <w:r>
        <w:rPr>
          <w:sz w:val="22"/>
          <w:szCs w:val="22"/>
          <w:spacing w:val="16"/>
        </w:rPr>
        <w:t>验、优化预案、防止类似事故再次发生。</w:t>
      </w:r>
    </w:p>
    <w:p>
      <w:pPr>
        <w:pStyle w:val="BodyText"/>
        <w:ind w:left="589"/>
        <w:spacing w:before="321" w:line="220" w:lineRule="auto"/>
        <w:rPr>
          <w:sz w:val="25"/>
          <w:szCs w:val="25"/>
        </w:rPr>
      </w:pPr>
      <w:r>
        <w:rPr>
          <w:sz w:val="25"/>
          <w:szCs w:val="25"/>
          <w:spacing w:val="9"/>
        </w:rPr>
        <w:t>(1)后续恢复</w:t>
      </w:r>
    </w:p>
    <w:p>
      <w:pPr>
        <w:spacing w:line="296" w:lineRule="auto"/>
        <w:rPr>
          <w:rFonts w:ascii="Arial"/>
          <w:sz w:val="21"/>
        </w:rPr>
      </w:pPr>
      <w:r/>
    </w:p>
    <w:p>
      <w:pPr>
        <w:pStyle w:val="BodyText"/>
        <w:spacing w:before="72" w:line="219" w:lineRule="auto"/>
        <w:jc w:val="right"/>
        <w:rPr>
          <w:sz w:val="22"/>
          <w:szCs w:val="22"/>
        </w:rPr>
      </w:pPr>
      <w:r>
        <w:rPr>
          <w:sz w:val="22"/>
          <w:szCs w:val="22"/>
          <w:spacing w:val="12"/>
        </w:rPr>
        <w:t>后续恢复工作主要包括设备修复、系统恢复及环境清理等方面，具体执行步骤如下：</w:t>
      </w:r>
    </w:p>
    <w:p>
      <w:pPr>
        <w:spacing w:line="285" w:lineRule="auto"/>
        <w:rPr>
          <w:rFonts w:ascii="Arial"/>
          <w:sz w:val="21"/>
        </w:rPr>
      </w:pPr>
      <w:r/>
    </w:p>
    <w:p>
      <w:pPr>
        <w:pStyle w:val="BodyText"/>
        <w:ind w:left="350"/>
        <w:spacing w:before="73" w:line="219" w:lineRule="auto"/>
        <w:rPr>
          <w:sz w:val="22"/>
          <w:szCs w:val="22"/>
        </w:rPr>
      </w:pPr>
      <w:r>
        <w:rPr>
          <w:sz w:val="22"/>
          <w:szCs w:val="22"/>
          <w:spacing w:val="7"/>
        </w:rPr>
        <w:t>1.</w:t>
      </w:r>
      <w:r>
        <w:rPr>
          <w:sz w:val="22"/>
          <w:szCs w:val="22"/>
          <w:spacing w:val="49"/>
        </w:rPr>
        <w:t xml:space="preserve"> </w:t>
      </w:r>
      <w:r>
        <w:rPr>
          <w:sz w:val="22"/>
          <w:szCs w:val="22"/>
          <w:spacing w:val="7"/>
        </w:rPr>
        <w:t>设备修复与检验：</w:t>
      </w:r>
    </w:p>
    <w:p>
      <w:pPr>
        <w:spacing w:line="263" w:lineRule="auto"/>
        <w:rPr>
          <w:rFonts w:ascii="Arial"/>
          <w:sz w:val="21"/>
        </w:rPr>
      </w:pPr>
      <w:r/>
    </w:p>
    <w:p>
      <w:pPr>
        <w:pStyle w:val="BodyText"/>
        <w:ind w:left="350"/>
        <w:spacing w:before="72" w:line="218" w:lineRule="auto"/>
        <w:rPr>
          <w:sz w:val="22"/>
          <w:szCs w:val="22"/>
        </w:rPr>
      </w:pPr>
      <w:r>
        <w:rPr>
          <w:sz w:val="22"/>
          <w:szCs w:val="22"/>
          <w:spacing w:val="13"/>
        </w:rPr>
        <w:t>●  对受损变压器及辅助设备进行全面检查、评估和必要的维修或更换。修复过程需</w:t>
      </w:r>
    </w:p>
    <w:p>
      <w:pPr>
        <w:spacing w:line="298" w:lineRule="auto"/>
        <w:rPr>
          <w:rFonts w:ascii="Arial"/>
          <w:sz w:val="21"/>
        </w:rPr>
      </w:pPr>
      <w:r/>
    </w:p>
    <w:p>
      <w:pPr>
        <w:pStyle w:val="BodyText"/>
        <w:ind w:left="689"/>
        <w:spacing w:before="72" w:line="219" w:lineRule="auto"/>
        <w:rPr>
          <w:sz w:val="22"/>
          <w:szCs w:val="22"/>
        </w:rPr>
      </w:pPr>
      <w:r>
        <w:rPr>
          <w:sz w:val="22"/>
          <w:szCs w:val="22"/>
          <w:spacing w:val="17"/>
        </w:rPr>
        <w:t>严格遵循制造商规程和相关技术标准。</w:t>
      </w:r>
    </w:p>
    <w:p>
      <w:pPr>
        <w:spacing w:line="275" w:lineRule="auto"/>
        <w:rPr>
          <w:rFonts w:ascii="Arial"/>
          <w:sz w:val="21"/>
        </w:rPr>
      </w:pPr>
      <w:r/>
    </w:p>
    <w:p>
      <w:pPr>
        <w:pStyle w:val="BodyText"/>
        <w:ind w:left="350"/>
        <w:spacing w:before="73" w:line="219" w:lineRule="auto"/>
        <w:rPr>
          <w:sz w:val="22"/>
          <w:szCs w:val="22"/>
        </w:rPr>
      </w:pPr>
      <w:r>
        <w:rPr>
          <w:sz w:val="22"/>
          <w:szCs w:val="22"/>
          <w:spacing w:val="13"/>
        </w:rPr>
        <w:t>●  修复完成后，必须进行严格的质量检验和功能性测试，确保设备性能满足安全运</w:t>
      </w:r>
    </w:p>
    <w:p>
      <w:pPr>
        <w:spacing w:line="305" w:lineRule="auto"/>
        <w:rPr>
          <w:rFonts w:ascii="Arial"/>
          <w:sz w:val="21"/>
        </w:rPr>
      </w:pPr>
      <w:r/>
    </w:p>
    <w:p>
      <w:pPr>
        <w:pStyle w:val="BodyText"/>
        <w:ind w:left="689"/>
        <w:spacing w:before="72" w:line="219" w:lineRule="auto"/>
        <w:rPr>
          <w:sz w:val="22"/>
          <w:szCs w:val="22"/>
        </w:rPr>
      </w:pPr>
      <w:r>
        <w:rPr>
          <w:sz w:val="22"/>
          <w:szCs w:val="22"/>
          <w:spacing w:val="17"/>
        </w:rPr>
        <w:t>行要求。检验数据应详细记录，并存档备查。</w:t>
      </w:r>
    </w:p>
    <w:p>
      <w:pPr>
        <w:spacing w:line="275" w:lineRule="auto"/>
        <w:rPr>
          <w:rFonts w:ascii="Arial"/>
          <w:sz w:val="21"/>
        </w:rPr>
      </w:pPr>
      <w:r/>
    </w:p>
    <w:p>
      <w:pPr>
        <w:pStyle w:val="BodyText"/>
        <w:ind w:left="350"/>
        <w:spacing w:before="72" w:line="219" w:lineRule="auto"/>
        <w:rPr>
          <w:sz w:val="22"/>
          <w:szCs w:val="22"/>
        </w:rPr>
      </w:pPr>
      <w:r>
        <w:rPr>
          <w:sz w:val="22"/>
          <w:szCs w:val="22"/>
          <w:spacing w:val="20"/>
        </w:rPr>
        <w:t>●</w:t>
      </w:r>
      <w:r>
        <w:rPr>
          <w:sz w:val="22"/>
          <w:szCs w:val="22"/>
          <w:spacing w:val="7"/>
        </w:rPr>
        <w:t xml:space="preserve">  </w:t>
      </w:r>
      <w:r>
        <w:rPr>
          <w:sz w:val="22"/>
          <w:szCs w:val="22"/>
          <w:spacing w:val="20"/>
        </w:rPr>
        <w:t>涉及关键部件(如铁芯、绕组、绝缘系统等)的修复，必要</w:t>
      </w:r>
      <w:r>
        <w:rPr>
          <w:sz w:val="22"/>
          <w:szCs w:val="22"/>
          <w:spacing w:val="19"/>
        </w:rPr>
        <w:t>时需送至具备资质的</w:t>
      </w:r>
    </w:p>
    <w:p>
      <w:pPr>
        <w:spacing w:line="294" w:lineRule="auto"/>
        <w:rPr>
          <w:rFonts w:ascii="Arial"/>
          <w:sz w:val="21"/>
        </w:rPr>
      </w:pPr>
      <w:r/>
    </w:p>
    <w:p>
      <w:pPr>
        <w:pStyle w:val="BodyText"/>
        <w:ind w:left="689"/>
        <w:spacing w:before="72" w:line="219" w:lineRule="auto"/>
        <w:rPr>
          <w:sz w:val="22"/>
          <w:szCs w:val="22"/>
        </w:rPr>
      </w:pPr>
      <w:r>
        <w:rPr>
          <w:sz w:val="22"/>
          <w:szCs w:val="22"/>
          <w:spacing w:val="15"/>
        </w:rPr>
        <w:t>检测机构进行专业鉴定。</w:t>
      </w:r>
    </w:p>
    <w:p>
      <w:pPr>
        <w:spacing w:line="309" w:lineRule="auto"/>
        <w:rPr>
          <w:rFonts w:ascii="Arial"/>
          <w:sz w:val="21"/>
        </w:rPr>
      </w:pPr>
      <w:r/>
    </w:p>
    <w:p>
      <w:pPr>
        <w:pStyle w:val="BodyText"/>
        <w:ind w:firstLine="689"/>
        <w:spacing w:line="1170" w:lineRule="exact"/>
        <w:rPr/>
      </w:pPr>
      <w:r>
        <w:rPr>
          <w:position w:val="-23"/>
        </w:rPr>
        <w:pict>
          <v:group id="_x0000_s4" style="mso-position-vertical-relative:line;mso-position-horizontal-relative:char;width:380pt;height:58.55pt;" filled="false" stroked="false" coordsize="7600,1170" coordorigin="0,0">
            <v:shape id="_x0000_s6" style="position:absolute;left:0;top:0;width:7600;height:1170;" fillcolor="#E7E7E7" filled="true" stroked="false" type="#_x0000_t202">
              <v:fill on="true"/>
              <v:stroke on="false"/>
              <v:path/>
              <v:imagedata o:title=""/>
              <o:lock v:ext="edit" aspectratio="false"/>
              <v:textbox inset="0mm,0mm,0mm,0mm">
                <w:txbxContent>
                  <w:p>
                    <w:pPr>
                      <w:spacing w:before="19" w:line="219" w:lineRule="auto"/>
                      <w:rPr>
                        <w:rFonts w:ascii="SimSun" w:hAnsi="SimSun" w:eastAsia="SimSun" w:cs="SimSun"/>
                        <w:sz w:val="22"/>
                        <w:szCs w:val="22"/>
                      </w:rPr>
                    </w:pPr>
                    <w:r>
                      <w:rPr>
                        <w:rFonts w:ascii="SimSun" w:hAnsi="SimSun" w:eastAsia="SimSun" w:cs="SimSun"/>
                        <w:sz w:val="22"/>
                        <w:szCs w:val="22"/>
                        <w:spacing w:val="-8"/>
                      </w:rPr>
                      <w:t>#设备修复状态跟踪表</w:t>
                    </w:r>
                  </w:p>
                  <w:p>
                    <w:pPr>
                      <w:ind w:left="150"/>
                      <w:spacing w:before="117" w:line="222" w:lineRule="auto"/>
                      <w:rPr>
                        <w:rFonts w:ascii="SimSun" w:hAnsi="SimSun" w:eastAsia="SimSun" w:cs="SimSun"/>
                        <w:sz w:val="22"/>
                        <w:szCs w:val="22"/>
                      </w:rPr>
                    </w:pPr>
                    <w:r>
                      <w:rPr>
                        <w:rFonts w:ascii="SimSun" w:hAnsi="SimSun" w:eastAsia="SimSun" w:cs="SimSun"/>
                        <w:sz w:val="22"/>
                        <w:szCs w:val="22"/>
                        <w:spacing w:val="-10"/>
                      </w:rPr>
                      <w:t>|设备编号</w:t>
                    </w:r>
                    <w:r>
                      <w:rPr>
                        <w:rFonts w:ascii="SimSun" w:hAnsi="SimSun" w:eastAsia="SimSun" w:cs="SimSun"/>
                        <w:sz w:val="22"/>
                        <w:szCs w:val="22"/>
                        <w:spacing w:val="3"/>
                      </w:rPr>
                      <w:t xml:space="preserve">        </w:t>
                    </w:r>
                    <w:r>
                      <w:rPr>
                        <w:rFonts w:ascii="SimSun" w:hAnsi="SimSun" w:eastAsia="SimSun" w:cs="SimSun"/>
                        <w:sz w:val="22"/>
                        <w:szCs w:val="22"/>
                        <w:spacing w:val="-10"/>
                      </w:rPr>
                      <w:t>故障部位</w:t>
                    </w:r>
                  </w:p>
                  <w:p>
                    <w:pPr>
                      <w:spacing w:before="125" w:line="222" w:lineRule="auto"/>
                      <w:rPr>
                        <w:rFonts w:ascii="SimSun" w:hAnsi="SimSun" w:eastAsia="SimSun" w:cs="SimSun"/>
                        <w:sz w:val="22"/>
                        <w:szCs w:val="22"/>
                      </w:rPr>
                    </w:pPr>
                    <w:r>
                      <w:rPr>
                        <w:rFonts w:ascii="SimSun" w:hAnsi="SimSun" w:eastAsia="SimSun" w:cs="SimSun"/>
                        <w:sz w:val="22"/>
                        <w:szCs w:val="22"/>
                        <w:spacing w:val="-3"/>
                      </w:rPr>
                      <w:t>检验结果|完成时间</w:t>
                    </w:r>
                    <w:r>
                      <w:rPr>
                        <w:rFonts w:ascii="SimSun" w:hAnsi="SimSun" w:eastAsia="SimSun" w:cs="SimSun"/>
                        <w:sz w:val="22"/>
                        <w:szCs w:val="22"/>
                        <w:spacing w:val="26"/>
                      </w:rPr>
                      <w:t xml:space="preserve">    </w:t>
                    </w:r>
                    <w:r>
                      <w:rPr>
                        <w:rFonts w:ascii="SimSun" w:hAnsi="SimSun" w:eastAsia="SimSun" w:cs="SimSun"/>
                        <w:sz w:val="22"/>
                        <w:szCs w:val="22"/>
                        <w:spacing w:val="-3"/>
                      </w:rPr>
                      <w:t>责任人</w:t>
                    </w:r>
                  </w:p>
                </w:txbxContent>
              </v:textbox>
            </v:shape>
            <v:shape id="_x0000_s8" style="position:absolute;left:3890;top:388;width:2548;height:260;"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22"/>
                        <w:szCs w:val="22"/>
                      </w:rPr>
                    </w:pPr>
                    <w:r>
                      <w:rPr>
                        <w:rFonts w:ascii="SimSun" w:hAnsi="SimSun" w:eastAsia="SimSun" w:cs="SimSun"/>
                        <w:sz w:val="22"/>
                        <w:szCs w:val="22"/>
                        <w:spacing w:val="-15"/>
                      </w:rPr>
                      <w:t>修复措施         检验项目</w:t>
                    </w:r>
                  </w:p>
                </w:txbxContent>
              </v:textbox>
            </v:shape>
          </v:group>
        </w:pict>
      </w:r>
    </w:p>
    <w:p>
      <w:pPr>
        <w:spacing w:line="1170" w:lineRule="exact"/>
        <w:sectPr>
          <w:pgSz w:w="11890" w:h="16830"/>
          <w:pgMar w:top="1410" w:right="1389" w:bottom="400" w:left="1439" w:header="0" w:footer="0" w:gutter="0"/>
        </w:sectPr>
        <w:rPr/>
      </w:pPr>
    </w:p>
    <w:tbl>
      <w:tblPr>
        <w:tblStyle w:val="TableNormal"/>
        <w:tblW w:w="7630" w:type="dxa"/>
        <w:tblInd w:w="6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4"/>
        <w:gridCol w:w="889"/>
        <w:gridCol w:w="1498"/>
        <w:gridCol w:w="399"/>
        <w:gridCol w:w="1708"/>
        <w:gridCol w:w="1887"/>
        <w:gridCol w:w="255"/>
      </w:tblGrid>
      <w:tr>
        <w:trPr>
          <w:trHeight w:val="433" w:hRule="atLeast"/>
        </w:trPr>
        <w:tc>
          <w:tcPr>
            <w:tcW w:w="1883" w:type="dxa"/>
            <w:vAlign w:val="top"/>
            <w:gridSpan w:val="2"/>
          </w:tcPr>
          <w:p>
            <w:pPr>
              <w:rPr>
                <w:rFonts w:ascii="Arial"/>
                <w:sz w:val="21"/>
              </w:rPr>
            </w:pPr>
            <w:r/>
          </w:p>
        </w:tc>
        <w:tc>
          <w:tcPr>
            <w:tcW w:w="1897" w:type="dxa"/>
            <w:vAlign w:val="top"/>
            <w:gridSpan w:val="2"/>
          </w:tcPr>
          <w:p>
            <w:pPr>
              <w:rPr>
                <w:rFonts w:ascii="Arial"/>
                <w:sz w:val="21"/>
              </w:rPr>
            </w:pPr>
            <w:r/>
          </w:p>
        </w:tc>
        <w:tc>
          <w:tcPr>
            <w:tcW w:w="3850" w:type="dxa"/>
            <w:vAlign w:val="top"/>
            <w:gridSpan w:val="3"/>
          </w:tcPr>
          <w:p>
            <w:pPr>
              <w:rPr>
                <w:rFonts w:ascii="Arial"/>
                <w:sz w:val="21"/>
              </w:rPr>
            </w:pPr>
            <w:r/>
          </w:p>
        </w:tc>
      </w:tr>
      <w:tr>
        <w:trPr>
          <w:trHeight w:val="728" w:hRule="atLeast"/>
        </w:trPr>
        <w:tc>
          <w:tcPr>
            <w:tcW w:w="3780" w:type="dxa"/>
            <w:vAlign w:val="top"/>
            <w:gridSpan w:val="4"/>
          </w:tcPr>
          <w:p>
            <w:pPr>
              <w:spacing w:line="330" w:lineRule="auto"/>
              <w:rPr>
                <w:rFonts w:ascii="Arial"/>
                <w:sz w:val="21"/>
              </w:rPr>
            </w:pPr>
            <w:r/>
          </w:p>
          <w:p>
            <w:pPr>
              <w:pStyle w:val="TableText"/>
              <w:ind w:left="275"/>
              <w:spacing w:before="68" w:line="215" w:lineRule="auto"/>
              <w:rPr>
                <w:sz w:val="21"/>
                <w:szCs w:val="21"/>
              </w:rPr>
            </w:pPr>
            <w:r>
              <w:rPr>
                <w:sz w:val="21"/>
                <w:szCs w:val="21"/>
                <w:spacing w:val="-1"/>
              </w:rPr>
              <w:t>TX001</w:t>
            </w:r>
            <w:r>
              <w:rPr>
                <w:sz w:val="21"/>
                <w:szCs w:val="21"/>
                <w:spacing w:val="10"/>
              </w:rPr>
              <w:t xml:space="preserve">         </w:t>
            </w:r>
            <w:r>
              <w:rPr>
                <w:sz w:val="21"/>
                <w:szCs w:val="21"/>
                <w:spacing w:val="-1"/>
              </w:rPr>
              <w:t>|绕组变形</w:t>
            </w:r>
          </w:p>
        </w:tc>
        <w:tc>
          <w:tcPr>
            <w:tcW w:w="1708" w:type="dxa"/>
            <w:vAlign w:val="top"/>
          </w:tcPr>
          <w:p>
            <w:pPr>
              <w:spacing w:line="311" w:lineRule="auto"/>
              <w:rPr>
                <w:rFonts w:ascii="Arial"/>
                <w:sz w:val="21"/>
              </w:rPr>
            </w:pPr>
            <w:r/>
          </w:p>
          <w:p>
            <w:pPr>
              <w:pStyle w:val="TableText"/>
              <w:ind w:left="135"/>
              <w:spacing w:before="68" w:line="220" w:lineRule="auto"/>
              <w:rPr>
                <w:sz w:val="21"/>
                <w:szCs w:val="21"/>
              </w:rPr>
            </w:pPr>
            <w:r>
              <w:rPr>
                <w:sz w:val="21"/>
                <w:szCs w:val="21"/>
                <w:spacing w:val="-3"/>
              </w:rPr>
              <w:t>更换绕组</w:t>
            </w:r>
          </w:p>
        </w:tc>
        <w:tc>
          <w:tcPr>
            <w:tcW w:w="1887" w:type="dxa"/>
            <w:vAlign w:val="top"/>
          </w:tcPr>
          <w:p>
            <w:pPr>
              <w:spacing w:line="341" w:lineRule="auto"/>
              <w:rPr>
                <w:rFonts w:ascii="Arial"/>
                <w:sz w:val="21"/>
              </w:rPr>
            </w:pPr>
            <w:r/>
          </w:p>
          <w:p>
            <w:pPr>
              <w:pStyle w:val="TableText"/>
              <w:ind w:left="106"/>
              <w:spacing w:before="68" w:line="221" w:lineRule="auto"/>
              <w:rPr>
                <w:sz w:val="21"/>
                <w:szCs w:val="21"/>
              </w:rPr>
            </w:pPr>
            <w:r>
              <w:rPr>
                <w:sz w:val="21"/>
                <w:szCs w:val="21"/>
                <w:spacing w:val="-2"/>
              </w:rPr>
              <w:t>绝缘电阻测试</w:t>
            </w:r>
          </w:p>
        </w:tc>
        <w:tc>
          <w:tcPr>
            <w:tcW w:w="255" w:type="dxa"/>
            <w:vAlign w:val="top"/>
          </w:tcPr>
          <w:p>
            <w:pPr>
              <w:rPr>
                <w:rFonts w:ascii="Arial"/>
                <w:sz w:val="21"/>
              </w:rPr>
            </w:pPr>
            <w:r/>
          </w:p>
        </w:tc>
      </w:tr>
      <w:tr>
        <w:trPr>
          <w:trHeight w:val="1157" w:hRule="atLeast"/>
        </w:trPr>
        <w:tc>
          <w:tcPr>
            <w:tcW w:w="994" w:type="dxa"/>
            <w:vAlign w:val="top"/>
          </w:tcPr>
          <w:p>
            <w:pPr>
              <w:pStyle w:val="TableText"/>
              <w:ind w:left="24"/>
              <w:spacing w:before="42" w:line="219" w:lineRule="auto"/>
              <w:rPr>
                <w:sz w:val="21"/>
                <w:szCs w:val="21"/>
              </w:rPr>
            </w:pPr>
            <w:r>
              <w:rPr>
                <w:sz w:val="21"/>
                <w:szCs w:val="21"/>
                <w:spacing w:val="-3"/>
              </w:rPr>
              <w:t>合格</w:t>
            </w:r>
          </w:p>
          <w:p>
            <w:pPr>
              <w:pStyle w:val="TableText"/>
              <w:ind w:left="175"/>
              <w:spacing w:before="139" w:line="215" w:lineRule="auto"/>
              <w:rPr>
                <w:sz w:val="21"/>
                <w:szCs w:val="21"/>
              </w:rPr>
            </w:pPr>
            <w:r>
              <w:rPr>
                <w:sz w:val="21"/>
                <w:szCs w:val="21"/>
                <w:spacing w:val="-9"/>
              </w:rPr>
              <w:t>|TX001</w:t>
            </w:r>
          </w:p>
          <w:p>
            <w:pPr>
              <w:pStyle w:val="TableText"/>
              <w:ind w:left="65"/>
              <w:spacing w:before="176" w:line="219" w:lineRule="auto"/>
              <w:rPr>
                <w:sz w:val="21"/>
                <w:szCs w:val="21"/>
              </w:rPr>
            </w:pPr>
            <w:r>
              <w:rPr>
                <w:sz w:val="21"/>
                <w:szCs w:val="21"/>
                <w:spacing w:val="-3"/>
              </w:rPr>
              <w:t>合格</w:t>
            </w:r>
          </w:p>
        </w:tc>
        <w:tc>
          <w:tcPr>
            <w:tcW w:w="2387" w:type="dxa"/>
            <w:vAlign w:val="top"/>
            <w:gridSpan w:val="2"/>
          </w:tcPr>
          <w:p>
            <w:pPr>
              <w:pStyle w:val="TableText"/>
              <w:ind w:left="1020" w:right="506" w:hanging="1009"/>
              <w:spacing w:before="21" w:line="352" w:lineRule="auto"/>
              <w:rPr>
                <w:sz w:val="21"/>
                <w:szCs w:val="21"/>
              </w:rPr>
            </w:pPr>
            <w:r>
              <w:rPr>
                <w:sz w:val="21"/>
                <w:szCs w:val="21"/>
                <w:spacing w:val="-5"/>
              </w:rPr>
              <w:t>2023-10-26</w:t>
            </w:r>
            <w:r>
              <w:rPr>
                <w:sz w:val="21"/>
                <w:szCs w:val="21"/>
                <w:spacing w:val="53"/>
              </w:rPr>
              <w:t xml:space="preserve"> </w:t>
            </w:r>
            <w:r>
              <w:rPr>
                <w:sz w:val="21"/>
                <w:szCs w:val="21"/>
                <w:spacing w:val="-5"/>
              </w:rPr>
              <w:t>|张三</w:t>
            </w:r>
            <w:r>
              <w:rPr>
                <w:sz w:val="21"/>
                <w:szCs w:val="21"/>
              </w:rPr>
              <w:t xml:space="preserve">   </w:t>
            </w:r>
            <w:r>
              <w:rPr>
                <w:sz w:val="21"/>
                <w:szCs w:val="21"/>
                <w:spacing w:val="2"/>
              </w:rPr>
              <w:t>绕组变形</w:t>
            </w:r>
          </w:p>
          <w:p>
            <w:pPr>
              <w:pStyle w:val="TableText"/>
              <w:ind w:left="11"/>
              <w:spacing w:line="215" w:lineRule="auto"/>
              <w:rPr>
                <w:sz w:val="21"/>
                <w:szCs w:val="21"/>
              </w:rPr>
            </w:pPr>
            <w:r>
              <w:rPr>
                <w:sz w:val="21"/>
                <w:szCs w:val="21"/>
                <w:spacing w:val="-3"/>
              </w:rPr>
              <w:t>2023-10-26</w:t>
            </w:r>
            <w:r>
              <w:rPr>
                <w:sz w:val="21"/>
                <w:szCs w:val="21"/>
                <w:spacing w:val="60"/>
              </w:rPr>
              <w:t xml:space="preserve"> </w:t>
            </w:r>
            <w:r>
              <w:rPr>
                <w:sz w:val="21"/>
                <w:szCs w:val="21"/>
                <w:spacing w:val="-3"/>
              </w:rPr>
              <w:t>|李四</w:t>
            </w:r>
          </w:p>
        </w:tc>
        <w:tc>
          <w:tcPr>
            <w:tcW w:w="399" w:type="dxa"/>
            <w:vAlign w:val="top"/>
          </w:tcPr>
          <w:p>
            <w:pPr>
              <w:rPr>
                <w:rFonts w:ascii="Arial"/>
                <w:sz w:val="21"/>
              </w:rPr>
            </w:pPr>
            <w:r/>
          </w:p>
        </w:tc>
        <w:tc>
          <w:tcPr>
            <w:tcW w:w="1708" w:type="dxa"/>
            <w:vAlign w:val="top"/>
          </w:tcPr>
          <w:p>
            <w:pPr>
              <w:spacing w:line="412" w:lineRule="auto"/>
              <w:rPr>
                <w:rFonts w:ascii="Arial"/>
                <w:sz w:val="21"/>
              </w:rPr>
            </w:pPr>
            <w:r/>
          </w:p>
          <w:p>
            <w:pPr>
              <w:pStyle w:val="TableText"/>
              <w:ind w:left="135"/>
              <w:spacing w:before="68" w:line="220" w:lineRule="auto"/>
              <w:rPr>
                <w:sz w:val="21"/>
                <w:szCs w:val="21"/>
              </w:rPr>
            </w:pPr>
            <w:r>
              <w:rPr>
                <w:sz w:val="21"/>
                <w:szCs w:val="21"/>
                <w:spacing w:val="-3"/>
              </w:rPr>
              <w:t>更换绕组</w:t>
            </w:r>
          </w:p>
        </w:tc>
        <w:tc>
          <w:tcPr>
            <w:tcW w:w="1887" w:type="dxa"/>
            <w:vAlign w:val="top"/>
          </w:tcPr>
          <w:p>
            <w:pPr>
              <w:spacing w:line="413" w:lineRule="auto"/>
              <w:rPr>
                <w:rFonts w:ascii="Arial"/>
                <w:sz w:val="21"/>
              </w:rPr>
            </w:pPr>
            <w:r/>
          </w:p>
          <w:p>
            <w:pPr>
              <w:pStyle w:val="TableText"/>
              <w:ind w:left="106"/>
              <w:spacing w:before="68" w:line="221" w:lineRule="auto"/>
              <w:rPr>
                <w:sz w:val="21"/>
                <w:szCs w:val="21"/>
              </w:rPr>
            </w:pPr>
            <w:r>
              <w:rPr>
                <w:sz w:val="21"/>
                <w:szCs w:val="21"/>
                <w:spacing w:val="-2"/>
              </w:rPr>
              <w:t>变比测试</w:t>
            </w:r>
          </w:p>
        </w:tc>
        <w:tc>
          <w:tcPr>
            <w:tcW w:w="255" w:type="dxa"/>
            <w:vAlign w:val="top"/>
          </w:tcPr>
          <w:p>
            <w:pPr>
              <w:rPr>
                <w:rFonts w:ascii="Arial"/>
                <w:sz w:val="21"/>
              </w:rPr>
            </w:pPr>
            <w:r/>
          </w:p>
        </w:tc>
      </w:tr>
      <w:tr>
        <w:trPr>
          <w:trHeight w:val="768" w:hRule="atLeast"/>
        </w:trPr>
        <w:tc>
          <w:tcPr>
            <w:tcW w:w="3780" w:type="dxa"/>
            <w:vAlign w:val="top"/>
            <w:gridSpan w:val="4"/>
            <w:vMerge w:val="restart"/>
            <w:tcBorders>
              <w:bottom w:val="nil"/>
            </w:tcBorders>
          </w:tcPr>
          <w:p>
            <w:pPr>
              <w:pStyle w:val="TableText"/>
              <w:ind w:left="275" w:right="471"/>
              <w:spacing w:before="56" w:line="313" w:lineRule="auto"/>
              <w:rPr>
                <w:sz w:val="21"/>
                <w:szCs w:val="21"/>
              </w:rPr>
            </w:pPr>
            <w:r>
              <w:rPr>
                <w:sz w:val="21"/>
                <w:szCs w:val="21"/>
                <w:position w:val="-3"/>
              </w:rPr>
              <w:t>TX001</w:t>
            </w:r>
            <w:r>
              <w:rPr>
                <w:sz w:val="21"/>
                <w:szCs w:val="21"/>
                <w:spacing w:val="7"/>
                <w:position w:val="-3"/>
              </w:rPr>
              <w:t xml:space="preserve">           </w:t>
            </w:r>
            <w:r>
              <w:rPr>
                <w:sz w:val="21"/>
                <w:szCs w:val="21"/>
                <w:position w:val="1"/>
              </w:rPr>
              <w:t>油箱轻微渗漏</w:t>
            </w:r>
            <w:r>
              <w:rPr>
                <w:sz w:val="21"/>
                <w:szCs w:val="21"/>
                <w:spacing w:val="5"/>
                <w:position w:val="1"/>
              </w:rPr>
              <w:t xml:space="preserve"> </w:t>
            </w:r>
            <w:r>
              <w:rPr>
                <w:sz w:val="21"/>
                <w:szCs w:val="21"/>
                <w:spacing w:val="-4"/>
              </w:rPr>
              <w:t>正常</w:t>
            </w:r>
            <w:r>
              <w:rPr>
                <w:sz w:val="21"/>
                <w:szCs w:val="21"/>
                <w:spacing w:val="4"/>
              </w:rPr>
              <w:t xml:space="preserve">    </w:t>
            </w:r>
            <w:r>
              <w:rPr>
                <w:sz w:val="21"/>
                <w:szCs w:val="21"/>
                <w:spacing w:val="-4"/>
              </w:rPr>
              <w:t>2023-10-27</w:t>
            </w:r>
            <w:r>
              <w:rPr>
                <w:sz w:val="21"/>
                <w:szCs w:val="21"/>
                <w:spacing w:val="51"/>
              </w:rPr>
              <w:t xml:space="preserve"> </w:t>
            </w:r>
            <w:r>
              <w:rPr>
                <w:sz w:val="21"/>
                <w:szCs w:val="21"/>
                <w:spacing w:val="-4"/>
              </w:rPr>
              <w:t>|王五</w:t>
            </w:r>
          </w:p>
          <w:p>
            <w:pPr>
              <w:pStyle w:val="TableText"/>
              <w:ind w:left="275"/>
              <w:spacing w:before="17" w:line="215" w:lineRule="auto"/>
              <w:rPr>
                <w:sz w:val="21"/>
                <w:szCs w:val="21"/>
              </w:rPr>
            </w:pPr>
            <w:r>
              <w:rPr>
                <w:sz w:val="21"/>
                <w:szCs w:val="21"/>
                <w:spacing w:val="-1"/>
              </w:rPr>
              <w:t>|</w:t>
            </w:r>
            <w:r>
              <w:rPr>
                <w:sz w:val="21"/>
                <w:szCs w:val="21"/>
                <w:spacing w:val="-46"/>
              </w:rPr>
              <w:t xml:space="preserve"> </w:t>
            </w:r>
            <w:r>
              <w:rPr>
                <w:sz w:val="21"/>
                <w:szCs w:val="21"/>
                <w:spacing w:val="-1"/>
              </w:rPr>
              <w:t>(依实际情况添加)</w:t>
            </w:r>
          </w:p>
        </w:tc>
        <w:tc>
          <w:tcPr>
            <w:tcW w:w="1708" w:type="dxa"/>
            <w:vAlign w:val="top"/>
          </w:tcPr>
          <w:p>
            <w:pPr>
              <w:pStyle w:val="TableText"/>
              <w:ind w:left="135"/>
              <w:spacing w:before="35" w:line="219" w:lineRule="auto"/>
              <w:rPr>
                <w:sz w:val="21"/>
                <w:szCs w:val="21"/>
              </w:rPr>
            </w:pPr>
            <w:r>
              <w:rPr>
                <w:sz w:val="21"/>
                <w:szCs w:val="21"/>
                <w:spacing w:val="5"/>
              </w:rPr>
              <w:t>焊补加固</w:t>
            </w:r>
          </w:p>
        </w:tc>
        <w:tc>
          <w:tcPr>
            <w:tcW w:w="1887" w:type="dxa"/>
            <w:vAlign w:val="top"/>
          </w:tcPr>
          <w:p>
            <w:pPr>
              <w:pStyle w:val="TableText"/>
              <w:ind w:left="106"/>
              <w:spacing w:before="45" w:line="219" w:lineRule="auto"/>
              <w:rPr>
                <w:sz w:val="21"/>
                <w:szCs w:val="21"/>
              </w:rPr>
            </w:pPr>
            <w:r>
              <w:rPr>
                <w:sz w:val="21"/>
                <w:szCs w:val="21"/>
                <w:spacing w:val="2"/>
              </w:rPr>
              <w:t>油位检查</w:t>
            </w:r>
          </w:p>
        </w:tc>
        <w:tc>
          <w:tcPr>
            <w:tcW w:w="255" w:type="dxa"/>
            <w:vAlign w:val="top"/>
          </w:tcPr>
          <w:p>
            <w:pPr>
              <w:rPr>
                <w:rFonts w:ascii="Arial"/>
                <w:sz w:val="21"/>
              </w:rPr>
            </w:pPr>
            <w:r/>
          </w:p>
        </w:tc>
      </w:tr>
      <w:tr>
        <w:trPr>
          <w:trHeight w:val="773" w:hRule="atLeast"/>
        </w:trPr>
        <w:tc>
          <w:tcPr>
            <w:tcW w:w="3780" w:type="dxa"/>
            <w:vAlign w:val="top"/>
            <w:gridSpan w:val="4"/>
            <w:vMerge w:val="continue"/>
            <w:tcBorders>
              <w:top w:val="nil"/>
            </w:tcBorders>
          </w:tcPr>
          <w:p>
            <w:pPr>
              <w:rPr>
                <w:rFonts w:ascii="Arial"/>
                <w:sz w:val="21"/>
              </w:rPr>
            </w:pPr>
            <w:r/>
          </w:p>
        </w:tc>
        <w:tc>
          <w:tcPr>
            <w:tcW w:w="3850" w:type="dxa"/>
            <w:vAlign w:val="top"/>
            <w:gridSpan w:val="3"/>
          </w:tcPr>
          <w:p>
            <w:pPr>
              <w:rPr>
                <w:rFonts w:ascii="Arial"/>
                <w:sz w:val="21"/>
              </w:rPr>
            </w:pPr>
            <w:r/>
          </w:p>
        </w:tc>
      </w:tr>
    </w:tbl>
    <w:p>
      <w:pPr>
        <w:pStyle w:val="BodyText"/>
        <w:ind w:left="360"/>
        <w:spacing w:before="35" w:line="220" w:lineRule="auto"/>
        <w:rPr>
          <w:sz w:val="23"/>
          <w:szCs w:val="23"/>
        </w:rPr>
      </w:pPr>
      <w:r>
        <w:rPr>
          <w:sz w:val="23"/>
          <w:szCs w:val="23"/>
          <w:spacing w:val="-3"/>
        </w:rPr>
        <w:t>2.</w:t>
      </w:r>
      <w:r>
        <w:rPr>
          <w:sz w:val="23"/>
          <w:szCs w:val="23"/>
          <w:spacing w:val="30"/>
        </w:rPr>
        <w:t xml:space="preserve"> </w:t>
      </w:r>
      <w:r>
        <w:rPr>
          <w:sz w:val="23"/>
          <w:szCs w:val="23"/>
          <w:spacing w:val="-3"/>
        </w:rPr>
        <w:t>系统恢复：</w:t>
      </w:r>
    </w:p>
    <w:p>
      <w:pPr>
        <w:spacing w:line="268" w:lineRule="auto"/>
        <w:rPr>
          <w:rFonts w:ascii="Arial"/>
          <w:sz w:val="21"/>
        </w:rPr>
      </w:pPr>
      <w:r/>
    </w:p>
    <w:p>
      <w:pPr>
        <w:pStyle w:val="BodyText"/>
        <w:ind w:left="360"/>
        <w:spacing w:before="75" w:line="219" w:lineRule="auto"/>
        <w:rPr>
          <w:sz w:val="23"/>
          <w:szCs w:val="23"/>
        </w:rPr>
      </w:pPr>
      <w:r>
        <w:rPr>
          <w:sz w:val="23"/>
          <w:szCs w:val="23"/>
          <w:spacing w:val="4"/>
        </w:rPr>
        <w:t>●</w:t>
      </w:r>
      <w:r>
        <w:rPr>
          <w:sz w:val="23"/>
          <w:szCs w:val="23"/>
          <w:spacing w:val="1"/>
        </w:rPr>
        <w:t xml:space="preserve">  </w:t>
      </w:r>
      <w:r>
        <w:rPr>
          <w:sz w:val="23"/>
          <w:szCs w:val="23"/>
          <w:spacing w:val="4"/>
        </w:rPr>
        <w:t>在确认修复设备安全可靠后，按照预先制定的</w:t>
      </w:r>
      <w:r>
        <w:rPr>
          <w:sz w:val="23"/>
          <w:szCs w:val="23"/>
          <w:spacing w:val="3"/>
        </w:rPr>
        <w:t>恢复方案，逐步将变压器恢复到电</w:t>
      </w:r>
    </w:p>
    <w:p>
      <w:pPr>
        <w:spacing w:line="291" w:lineRule="auto"/>
        <w:rPr>
          <w:rFonts w:ascii="Arial"/>
          <w:sz w:val="21"/>
        </w:rPr>
      </w:pPr>
      <w:r/>
    </w:p>
    <w:p>
      <w:pPr>
        <w:pStyle w:val="BodyText"/>
        <w:ind w:left="709"/>
        <w:spacing w:before="74" w:line="220" w:lineRule="auto"/>
        <w:rPr>
          <w:sz w:val="23"/>
          <w:szCs w:val="23"/>
        </w:rPr>
      </w:pPr>
      <w:r>
        <w:rPr>
          <w:sz w:val="23"/>
          <w:szCs w:val="23"/>
          <w:spacing w:val="1"/>
        </w:rPr>
        <w:t>网运行中。</w:t>
      </w:r>
    </w:p>
    <w:p>
      <w:pPr>
        <w:spacing w:line="255" w:lineRule="auto"/>
        <w:rPr>
          <w:rFonts w:ascii="Arial"/>
          <w:sz w:val="21"/>
        </w:rPr>
      </w:pPr>
      <w:r/>
    </w:p>
    <w:p>
      <w:pPr>
        <w:pStyle w:val="BodyText"/>
        <w:ind w:left="360"/>
        <w:spacing w:before="75" w:line="216" w:lineRule="auto"/>
        <w:rPr>
          <w:sz w:val="23"/>
          <w:szCs w:val="23"/>
        </w:rPr>
      </w:pPr>
      <w:r>
        <w:rPr>
          <w:sz w:val="23"/>
          <w:szCs w:val="23"/>
          <w:spacing w:val="-2"/>
        </w:rPr>
        <w:t>●  恢复过程中需加强监控，密切关注设备运行参数(如负荷、温度、声音</w:t>
      </w:r>
      <w:r>
        <w:rPr>
          <w:sz w:val="23"/>
          <w:szCs w:val="23"/>
          <w:spacing w:val="-3"/>
        </w:rPr>
        <w:t>、油位等),</w:t>
      </w:r>
    </w:p>
    <w:p>
      <w:pPr>
        <w:spacing w:line="277" w:lineRule="auto"/>
        <w:rPr>
          <w:rFonts w:ascii="Arial"/>
          <w:sz w:val="21"/>
        </w:rPr>
      </w:pPr>
      <w:r/>
    </w:p>
    <w:p>
      <w:pPr>
        <w:pStyle w:val="BodyText"/>
        <w:ind w:left="709"/>
        <w:spacing w:before="75" w:line="219" w:lineRule="auto"/>
        <w:rPr>
          <w:sz w:val="23"/>
          <w:szCs w:val="23"/>
        </w:rPr>
      </w:pPr>
      <w:r>
        <w:rPr>
          <w:sz w:val="23"/>
          <w:szCs w:val="23"/>
          <w:spacing w:val="5"/>
        </w:rPr>
        <w:t>确保无异常情况。</w:t>
      </w:r>
    </w:p>
    <w:p>
      <w:pPr>
        <w:spacing w:line="270" w:lineRule="auto"/>
        <w:rPr>
          <w:rFonts w:ascii="Arial"/>
          <w:sz w:val="21"/>
        </w:rPr>
      </w:pPr>
      <w:r/>
    </w:p>
    <w:p>
      <w:pPr>
        <w:pStyle w:val="BodyText"/>
        <w:ind w:left="360"/>
        <w:spacing w:before="76" w:line="219" w:lineRule="auto"/>
        <w:rPr>
          <w:sz w:val="23"/>
          <w:szCs w:val="23"/>
        </w:rPr>
      </w:pPr>
      <w:r>
        <w:rPr>
          <w:sz w:val="23"/>
          <w:szCs w:val="23"/>
          <w:spacing w:val="5"/>
        </w:rPr>
        <w:t>·</w:t>
      </w:r>
      <w:r>
        <w:rPr>
          <w:sz w:val="23"/>
          <w:szCs w:val="23"/>
          <w:spacing w:val="93"/>
        </w:rPr>
        <w:t xml:space="preserve"> </w:t>
      </w:r>
      <w:r>
        <w:rPr>
          <w:sz w:val="23"/>
          <w:szCs w:val="23"/>
          <w:spacing w:val="5"/>
        </w:rPr>
        <w:t>与电网调度部门保持密切沟通，协调恢复操作的时</w:t>
      </w:r>
      <w:r>
        <w:rPr>
          <w:sz w:val="23"/>
          <w:szCs w:val="23"/>
          <w:spacing w:val="4"/>
        </w:rPr>
        <w:t>间和步骤。</w:t>
      </w:r>
    </w:p>
    <w:p>
      <w:pPr>
        <w:spacing w:line="271" w:lineRule="auto"/>
        <w:rPr>
          <w:rFonts w:ascii="Arial"/>
          <w:sz w:val="21"/>
        </w:rPr>
      </w:pPr>
      <w:r/>
    </w:p>
    <w:p>
      <w:pPr>
        <w:pStyle w:val="BodyText"/>
        <w:ind w:left="360"/>
        <w:spacing w:before="75" w:line="220" w:lineRule="auto"/>
        <w:rPr>
          <w:sz w:val="23"/>
          <w:szCs w:val="23"/>
        </w:rPr>
      </w:pPr>
      <w:r>
        <w:rPr>
          <w:sz w:val="23"/>
          <w:szCs w:val="23"/>
          <w:spacing w:val="7"/>
        </w:rPr>
        <w:t>3. 环境清理与处置：</w:t>
      </w:r>
    </w:p>
    <w:p>
      <w:pPr>
        <w:spacing w:line="278" w:lineRule="auto"/>
        <w:rPr>
          <w:rFonts w:ascii="Arial"/>
          <w:sz w:val="21"/>
        </w:rPr>
      </w:pPr>
      <w:r/>
    </w:p>
    <w:p>
      <w:pPr>
        <w:pStyle w:val="BodyText"/>
        <w:ind w:left="859" w:right="107" w:hanging="499"/>
        <w:spacing w:before="75" w:line="358" w:lineRule="auto"/>
        <w:rPr>
          <w:sz w:val="23"/>
          <w:szCs w:val="23"/>
        </w:rPr>
      </w:pPr>
      <w:r>
        <w:rPr>
          <w:sz w:val="23"/>
          <w:szCs w:val="23"/>
          <w:spacing w:val="3"/>
        </w:rPr>
        <w:t>●</w:t>
      </w:r>
      <w:r>
        <w:rPr>
          <w:sz w:val="23"/>
          <w:szCs w:val="23"/>
          <w:spacing w:val="9"/>
        </w:rPr>
        <w:t xml:space="preserve">  </w:t>
      </w:r>
      <w:r>
        <w:rPr>
          <w:sz w:val="23"/>
          <w:szCs w:val="23"/>
          <w:spacing w:val="3"/>
        </w:rPr>
        <w:t>对事故现场进行彻底清理，特别是油品泄漏区域，需按照环保要求进行妥善处理</w:t>
      </w:r>
      <w:r>
        <w:rPr>
          <w:sz w:val="23"/>
          <w:szCs w:val="23"/>
          <w:spacing w:val="1"/>
        </w:rPr>
        <w:t xml:space="preserve"> </w:t>
      </w:r>
      <w:r>
        <w:rPr>
          <w:sz w:val="23"/>
          <w:szCs w:val="23"/>
          <w:spacing w:val="6"/>
        </w:rPr>
        <w:t>(如吸附、收集、处置等)。</w:t>
      </w:r>
    </w:p>
    <w:p>
      <w:pPr>
        <w:spacing w:line="292" w:lineRule="auto"/>
        <w:rPr>
          <w:rFonts w:ascii="Arial"/>
          <w:sz w:val="21"/>
        </w:rPr>
      </w:pPr>
      <w:r/>
    </w:p>
    <w:p>
      <w:pPr>
        <w:pStyle w:val="BodyText"/>
        <w:ind w:left="709" w:right="59" w:hanging="349"/>
        <w:spacing w:before="75" w:line="355" w:lineRule="auto"/>
        <w:rPr>
          <w:sz w:val="23"/>
          <w:szCs w:val="23"/>
        </w:rPr>
      </w:pPr>
      <w:r>
        <w:rPr>
          <w:sz w:val="23"/>
          <w:szCs w:val="23"/>
          <w:spacing w:val="11"/>
        </w:rPr>
        <w:t>●</w:t>
      </w:r>
      <w:r>
        <w:rPr>
          <w:sz w:val="23"/>
          <w:szCs w:val="23"/>
          <w:spacing w:val="4"/>
        </w:rPr>
        <w:t xml:space="preserve">  </w:t>
      </w:r>
      <w:r>
        <w:rPr>
          <w:sz w:val="23"/>
          <w:szCs w:val="23"/>
          <w:spacing w:val="11"/>
        </w:rPr>
        <w:t>清理过程中产生的废弃物(如吸附材料、废弃油等)应分类收集，并交由有资质</w:t>
      </w:r>
      <w:r>
        <w:rPr>
          <w:sz w:val="23"/>
          <w:szCs w:val="23"/>
        </w:rPr>
        <w:t xml:space="preserve"> </w:t>
      </w:r>
      <w:r>
        <w:rPr>
          <w:sz w:val="23"/>
          <w:szCs w:val="23"/>
          <w:spacing w:val="5"/>
        </w:rPr>
        <w:t>的单位进行处理。</w:t>
      </w:r>
    </w:p>
    <w:p>
      <w:pPr>
        <w:spacing w:line="276" w:lineRule="auto"/>
        <w:rPr>
          <w:rFonts w:ascii="Arial"/>
          <w:sz w:val="21"/>
        </w:rPr>
      </w:pPr>
      <w:r/>
    </w:p>
    <w:p>
      <w:pPr>
        <w:pStyle w:val="BodyText"/>
        <w:ind w:left="609"/>
        <w:spacing w:before="75" w:line="218" w:lineRule="auto"/>
        <w:rPr>
          <w:sz w:val="23"/>
          <w:szCs w:val="23"/>
        </w:rPr>
      </w:pPr>
      <w:r>
        <w:rPr>
          <w:sz w:val="23"/>
          <w:szCs w:val="23"/>
          <w:spacing w:val="23"/>
        </w:rPr>
        <w:t>(2)总结评估</w:t>
      </w:r>
    </w:p>
    <w:p>
      <w:pPr>
        <w:spacing w:line="261" w:lineRule="auto"/>
        <w:rPr>
          <w:rFonts w:ascii="Arial"/>
          <w:sz w:val="21"/>
        </w:rPr>
      </w:pPr>
      <w:r/>
    </w:p>
    <w:p>
      <w:pPr>
        <w:pStyle w:val="BodyText"/>
        <w:ind w:right="83" w:firstLine="489"/>
        <w:spacing w:before="75" w:line="499" w:lineRule="auto"/>
        <w:rPr>
          <w:sz w:val="23"/>
          <w:szCs w:val="23"/>
        </w:rPr>
      </w:pPr>
      <w:r>
        <w:rPr>
          <w:sz w:val="23"/>
          <w:szCs w:val="23"/>
          <w:spacing w:val="7"/>
        </w:rPr>
        <w:t>事故处理结束后，应组织相关部门和人员对整个事件进行全面的总结评估，主</w:t>
      </w:r>
      <w:r>
        <w:rPr>
          <w:sz w:val="23"/>
          <w:szCs w:val="23"/>
          <w:spacing w:val="6"/>
        </w:rPr>
        <w:t>要内</w:t>
      </w:r>
      <w:r>
        <w:rPr>
          <w:sz w:val="23"/>
          <w:szCs w:val="23"/>
        </w:rPr>
        <w:t xml:space="preserve"> </w:t>
      </w:r>
      <w:r>
        <w:rPr>
          <w:sz w:val="23"/>
          <w:szCs w:val="23"/>
          <w:spacing w:val="-1"/>
        </w:rPr>
        <w:t>容包括：</w:t>
      </w:r>
    </w:p>
    <w:p>
      <w:pPr>
        <w:pStyle w:val="BodyText"/>
        <w:ind w:left="360"/>
        <w:spacing w:before="1" w:line="220" w:lineRule="auto"/>
        <w:rPr>
          <w:sz w:val="23"/>
          <w:szCs w:val="23"/>
        </w:rPr>
      </w:pPr>
      <w:r>
        <w:rPr>
          <w:sz w:val="23"/>
          <w:szCs w:val="23"/>
        </w:rPr>
        <w:t>1.</w:t>
      </w:r>
      <w:r>
        <w:rPr>
          <w:sz w:val="23"/>
          <w:szCs w:val="23"/>
          <w:spacing w:val="28"/>
        </w:rPr>
        <w:t xml:space="preserve"> </w:t>
      </w:r>
      <w:r>
        <w:rPr>
          <w:sz w:val="23"/>
          <w:szCs w:val="23"/>
        </w:rPr>
        <w:t>事故原因分析：</w:t>
      </w:r>
    </w:p>
    <w:p>
      <w:pPr>
        <w:spacing w:line="277" w:lineRule="auto"/>
        <w:rPr>
          <w:rFonts w:ascii="Arial"/>
          <w:sz w:val="21"/>
        </w:rPr>
      </w:pPr>
      <w:r/>
    </w:p>
    <w:p>
      <w:pPr>
        <w:pStyle w:val="BodyText"/>
        <w:spacing w:before="74" w:line="219" w:lineRule="auto"/>
        <w:jc w:val="right"/>
        <w:rPr>
          <w:sz w:val="23"/>
          <w:szCs w:val="23"/>
        </w:rPr>
      </w:pPr>
      <w:r>
        <w:rPr>
          <w:sz w:val="23"/>
          <w:szCs w:val="23"/>
          <w:spacing w:val="6"/>
        </w:rPr>
        <w:t>●</w:t>
      </w:r>
      <w:r>
        <w:rPr>
          <w:sz w:val="23"/>
          <w:szCs w:val="23"/>
          <w:spacing w:val="9"/>
        </w:rPr>
        <w:t xml:space="preserve">  </w:t>
      </w:r>
      <w:r>
        <w:rPr>
          <w:sz w:val="23"/>
          <w:szCs w:val="23"/>
          <w:spacing w:val="6"/>
        </w:rPr>
        <w:t>详细梳理事故发生的全过程，深入分析事故的直接原因、间接原因和根本原因。</w:t>
      </w:r>
    </w:p>
    <w:p>
      <w:pPr>
        <w:spacing w:line="219" w:lineRule="auto"/>
        <w:sectPr>
          <w:pgSz w:w="11890" w:h="16830"/>
          <w:pgMar w:top="1405" w:right="1364" w:bottom="400" w:left="1420" w:header="0" w:footer="0" w:gutter="0"/>
        </w:sectPr>
        <w:rPr>
          <w:sz w:val="23"/>
          <w:szCs w:val="23"/>
        </w:rPr>
      </w:pPr>
    </w:p>
    <w:p>
      <w:pPr>
        <w:pStyle w:val="BodyText"/>
        <w:spacing w:before="67" w:line="214" w:lineRule="auto"/>
        <w:rPr>
          <w:sz w:val="21"/>
          <w:szCs w:val="21"/>
        </w:rPr>
      </w:pPr>
      <w:r>
        <w:rPr>
          <w:sz w:val="21"/>
          <w:szCs w:val="21"/>
          <w:spacing w:val="14"/>
        </w:rPr>
        <w:t>●  </w:t>
      </w:r>
      <w:r>
        <w:rPr>
          <w:sz w:val="21"/>
          <w:szCs w:val="21"/>
          <w:b/>
          <w:bCs/>
          <w:spacing w:val="14"/>
        </w:rPr>
        <w:t>可以使用鱼骨内容</w:t>
      </w:r>
      <w:r>
        <w:rPr>
          <w:sz w:val="21"/>
          <w:szCs w:val="21"/>
          <w:b/>
          <w:bCs/>
        </w:rPr>
        <w:t>Fishbone</w:t>
      </w:r>
      <w:r>
        <w:rPr>
          <w:sz w:val="21"/>
          <w:szCs w:val="21"/>
          <w:spacing w:val="32"/>
        </w:rPr>
        <w:t xml:space="preserve">   </w:t>
      </w:r>
      <w:r>
        <w:rPr>
          <w:sz w:val="21"/>
          <w:szCs w:val="21"/>
          <w:b/>
          <w:bCs/>
        </w:rPr>
        <w:t>Diagram</w:t>
      </w:r>
      <w:r>
        <w:rPr>
          <w:sz w:val="21"/>
          <w:szCs w:val="21"/>
          <w:b/>
          <w:bCs/>
          <w:spacing w:val="14"/>
        </w:rPr>
        <w:t>)</w:t>
      </w:r>
      <w:r>
        <w:rPr>
          <w:sz w:val="21"/>
          <w:szCs w:val="21"/>
          <w:spacing w:val="-14"/>
        </w:rPr>
        <w:t xml:space="preserve"> </w:t>
      </w:r>
      <w:r>
        <w:rPr>
          <w:sz w:val="21"/>
          <w:szCs w:val="21"/>
          <w:b/>
          <w:bCs/>
          <w:spacing w:val="14"/>
        </w:rPr>
        <w:t>或</w:t>
      </w:r>
      <w:r>
        <w:rPr>
          <w:sz w:val="21"/>
          <w:szCs w:val="21"/>
          <w:spacing w:val="90"/>
        </w:rPr>
        <w:t xml:space="preserve"> </w:t>
      </w:r>
      <w:r>
        <w:rPr>
          <w:sz w:val="21"/>
          <w:szCs w:val="21"/>
          <w:b/>
          <w:bCs/>
          <w:spacing w:val="14"/>
        </w:rPr>
        <w:t>5W2H</w:t>
      </w:r>
      <w:r>
        <w:rPr>
          <w:sz w:val="21"/>
          <w:szCs w:val="21"/>
          <w:spacing w:val="52"/>
        </w:rPr>
        <w:t xml:space="preserve"> </w:t>
      </w:r>
      <w:r>
        <w:rPr>
          <w:sz w:val="21"/>
          <w:szCs w:val="21"/>
          <w:b/>
          <w:bCs/>
          <w:spacing w:val="14"/>
        </w:rPr>
        <w:t>法等工具进行系统性分析。</w:t>
      </w:r>
    </w:p>
    <w:p>
      <w:pPr>
        <w:spacing w:line="326" w:lineRule="auto"/>
        <w:rPr>
          <w:rFonts w:ascii="Arial"/>
          <w:sz w:val="21"/>
        </w:rPr>
      </w:pPr>
      <w:r/>
    </w:p>
    <w:p>
      <w:pPr>
        <w:pStyle w:val="BodyText"/>
        <w:ind w:firstLine="360"/>
        <w:spacing w:line="8140" w:lineRule="exact"/>
        <w:rPr/>
      </w:pPr>
      <w:r>
        <w:rPr>
          <w:position w:val="-162"/>
        </w:rPr>
        <w:pict>
          <v:shape id="_x0000_s10" style="mso-position-vertical-relative:line;mso-position-horizontal-relative:char;width:380.55pt;height:407pt;" fillcolor="#E6E6E6" filled="true" stroked="false" type="#_x0000_t202">
            <v:fill on="true"/>
            <v:stroke on="false"/>
            <v:path/>
            <v:imagedata o:title=""/>
            <o:lock v:ext="edit" aspectratio="false"/>
            <v:textbox inset="0mm,0mm,0mm,0mm">
              <w:txbxContent>
                <w:p>
                  <w:pPr>
                    <w:spacing w:before="2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graph TD</w:t>
                  </w:r>
                </w:p>
                <w:p>
                  <w:pPr>
                    <w:ind w:right="3785" w:firstLine="530"/>
                    <w:spacing w:before="163" w:line="337" w:lineRule="auto"/>
                    <w:rPr>
                      <w:rFonts w:ascii="SimSun" w:hAnsi="SimSun" w:eastAsia="SimSun" w:cs="SimSun"/>
                      <w:sz w:val="21"/>
                      <w:szCs w:val="21"/>
                    </w:rPr>
                  </w:pPr>
                  <w:r>
                    <w:rPr>
                      <w:rFonts w:ascii="Times New Roman" w:hAnsi="Times New Roman" w:eastAsia="Times New Roman" w:cs="Times New Roman"/>
                      <w:sz w:val="21"/>
                      <w:szCs w:val="21"/>
                      <w:spacing w:val="-6"/>
                    </w:rPr>
                    <w:t>subgraph</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6"/>
                    </w:rPr>
                    <w:t>事故原因鱼骨图示例(简</w:t>
                  </w:r>
                  <w:r>
                    <w:rPr>
                      <w:rFonts w:ascii="SimSun" w:hAnsi="SimSun" w:eastAsia="SimSun" w:cs="SimSun"/>
                      <w:sz w:val="21"/>
                      <w:szCs w:val="21"/>
                      <w:spacing w:val="-7"/>
                    </w:rPr>
                    <w:t>化)</w:t>
                  </w:r>
                  <w:r>
                    <w:rPr>
                      <w:rFonts w:ascii="SimSun" w:hAnsi="SimSun" w:eastAsia="SimSun" w:cs="SimSun"/>
                      <w:sz w:val="21"/>
                      <w:szCs w:val="21"/>
                    </w:rPr>
                    <w:t xml:space="preserve"> </w:t>
                  </w:r>
                  <w:r>
                    <w:rPr>
                      <w:rFonts w:ascii="Times New Roman" w:hAnsi="Times New Roman" w:eastAsia="Times New Roman" w:cs="Times New Roman"/>
                      <w:sz w:val="21"/>
                      <w:szCs w:val="21"/>
                      <w:spacing w:val="-6"/>
                    </w:rPr>
                    <w:t>A</w:t>
                  </w:r>
                  <w:r>
                    <w:rPr>
                      <w:rFonts w:ascii="SimSun" w:hAnsi="SimSun" w:eastAsia="SimSun" w:cs="SimSun"/>
                      <w:sz w:val="21"/>
                      <w:szCs w:val="21"/>
                      <w:spacing w:val="-6"/>
                    </w:rPr>
                    <w:t>[事故：变压器爆炸]--&gt;</w:t>
                  </w:r>
                  <w:r>
                    <w:rPr>
                      <w:rFonts w:ascii="Times New Roman" w:hAnsi="Times New Roman" w:eastAsia="Times New Roman" w:cs="Times New Roman"/>
                      <w:sz w:val="21"/>
                      <w:szCs w:val="21"/>
                      <w:spacing w:val="-6"/>
                    </w:rPr>
                    <w:t>B</w:t>
                  </w:r>
                  <w:r>
                    <w:rPr>
                      <w:rFonts w:ascii="SimSun" w:hAnsi="SimSun" w:eastAsia="SimSun" w:cs="SimSun"/>
                      <w:sz w:val="21"/>
                      <w:szCs w:val="21"/>
                      <w:spacing w:val="-6"/>
                    </w:rPr>
                    <w:t>(人因);</w:t>
                  </w:r>
                </w:p>
                <w:p>
                  <w:pPr>
                    <w:ind w:left="900"/>
                    <w:spacing w:before="29" w:line="221" w:lineRule="auto"/>
                    <w:rPr>
                      <w:rFonts w:ascii="SimSun" w:hAnsi="SimSun" w:eastAsia="SimSun" w:cs="SimSun"/>
                      <w:sz w:val="21"/>
                      <w:szCs w:val="21"/>
                    </w:rPr>
                  </w:pPr>
                  <w:r>
                    <w:rPr>
                      <w:rFonts w:ascii="Times New Roman" w:hAnsi="Times New Roman" w:eastAsia="Times New Roman" w:cs="Times New Roman"/>
                      <w:sz w:val="21"/>
                      <w:szCs w:val="21"/>
                      <w:spacing w:val="-5"/>
                    </w:rPr>
                    <w:t>A--&gt;C</w:t>
                  </w:r>
                  <w:r>
                    <w:rPr>
                      <w:rFonts w:ascii="Times New Roman" w:hAnsi="Times New Roman" w:eastAsia="Times New Roman" w:cs="Times New Roman"/>
                      <w:sz w:val="21"/>
                      <w:szCs w:val="21"/>
                      <w:spacing w:val="37"/>
                      <w:w w:val="101"/>
                    </w:rPr>
                    <w:t xml:space="preserve"> </w:t>
                  </w:r>
                  <w:r>
                    <w:rPr>
                      <w:rFonts w:ascii="SimSun" w:hAnsi="SimSun" w:eastAsia="SimSun" w:cs="SimSun"/>
                      <w:sz w:val="21"/>
                      <w:szCs w:val="21"/>
                      <w:spacing w:val="-5"/>
                    </w:rPr>
                    <w:t>(设备);</w:t>
                  </w:r>
                </w:p>
                <w:p>
                  <w:pPr>
                    <w:ind w:left="900"/>
                    <w:spacing w:before="127" w:line="219" w:lineRule="auto"/>
                    <w:rPr>
                      <w:rFonts w:ascii="SimSun" w:hAnsi="SimSun" w:eastAsia="SimSun" w:cs="SimSun"/>
                      <w:sz w:val="21"/>
                      <w:szCs w:val="21"/>
                    </w:rPr>
                  </w:pPr>
                  <w:r>
                    <w:rPr>
                      <w:rFonts w:ascii="Times New Roman" w:hAnsi="Times New Roman" w:eastAsia="Times New Roman" w:cs="Times New Roman"/>
                      <w:sz w:val="21"/>
                      <w:szCs w:val="21"/>
                      <w:spacing w:val="-3"/>
                    </w:rPr>
                    <w:t>A --&gt;D</w:t>
                  </w:r>
                  <w:r>
                    <w:rPr>
                      <w:rFonts w:ascii="SimSun" w:hAnsi="SimSun" w:eastAsia="SimSun" w:cs="SimSun"/>
                      <w:sz w:val="21"/>
                      <w:szCs w:val="21"/>
                      <w:spacing w:val="-3"/>
                    </w:rPr>
                    <w:t>(管理);</w:t>
                  </w:r>
                </w:p>
                <w:p>
                  <w:pPr>
                    <w:ind w:left="900"/>
                    <w:spacing w:before="141" w:line="220" w:lineRule="auto"/>
                    <w:rPr>
                      <w:rFonts w:ascii="SimSun" w:hAnsi="SimSun" w:eastAsia="SimSun" w:cs="SimSun"/>
                      <w:sz w:val="21"/>
                      <w:szCs w:val="21"/>
                    </w:rPr>
                  </w:pPr>
                  <w:r>
                    <w:rPr>
                      <w:rFonts w:ascii="Times New Roman" w:hAnsi="Times New Roman" w:eastAsia="Times New Roman" w:cs="Times New Roman"/>
                      <w:sz w:val="21"/>
                      <w:szCs w:val="21"/>
                      <w:spacing w:val="-5"/>
                    </w:rPr>
                    <w:t>A</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5"/>
                    </w:rPr>
                    <w:t>--&gt;E</w:t>
                  </w:r>
                  <w:r>
                    <w:rPr>
                      <w:rFonts w:ascii="SimSun" w:hAnsi="SimSun" w:eastAsia="SimSun" w:cs="SimSun"/>
                      <w:sz w:val="21"/>
                      <w:szCs w:val="21"/>
                      <w:spacing w:val="-5"/>
                    </w:rPr>
                    <w:t>(环境);</w:t>
                  </w:r>
                </w:p>
                <w:p>
                  <w:pPr>
                    <w:ind w:left="900"/>
                    <w:spacing w:before="149" w:line="219" w:lineRule="auto"/>
                    <w:rPr>
                      <w:rFonts w:ascii="SimSun" w:hAnsi="SimSun" w:eastAsia="SimSun" w:cs="SimSun"/>
                      <w:sz w:val="21"/>
                      <w:szCs w:val="21"/>
                    </w:rPr>
                  </w:pPr>
                  <w:r>
                    <w:rPr>
                      <w:rFonts w:ascii="Times New Roman" w:hAnsi="Times New Roman" w:eastAsia="Times New Roman" w:cs="Times New Roman"/>
                      <w:sz w:val="21"/>
                      <w:szCs w:val="21"/>
                      <w:spacing w:val="-6"/>
                    </w:rPr>
                    <w:t>B--&gt;B1</w:t>
                  </w:r>
                  <w:r>
                    <w:rPr>
                      <w:rFonts w:ascii="Times New Roman" w:hAnsi="Times New Roman" w:eastAsia="Times New Roman" w:cs="Times New Roman"/>
                      <w:sz w:val="21"/>
                      <w:szCs w:val="21"/>
                      <w:spacing w:val="36"/>
                      <w:w w:val="101"/>
                    </w:rPr>
                    <w:t xml:space="preserve"> </w:t>
                  </w:r>
                  <w:r>
                    <w:rPr>
                      <w:rFonts w:ascii="SimSun" w:hAnsi="SimSun" w:eastAsia="SimSun" w:cs="SimSun"/>
                      <w:sz w:val="21"/>
                      <w:szCs w:val="21"/>
                      <w:spacing w:val="-6"/>
                    </w:rPr>
                    <w:t>(操作人员失误);</w:t>
                  </w:r>
                </w:p>
                <w:p>
                  <w:pPr>
                    <w:ind w:left="900"/>
                    <w:spacing w:before="121" w:line="220" w:lineRule="auto"/>
                    <w:rPr>
                      <w:rFonts w:ascii="SimSun" w:hAnsi="SimSun" w:eastAsia="SimSun" w:cs="SimSun"/>
                      <w:sz w:val="21"/>
                      <w:szCs w:val="21"/>
                    </w:rPr>
                  </w:pPr>
                  <w:r>
                    <w:rPr>
                      <w:rFonts w:ascii="SimSun" w:hAnsi="SimSun" w:eastAsia="SimSun" w:cs="SimSun"/>
                      <w:sz w:val="21"/>
                      <w:szCs w:val="21"/>
                      <w:spacing w:val="-4"/>
                    </w:rPr>
                    <w:t>B--&gt;B2 (培训不足);</w:t>
                  </w:r>
                </w:p>
                <w:p>
                  <w:pPr>
                    <w:ind w:left="900"/>
                    <w:spacing w:before="149" w:line="219" w:lineRule="auto"/>
                    <w:rPr>
                      <w:rFonts w:ascii="SimSun" w:hAnsi="SimSun" w:eastAsia="SimSun" w:cs="SimSun"/>
                      <w:sz w:val="21"/>
                      <w:szCs w:val="21"/>
                    </w:rPr>
                  </w:pPr>
                  <w:r>
                    <w:rPr>
                      <w:rFonts w:ascii="Times New Roman" w:hAnsi="Times New Roman" w:eastAsia="Times New Roman" w:cs="Times New Roman"/>
                      <w:sz w:val="21"/>
                      <w:szCs w:val="21"/>
                      <w:spacing w:val="-6"/>
                    </w:rPr>
                    <w:t>B1</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6"/>
                    </w:rPr>
                    <w:t>--&gt;B11</w:t>
                  </w:r>
                  <w:r>
                    <w:rPr>
                      <w:rFonts w:ascii="SimSun" w:hAnsi="SimSun" w:eastAsia="SimSun" w:cs="SimSun"/>
                      <w:sz w:val="21"/>
                      <w:szCs w:val="21"/>
                      <w:spacing w:val="-6"/>
                    </w:rPr>
                    <w:t>(误操作投切);</w:t>
                  </w:r>
                </w:p>
                <w:p>
                  <w:pPr>
                    <w:ind w:left="900" w:right="4086"/>
                    <w:spacing w:before="131" w:line="347" w:lineRule="auto"/>
                    <w:rPr>
                      <w:rFonts w:ascii="SimSun" w:hAnsi="SimSun" w:eastAsia="SimSun" w:cs="SimSun"/>
                      <w:sz w:val="21"/>
                      <w:szCs w:val="21"/>
                    </w:rPr>
                  </w:pPr>
                  <w:r>
                    <w:rPr>
                      <w:rFonts w:ascii="SimSun" w:hAnsi="SimSun" w:eastAsia="SimSun" w:cs="SimSun"/>
                      <w:sz w:val="21"/>
                      <w:szCs w:val="21"/>
                      <w:spacing w:val="-5"/>
                    </w:rPr>
                    <w:t>B2--&gt;B21</w:t>
                  </w:r>
                  <w:r>
                    <w:rPr>
                      <w:rFonts w:ascii="SimSun" w:hAnsi="SimSun" w:eastAsia="SimSun" w:cs="SimSun"/>
                      <w:sz w:val="21"/>
                      <w:szCs w:val="21"/>
                      <w:spacing w:val="-18"/>
                    </w:rPr>
                    <w:t xml:space="preserve"> </w:t>
                  </w:r>
                  <w:r>
                    <w:rPr>
                      <w:rFonts w:ascii="SimSun" w:hAnsi="SimSun" w:eastAsia="SimSun" w:cs="SimSun"/>
                      <w:sz w:val="21"/>
                      <w:szCs w:val="21"/>
                      <w:spacing w:val="-5"/>
                    </w:rPr>
                    <w:t>(未掌握应急预案);</w:t>
                  </w:r>
                  <w:r>
                    <w:rPr>
                      <w:rFonts w:ascii="SimSun" w:hAnsi="SimSun" w:eastAsia="SimSun" w:cs="SimSun"/>
                      <w:sz w:val="21"/>
                      <w:szCs w:val="21"/>
                    </w:rPr>
                    <w:t xml:space="preserve"> </w:t>
                  </w:r>
                  <w:r>
                    <w:rPr>
                      <w:rFonts w:ascii="Times New Roman" w:hAnsi="Times New Roman" w:eastAsia="Times New Roman" w:cs="Times New Roman"/>
                      <w:sz w:val="21"/>
                      <w:szCs w:val="21"/>
                      <w:spacing w:val="-7"/>
                    </w:rPr>
                    <w:t>C</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7"/>
                    </w:rPr>
                    <w:t>--&gt;C1</w:t>
                  </w:r>
                  <w:r>
                    <w:rPr>
                      <w:rFonts w:ascii="SimSun" w:hAnsi="SimSun" w:eastAsia="SimSun" w:cs="SimSun"/>
                      <w:sz w:val="21"/>
                      <w:szCs w:val="21"/>
                      <w:spacing w:val="-7"/>
                    </w:rPr>
                    <w:t>(设备老化);</w:t>
                  </w:r>
                </w:p>
                <w:p>
                  <w:pPr>
                    <w:ind w:left="900"/>
                    <w:spacing w:before="1" w:line="220" w:lineRule="auto"/>
                    <w:rPr>
                      <w:rFonts w:ascii="SimSun" w:hAnsi="SimSun" w:eastAsia="SimSun" w:cs="SimSun"/>
                      <w:sz w:val="21"/>
                      <w:szCs w:val="21"/>
                    </w:rPr>
                  </w:pPr>
                  <w:r>
                    <w:rPr>
                      <w:rFonts w:ascii="Times New Roman" w:hAnsi="Times New Roman" w:eastAsia="Times New Roman" w:cs="Times New Roman"/>
                      <w:sz w:val="21"/>
                      <w:szCs w:val="21"/>
                      <w:spacing w:val="-5"/>
                    </w:rPr>
                    <w:t>C  --&gt;C2</w:t>
                  </w:r>
                  <w:r>
                    <w:rPr>
                      <w:rFonts w:ascii="SimSun" w:hAnsi="SimSun" w:eastAsia="SimSun" w:cs="SimSun"/>
                      <w:sz w:val="21"/>
                      <w:szCs w:val="21"/>
                      <w:spacing w:val="-5"/>
                    </w:rPr>
                    <w:t>(制造缺陷);</w:t>
                  </w:r>
                </w:p>
                <w:p>
                  <w:pPr>
                    <w:ind w:left="900"/>
                    <w:spacing w:before="140" w:line="220" w:lineRule="auto"/>
                    <w:rPr>
                      <w:rFonts w:ascii="SimSun" w:hAnsi="SimSun" w:eastAsia="SimSun" w:cs="SimSun"/>
                      <w:sz w:val="21"/>
                      <w:szCs w:val="21"/>
                    </w:rPr>
                  </w:pPr>
                  <w:r>
                    <w:rPr>
                      <w:rFonts w:ascii="Times New Roman" w:hAnsi="Times New Roman" w:eastAsia="Times New Roman" w:cs="Times New Roman"/>
                      <w:sz w:val="21"/>
                      <w:szCs w:val="21"/>
                      <w:spacing w:val="-4"/>
                    </w:rPr>
                    <w:t>C--&gt;C3</w:t>
                  </w:r>
                  <w:r>
                    <w:rPr>
                      <w:rFonts w:ascii="Times New Roman" w:hAnsi="Times New Roman" w:eastAsia="Times New Roman" w:cs="Times New Roman"/>
                      <w:sz w:val="21"/>
                      <w:szCs w:val="21"/>
                      <w:spacing w:val="33"/>
                      <w:w w:val="101"/>
                    </w:rPr>
                    <w:t xml:space="preserve"> </w:t>
                  </w:r>
                  <w:r>
                    <w:rPr>
                      <w:rFonts w:ascii="SimSun" w:hAnsi="SimSun" w:eastAsia="SimSun" w:cs="SimSun"/>
                      <w:sz w:val="21"/>
                      <w:szCs w:val="21"/>
                      <w:spacing w:val="-4"/>
                    </w:rPr>
                    <w:t>(维护不当);</w:t>
                  </w:r>
                </w:p>
                <w:p>
                  <w:pPr>
                    <w:ind w:left="900"/>
                    <w:spacing w:before="129" w:line="219" w:lineRule="auto"/>
                    <w:rPr>
                      <w:rFonts w:ascii="SimSun" w:hAnsi="SimSun" w:eastAsia="SimSun" w:cs="SimSun"/>
                      <w:sz w:val="21"/>
                      <w:szCs w:val="21"/>
                    </w:rPr>
                  </w:pPr>
                  <w:r>
                    <w:rPr>
                      <w:rFonts w:ascii="SimSun" w:hAnsi="SimSun" w:eastAsia="SimSun" w:cs="SimSun"/>
                      <w:sz w:val="21"/>
                      <w:szCs w:val="21"/>
                      <w:spacing w:val="-2"/>
                    </w:rPr>
                    <w:t>C3--&gt;C31</w:t>
                  </w:r>
                  <w:r>
                    <w:rPr>
                      <w:rFonts w:ascii="SimSun" w:hAnsi="SimSun" w:eastAsia="SimSun" w:cs="SimSun"/>
                      <w:sz w:val="21"/>
                      <w:szCs w:val="21"/>
                      <w:spacing w:val="-18"/>
                    </w:rPr>
                    <w:t xml:space="preserve"> </w:t>
                  </w:r>
                  <w:r>
                    <w:rPr>
                      <w:rFonts w:ascii="SimSun" w:hAnsi="SimSun" w:eastAsia="SimSun" w:cs="SimSun"/>
                      <w:sz w:val="21"/>
                      <w:szCs w:val="21"/>
                      <w:spacing w:val="-2"/>
                    </w:rPr>
                    <w:t>(漏检);</w:t>
                  </w:r>
                </w:p>
                <w:p>
                  <w:pPr>
                    <w:ind w:left="900" w:right="3886"/>
                    <w:spacing w:before="141" w:line="343" w:lineRule="auto"/>
                    <w:rPr>
                      <w:rFonts w:ascii="SimSun" w:hAnsi="SimSun" w:eastAsia="SimSun" w:cs="SimSun"/>
                      <w:sz w:val="21"/>
                      <w:szCs w:val="21"/>
                    </w:rPr>
                  </w:pPr>
                  <w:r>
                    <w:rPr>
                      <w:rFonts w:ascii="Times New Roman" w:hAnsi="Times New Roman" w:eastAsia="Times New Roman" w:cs="Times New Roman"/>
                      <w:sz w:val="21"/>
                      <w:szCs w:val="21"/>
                      <w:spacing w:val="-6"/>
                    </w:rPr>
                    <w:t>C31</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6"/>
                    </w:rPr>
                    <w:t>--&gt;C311</w:t>
                  </w:r>
                  <w:r>
                    <w:rPr>
                      <w:rFonts w:ascii="SimSun" w:hAnsi="SimSun" w:eastAsia="SimSun" w:cs="SimSun"/>
                      <w:sz w:val="21"/>
                      <w:szCs w:val="21"/>
                      <w:spacing w:val="-6"/>
                    </w:rPr>
                    <w:t>(红外测温不到位);</w:t>
                  </w:r>
                  <w:r>
                    <w:rPr>
                      <w:rFonts w:ascii="SimSun" w:hAnsi="SimSun" w:eastAsia="SimSun" w:cs="SimSun"/>
                      <w:sz w:val="21"/>
                      <w:szCs w:val="21"/>
                    </w:rPr>
                    <w:t xml:space="preserve"> </w:t>
                  </w:r>
                  <w:r>
                    <w:rPr>
                      <w:rFonts w:ascii="Times New Roman" w:hAnsi="Times New Roman" w:eastAsia="Times New Roman" w:cs="Times New Roman"/>
                      <w:sz w:val="21"/>
                      <w:szCs w:val="21"/>
                      <w:spacing w:val="-5"/>
                    </w:rPr>
                    <w:t>D--&gt;D1 </w:t>
                  </w:r>
                  <w:r>
                    <w:rPr>
                      <w:rFonts w:ascii="SimSun" w:hAnsi="SimSun" w:eastAsia="SimSun" w:cs="SimSun"/>
                      <w:sz w:val="21"/>
                      <w:szCs w:val="21"/>
                      <w:spacing w:val="-5"/>
                    </w:rPr>
                    <w:t>(制度不完善);</w:t>
                  </w:r>
                </w:p>
                <w:p>
                  <w:pPr>
                    <w:ind w:left="900"/>
                    <w:spacing w:line="219" w:lineRule="auto"/>
                    <w:rPr>
                      <w:rFonts w:ascii="SimSun" w:hAnsi="SimSun" w:eastAsia="SimSun" w:cs="SimSun"/>
                      <w:sz w:val="21"/>
                      <w:szCs w:val="21"/>
                    </w:rPr>
                  </w:pPr>
                  <w:r>
                    <w:rPr>
                      <w:rFonts w:ascii="Times New Roman" w:hAnsi="Times New Roman" w:eastAsia="Times New Roman" w:cs="Times New Roman"/>
                      <w:sz w:val="21"/>
                      <w:szCs w:val="21"/>
                      <w:spacing w:val="-4"/>
                    </w:rPr>
                    <w:t>D--&gt;D2</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4"/>
                    </w:rPr>
                    <w:t>(巡检缺失);</w:t>
                  </w:r>
                </w:p>
                <w:p>
                  <w:pPr>
                    <w:ind w:left="900"/>
                    <w:spacing w:before="141" w:line="219" w:lineRule="auto"/>
                    <w:rPr>
                      <w:rFonts w:ascii="SimSun" w:hAnsi="SimSun" w:eastAsia="SimSun" w:cs="SimSun"/>
                      <w:sz w:val="21"/>
                      <w:szCs w:val="21"/>
                    </w:rPr>
                  </w:pPr>
                  <w:r>
                    <w:rPr>
                      <w:rFonts w:ascii="SimSun" w:hAnsi="SimSun" w:eastAsia="SimSun" w:cs="SimSun"/>
                      <w:sz w:val="21"/>
                      <w:szCs w:val="21"/>
                      <w:spacing w:val="-6"/>
                    </w:rPr>
                    <w:t>D2 --&gt;D21(未按时巡检);</w:t>
                  </w:r>
                </w:p>
                <w:p>
                  <w:pPr>
                    <w:ind w:left="900"/>
                    <w:spacing w:before="131" w:line="219" w:lineRule="auto"/>
                    <w:rPr>
                      <w:rFonts w:ascii="SimSun" w:hAnsi="SimSun" w:eastAsia="SimSun" w:cs="SimSun"/>
                      <w:sz w:val="21"/>
                      <w:szCs w:val="21"/>
                    </w:rPr>
                  </w:pPr>
                  <w:r>
                    <w:rPr>
                      <w:rFonts w:ascii="Times New Roman" w:hAnsi="Times New Roman" w:eastAsia="Times New Roman" w:cs="Times New Roman"/>
                      <w:sz w:val="21"/>
                      <w:szCs w:val="21"/>
                      <w:spacing w:val="-8"/>
                    </w:rPr>
                    <w:t>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8"/>
                    </w:rPr>
                    <w:t>--&gt;E1</w:t>
                  </w:r>
                  <w:r>
                    <w:rPr>
                      <w:rFonts w:ascii="SimSun" w:hAnsi="SimSun" w:eastAsia="SimSun" w:cs="SimSun"/>
                      <w:sz w:val="21"/>
                      <w:szCs w:val="21"/>
                      <w:spacing w:val="-8"/>
                    </w:rPr>
                    <w:t>(超负荷运行);</w:t>
                  </w:r>
                </w:p>
                <w:p>
                  <w:pPr>
                    <w:ind w:left="510" w:right="4870" w:firstLine="389"/>
                    <w:spacing w:before="141" w:line="35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5"/>
                    </w:rPr>
                    <w:t>--&gt;E2</w:t>
                  </w:r>
                  <w:r>
                    <w:rPr>
                      <w:rFonts w:ascii="SimSun" w:hAnsi="SimSun" w:eastAsia="SimSun" w:cs="SimSun"/>
                      <w:sz w:val="21"/>
                      <w:szCs w:val="21"/>
                      <w:spacing w:val="-5"/>
                    </w:rPr>
                    <w:t>(外部短路);</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2"/>
                    </w:rPr>
                    <w:t>end</w:t>
                  </w:r>
                </w:p>
              </w:txbxContent>
            </v:textbox>
          </v:shape>
        </w:pict>
      </w:r>
    </w:p>
    <w:p>
      <w:pPr>
        <w:pStyle w:val="BodyText"/>
        <w:spacing w:before="76" w:line="218" w:lineRule="auto"/>
        <w:rPr>
          <w:sz w:val="21"/>
          <w:szCs w:val="21"/>
        </w:rPr>
      </w:pPr>
      <w:r>
        <w:rPr>
          <w:sz w:val="21"/>
          <w:szCs w:val="21"/>
          <w:spacing w:val="18"/>
        </w:rPr>
        <w:t>2.</w:t>
      </w:r>
      <w:r>
        <w:rPr>
          <w:sz w:val="21"/>
          <w:szCs w:val="21"/>
          <w:spacing w:val="51"/>
        </w:rPr>
        <w:t xml:space="preserve"> </w:t>
      </w:r>
      <w:r>
        <w:rPr>
          <w:sz w:val="21"/>
          <w:szCs w:val="21"/>
          <w:spacing w:val="18"/>
        </w:rPr>
        <w:t>应急处置能力评估：</w:t>
      </w:r>
    </w:p>
    <w:p>
      <w:pPr>
        <w:spacing w:line="272" w:lineRule="auto"/>
        <w:rPr>
          <w:rFonts w:ascii="Arial"/>
          <w:sz w:val="21"/>
        </w:rPr>
      </w:pPr>
      <w:r/>
    </w:p>
    <w:p>
      <w:pPr>
        <w:pStyle w:val="BodyText"/>
        <w:spacing w:before="68" w:line="218" w:lineRule="auto"/>
        <w:rPr>
          <w:sz w:val="21"/>
          <w:szCs w:val="21"/>
        </w:rPr>
      </w:pPr>
      <w:r>
        <w:rPr>
          <w:sz w:val="21"/>
          <w:szCs w:val="21"/>
          <w:spacing w:val="23"/>
        </w:rPr>
        <w:t>●  评估应急预案的启动及时性、方案的可行性、资源的调配效率、各部门的协调配</w:t>
      </w:r>
    </w:p>
    <w:p>
      <w:pPr>
        <w:spacing w:line="334" w:lineRule="auto"/>
        <w:rPr>
          <w:rFonts w:ascii="Arial"/>
          <w:sz w:val="21"/>
        </w:rPr>
      </w:pPr>
      <w:r/>
    </w:p>
    <w:p>
      <w:pPr>
        <w:pStyle w:val="BodyText"/>
        <w:ind w:left="360"/>
        <w:spacing w:before="68" w:line="220" w:lineRule="auto"/>
        <w:rPr>
          <w:sz w:val="21"/>
          <w:szCs w:val="21"/>
        </w:rPr>
      </w:pPr>
      <w:r>
        <w:rPr>
          <w:sz w:val="21"/>
          <w:szCs w:val="21"/>
          <w:spacing w:val="26"/>
        </w:rPr>
        <w:t>合程度以及现场处置的有效性。</w:t>
      </w:r>
    </w:p>
    <w:p>
      <w:pPr>
        <w:spacing w:line="307" w:lineRule="auto"/>
        <w:rPr>
          <w:rFonts w:ascii="Arial"/>
          <w:sz w:val="21"/>
        </w:rPr>
      </w:pPr>
      <w:r/>
    </w:p>
    <w:p>
      <w:pPr>
        <w:pStyle w:val="BodyText"/>
        <w:spacing w:before="69" w:line="219" w:lineRule="auto"/>
        <w:rPr>
          <w:sz w:val="21"/>
          <w:szCs w:val="21"/>
        </w:rPr>
      </w:pPr>
      <w:r>
        <w:rPr>
          <w:sz w:val="21"/>
          <w:szCs w:val="21"/>
          <w:spacing w:val="22"/>
        </w:rPr>
        <w:t>●  重点关注在应急响应过程中暴露出的问题和不足。</w:t>
      </w:r>
    </w:p>
    <w:p>
      <w:pPr>
        <w:spacing w:line="290" w:lineRule="auto"/>
        <w:rPr>
          <w:rFonts w:ascii="Arial"/>
          <w:sz w:val="21"/>
        </w:rPr>
      </w:pPr>
      <w:r/>
    </w:p>
    <w:p>
      <w:pPr>
        <w:pStyle w:val="BodyText"/>
        <w:spacing w:before="69" w:line="218" w:lineRule="auto"/>
        <w:rPr>
          <w:sz w:val="21"/>
          <w:szCs w:val="21"/>
        </w:rPr>
      </w:pPr>
      <w:r>
        <w:rPr>
          <w:sz w:val="21"/>
          <w:szCs w:val="21"/>
          <w:spacing w:val="13"/>
        </w:rPr>
        <w:t>3.</w:t>
      </w:r>
      <w:r>
        <w:rPr>
          <w:sz w:val="21"/>
          <w:szCs w:val="21"/>
          <w:spacing w:val="48"/>
        </w:rPr>
        <w:t xml:space="preserve"> </w:t>
      </w:r>
      <w:r>
        <w:rPr>
          <w:sz w:val="21"/>
          <w:szCs w:val="21"/>
          <w:spacing w:val="13"/>
        </w:rPr>
        <w:t>损失评估：</w:t>
      </w:r>
    </w:p>
    <w:p>
      <w:pPr>
        <w:spacing w:line="283" w:lineRule="auto"/>
        <w:rPr>
          <w:rFonts w:ascii="Arial"/>
          <w:sz w:val="21"/>
        </w:rPr>
      </w:pPr>
      <w:r/>
    </w:p>
    <w:p>
      <w:pPr>
        <w:pStyle w:val="BodyText"/>
        <w:spacing w:before="69" w:line="219" w:lineRule="auto"/>
        <w:jc w:val="right"/>
        <w:rPr>
          <w:sz w:val="21"/>
          <w:szCs w:val="21"/>
        </w:rPr>
      </w:pPr>
      <w:r>
        <w:rPr>
          <w:sz w:val="21"/>
          <w:szCs w:val="21"/>
          <w:spacing w:val="26"/>
        </w:rPr>
        <w:t>●  统计事故造成的直接经济损失(如设备损坏、停运损失、维修费用、环境处置费</w:t>
      </w:r>
    </w:p>
    <w:p>
      <w:pPr>
        <w:spacing w:line="329" w:lineRule="auto"/>
        <w:rPr>
          <w:rFonts w:ascii="Arial"/>
          <w:sz w:val="21"/>
        </w:rPr>
      </w:pPr>
      <w:r/>
    </w:p>
    <w:p>
      <w:pPr>
        <w:pStyle w:val="BodyText"/>
        <w:ind w:left="360"/>
        <w:spacing w:before="68" w:line="219" w:lineRule="auto"/>
        <w:rPr>
          <w:sz w:val="21"/>
          <w:szCs w:val="21"/>
        </w:rPr>
      </w:pPr>
      <w:r>
        <w:rPr>
          <w:sz w:val="21"/>
          <w:szCs w:val="21"/>
          <w:spacing w:val="36"/>
        </w:rPr>
        <w:t>用等)和间接影响(如对社会供应的影响等)。</w:t>
      </w:r>
    </w:p>
    <w:p>
      <w:pPr>
        <w:spacing w:line="300" w:lineRule="auto"/>
        <w:rPr>
          <w:rFonts w:ascii="Arial"/>
          <w:sz w:val="21"/>
        </w:rPr>
      </w:pPr>
      <w:r/>
    </w:p>
    <w:p>
      <w:pPr>
        <w:pStyle w:val="BodyText"/>
        <w:spacing w:before="69" w:line="218" w:lineRule="auto"/>
        <w:rPr>
          <w:sz w:val="21"/>
          <w:szCs w:val="21"/>
        </w:rPr>
      </w:pPr>
      <w:r>
        <w:rPr>
          <w:sz w:val="21"/>
          <w:szCs w:val="21"/>
          <w:spacing w:val="16"/>
        </w:rPr>
        <w:t>4.</w:t>
      </w:r>
      <w:r>
        <w:rPr>
          <w:sz w:val="21"/>
          <w:szCs w:val="21"/>
          <w:spacing w:val="55"/>
        </w:rPr>
        <w:t xml:space="preserve"> </w:t>
      </w:r>
      <w:r>
        <w:rPr>
          <w:sz w:val="21"/>
          <w:szCs w:val="21"/>
          <w:spacing w:val="16"/>
        </w:rPr>
        <w:t>总结报告编写：</w:t>
      </w:r>
    </w:p>
    <w:p>
      <w:pPr>
        <w:spacing w:line="218" w:lineRule="auto"/>
        <w:sectPr>
          <w:pgSz w:w="11890" w:h="16830"/>
          <w:pgMar w:top="1430" w:right="1457" w:bottom="400" w:left="1769" w:header="0" w:footer="0" w:gutter="0"/>
        </w:sectPr>
        <w:rPr>
          <w:sz w:val="21"/>
          <w:szCs w:val="21"/>
        </w:rPr>
      </w:pPr>
    </w:p>
    <w:p>
      <w:pPr>
        <w:pStyle w:val="BodyText"/>
        <w:spacing w:before="45" w:line="218" w:lineRule="auto"/>
        <w:rPr>
          <w:sz w:val="23"/>
          <w:szCs w:val="23"/>
        </w:rPr>
      </w:pPr>
      <w:r>
        <w:rPr>
          <w:sz w:val="23"/>
          <w:szCs w:val="23"/>
          <w:spacing w:val="-3"/>
        </w:rPr>
        <w:t>●  根据分析评估结果，编写详细的事故总结报告。报告应包含事</w:t>
      </w:r>
      <w:r>
        <w:rPr>
          <w:sz w:val="23"/>
          <w:szCs w:val="23"/>
          <w:spacing w:val="-4"/>
        </w:rPr>
        <w:t>故概述、原因分析、</w:t>
      </w:r>
    </w:p>
    <w:p>
      <w:pPr>
        <w:spacing w:line="284" w:lineRule="auto"/>
        <w:rPr>
          <w:rFonts w:ascii="Arial"/>
          <w:sz w:val="21"/>
        </w:rPr>
      </w:pPr>
      <w:r/>
    </w:p>
    <w:p>
      <w:pPr>
        <w:pStyle w:val="BodyText"/>
        <w:ind w:left="349"/>
        <w:spacing w:before="74" w:line="219" w:lineRule="auto"/>
        <w:rPr>
          <w:sz w:val="23"/>
          <w:szCs w:val="23"/>
        </w:rPr>
      </w:pPr>
      <w:r>
        <w:rPr>
          <w:sz w:val="23"/>
          <w:szCs w:val="23"/>
          <w:spacing w:val="7"/>
        </w:rPr>
        <w:t>应急处置过程、经验教训、改进建议等内容。</w:t>
      </w:r>
    </w:p>
    <w:p>
      <w:pPr>
        <w:spacing w:line="280" w:lineRule="auto"/>
        <w:rPr>
          <w:rFonts w:ascii="Arial"/>
          <w:sz w:val="21"/>
        </w:rPr>
      </w:pPr>
      <w:r/>
    </w:p>
    <w:p>
      <w:pPr>
        <w:pStyle w:val="BodyText"/>
        <w:spacing w:before="75" w:line="219" w:lineRule="auto"/>
        <w:rPr>
          <w:sz w:val="23"/>
          <w:szCs w:val="23"/>
        </w:rPr>
      </w:pPr>
      <w:r>
        <w:rPr>
          <w:sz w:val="23"/>
          <w:szCs w:val="23"/>
          <w:spacing w:val="3"/>
        </w:rPr>
        <w:t>5. 经验教训与改进措施：</w:t>
      </w:r>
    </w:p>
    <w:p>
      <w:pPr>
        <w:spacing w:line="270" w:lineRule="auto"/>
        <w:rPr>
          <w:rFonts w:ascii="Arial"/>
          <w:sz w:val="21"/>
        </w:rPr>
      </w:pPr>
      <w:r/>
    </w:p>
    <w:p>
      <w:pPr>
        <w:pStyle w:val="BodyText"/>
        <w:spacing w:before="75" w:line="219" w:lineRule="auto"/>
        <w:rPr>
          <w:sz w:val="23"/>
          <w:szCs w:val="23"/>
        </w:rPr>
      </w:pPr>
      <w:r>
        <w:rPr>
          <w:sz w:val="23"/>
          <w:szCs w:val="23"/>
          <w:spacing w:val="3"/>
        </w:rPr>
        <w:t>●  提炼事故中的经验教训，明确需要改进的环节。</w:t>
      </w:r>
    </w:p>
    <w:p>
      <w:pPr>
        <w:spacing w:line="261" w:lineRule="auto"/>
        <w:rPr>
          <w:rFonts w:ascii="Arial"/>
          <w:sz w:val="21"/>
        </w:rPr>
      </w:pPr>
      <w:r/>
    </w:p>
    <w:p>
      <w:pPr>
        <w:pStyle w:val="BodyText"/>
        <w:ind w:left="349" w:hanging="349"/>
        <w:spacing w:before="75" w:line="358" w:lineRule="auto"/>
        <w:rPr>
          <w:sz w:val="23"/>
          <w:szCs w:val="23"/>
        </w:rPr>
      </w:pPr>
      <w:r>
        <w:rPr>
          <w:sz w:val="23"/>
          <w:szCs w:val="23"/>
          <w:spacing w:val="6"/>
        </w:rPr>
        <w:t>●  制定具体的改进措施，包括但不限于：修订完善应急预案、加强设备维护保养、</w:t>
      </w:r>
      <w:r>
        <w:rPr>
          <w:sz w:val="23"/>
          <w:szCs w:val="23"/>
          <w:spacing w:val="16"/>
        </w:rPr>
        <w:t xml:space="preserve"> </w:t>
      </w:r>
      <w:r>
        <w:rPr>
          <w:sz w:val="23"/>
          <w:szCs w:val="23"/>
          <w:spacing w:val="8"/>
        </w:rPr>
        <w:t>提高人员安全意识和技能、改进管理流程、投入技术升级等。</w:t>
      </w:r>
    </w:p>
    <w:p>
      <w:pPr>
        <w:spacing w:line="279" w:lineRule="auto"/>
        <w:rPr>
          <w:rFonts w:ascii="Arial"/>
          <w:sz w:val="21"/>
        </w:rPr>
      </w:pPr>
      <w:r/>
    </w:p>
    <w:p>
      <w:pPr>
        <w:pStyle w:val="BodyText"/>
        <w:ind w:left="349" w:right="124" w:hanging="349"/>
        <w:spacing w:before="75" w:line="349" w:lineRule="auto"/>
        <w:rPr>
          <w:sz w:val="23"/>
          <w:szCs w:val="23"/>
        </w:rPr>
      </w:pPr>
      <w:r>
        <w:rPr>
          <w:sz w:val="23"/>
          <w:szCs w:val="23"/>
          <w:spacing w:val="3"/>
        </w:rPr>
        <w:t>●  建议措施的优先级和实施责任应明确，并纳入后续工作计划。可以</w:t>
      </w:r>
      <w:r>
        <w:rPr>
          <w:sz w:val="23"/>
          <w:szCs w:val="23"/>
          <w:spacing w:val="2"/>
        </w:rPr>
        <w:t>使用</w:t>
      </w:r>
      <w:r>
        <w:rPr>
          <w:sz w:val="23"/>
          <w:szCs w:val="23"/>
          <w:spacing w:val="-43"/>
        </w:rPr>
        <w:t xml:space="preserve"> </w:t>
      </w:r>
      <w:r>
        <w:rPr>
          <w:sz w:val="23"/>
          <w:szCs w:val="23"/>
        </w:rPr>
        <w:t>PDCA</w:t>
      </w:r>
      <w:r>
        <w:rPr>
          <w:sz w:val="23"/>
          <w:szCs w:val="23"/>
          <w:spacing w:val="60"/>
        </w:rPr>
        <w:t xml:space="preserve"> </w:t>
      </w:r>
      <w:r>
        <w:rPr>
          <w:sz w:val="23"/>
          <w:szCs w:val="23"/>
          <w:spacing w:val="2"/>
        </w:rPr>
        <w:t>循</w:t>
      </w:r>
      <w:r>
        <w:rPr>
          <w:sz w:val="23"/>
          <w:szCs w:val="23"/>
        </w:rPr>
        <w:t xml:space="preserve"> </w:t>
      </w:r>
      <w:r>
        <w:rPr>
          <w:sz w:val="23"/>
          <w:szCs w:val="23"/>
          <w:spacing w:val="1"/>
        </w:rPr>
        <w:t>环</w:t>
      </w:r>
      <w:r>
        <w:rPr>
          <w:sz w:val="23"/>
          <w:szCs w:val="23"/>
          <w:spacing w:val="55"/>
        </w:rPr>
        <w:t xml:space="preserve">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Plan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Do</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Check</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Act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7"/>
        </w:rPr>
        <w:t xml:space="preserve">      </w:t>
      </w:r>
      <w:r>
        <w:rPr>
          <w:sz w:val="23"/>
          <w:szCs w:val="23"/>
          <w:spacing w:val="1"/>
        </w:rPr>
        <w:t>框架指导改进。</w:t>
      </w:r>
    </w:p>
    <w:p>
      <w:pPr>
        <w:spacing w:before="36"/>
        <w:rPr/>
      </w:pPr>
      <w:r/>
    </w:p>
    <w:tbl>
      <w:tblPr>
        <w:tblStyle w:val="TableNormal"/>
        <w:tblW w:w="7609" w:type="dxa"/>
        <w:tblInd w:w="3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24"/>
        <w:gridCol w:w="5285"/>
      </w:tblGrid>
      <w:tr>
        <w:trPr>
          <w:trHeight w:val="1724" w:hRule="atLeast"/>
        </w:trPr>
        <w:tc>
          <w:tcPr>
            <w:tcW w:w="2324" w:type="dxa"/>
            <w:vAlign w:val="top"/>
            <w:tcBorders>
              <w:right w:val="nil"/>
            </w:tcBorders>
          </w:tcPr>
          <w:p>
            <w:pPr>
              <w:pStyle w:val="TableText"/>
              <w:ind w:left="14" w:right="221"/>
              <w:spacing w:before="84" w:line="318" w:lineRule="auto"/>
              <w:jc w:val="both"/>
              <w:rPr>
                <w:sz w:val="22"/>
                <w:szCs w:val="22"/>
              </w:rPr>
            </w:pPr>
            <w:r>
              <w:rPr>
                <w:sz w:val="22"/>
                <w:szCs w:val="22"/>
                <w:spacing w:val="-1"/>
              </w:rPr>
              <w:t>#事故改进措施建议表</w:t>
            </w:r>
            <w:r>
              <w:rPr>
                <w:sz w:val="22"/>
                <w:szCs w:val="22"/>
                <w:spacing w:val="1"/>
              </w:rPr>
              <w:t xml:space="preserve"> </w:t>
            </w:r>
            <w:r>
              <w:rPr>
                <w:sz w:val="22"/>
                <w:szCs w:val="22"/>
                <w:spacing w:val="1"/>
              </w:rPr>
              <w:t>|序号|改进措施建议</w:t>
            </w:r>
            <w:r>
              <w:rPr>
                <w:sz w:val="22"/>
                <w:szCs w:val="22"/>
              </w:rPr>
              <w:t xml:space="preserve">  </w:t>
            </w:r>
            <w:r>
              <w:rPr>
                <w:sz w:val="22"/>
                <w:szCs w:val="22"/>
                <w:spacing w:val="-1"/>
              </w:rPr>
              <w:t>|责任部门|完成时限</w:t>
            </w:r>
          </w:p>
          <w:p>
            <w:pPr>
              <w:pStyle w:val="TableText"/>
              <w:ind w:left="314"/>
              <w:spacing w:before="51" w:line="186" w:lineRule="auto"/>
              <w:rPr>
                <w:sz w:val="22"/>
                <w:szCs w:val="22"/>
              </w:rPr>
            </w:pPr>
            <w:r>
              <w:pict>
                <v:shape id="_x0000_s12" style="position:absolute;margin-left:48.7474pt;margin-top:9.41991pt;mso-position-vertical-relative:text;mso-position-horizontal-relative:text;width:23.7pt;height:9.5pt;z-index:251658240;" filled="false" stroked="false" type="#_x0000_t202">
                  <v:fill on="false"/>
                  <v:stroke on="false"/>
                  <v:path/>
                  <v:imagedata o:title=""/>
                  <o:lock v:ext="edit" aspectratio="false"/>
                  <v:textbox inset="0mm,0mm,0mm,0mm">
                    <w:txbxContent>
                      <w:p>
                        <w:pPr>
                          <w:pStyle w:val="TableText"/>
                          <w:ind w:left="20"/>
                          <w:spacing w:before="20" w:line="149" w:lineRule="exact"/>
                          <w:rPr>
                            <w:sz w:val="22"/>
                            <w:szCs w:val="22"/>
                          </w:rPr>
                        </w:pPr>
                        <w:r>
                          <w:rPr>
                            <w:sz w:val="22"/>
                            <w:szCs w:val="22"/>
                            <w:spacing w:val="-2"/>
                            <w:position w:val="-4"/>
                          </w:rPr>
                          <w:t>----</w:t>
                        </w:r>
                      </w:p>
                    </w:txbxContent>
                  </v:textbox>
                </v:shape>
              </w:pict>
            </w:r>
            <w:r>
              <w:rPr>
                <w:sz w:val="22"/>
                <w:szCs w:val="22"/>
                <w:spacing w:val="-2"/>
              </w:rPr>
              <w:t>----|</w:t>
            </w:r>
          </w:p>
        </w:tc>
        <w:tc>
          <w:tcPr>
            <w:tcW w:w="5285" w:type="dxa"/>
            <w:vAlign w:val="top"/>
            <w:tcBorders>
              <w:left w:val="nil"/>
              <w:right w:val="nil"/>
            </w:tcBorders>
          </w:tcPr>
          <w:p>
            <w:pPr>
              <w:spacing w:line="379" w:lineRule="auto"/>
              <w:rPr>
                <w:rFonts w:ascii="Arial"/>
                <w:sz w:val="21"/>
              </w:rPr>
            </w:pPr>
            <w:r/>
          </w:p>
          <w:p>
            <w:pPr>
              <w:pStyle w:val="TableText"/>
              <w:ind w:left="376" w:right="3969" w:hanging="161"/>
              <w:spacing w:before="71" w:line="326" w:lineRule="auto"/>
              <w:rPr>
                <w:sz w:val="22"/>
                <w:szCs w:val="22"/>
              </w:rPr>
            </w:pPr>
            <w:r>
              <w:rPr>
                <w:sz w:val="22"/>
                <w:szCs w:val="22"/>
                <w:spacing w:val="2"/>
              </w:rPr>
              <w:t>|预期效果</w:t>
            </w:r>
            <w:r>
              <w:rPr>
                <w:sz w:val="22"/>
                <w:szCs w:val="22"/>
                <w:spacing w:val="1"/>
              </w:rPr>
              <w:t xml:space="preserve">  </w:t>
            </w:r>
            <w:r>
              <w:rPr>
                <w:sz w:val="22"/>
                <w:szCs w:val="22"/>
                <w:spacing w:val="-11"/>
              </w:rPr>
              <w:t>|审批状态</w:t>
            </w:r>
          </w:p>
        </w:tc>
      </w:tr>
      <w:tr>
        <w:trPr>
          <w:trHeight w:val="4940" w:hRule="atLeast"/>
        </w:trPr>
        <w:tc>
          <w:tcPr>
            <w:tcW w:w="7609" w:type="dxa"/>
            <w:vAlign w:val="top"/>
            <w:gridSpan w:val="2"/>
            <w:tcBorders>
              <w:bottom w:val="nil"/>
              <w:right w:val="nil"/>
            </w:tcBorders>
          </w:tcPr>
          <w:p>
            <w:pPr>
              <w:spacing w:line="291" w:lineRule="auto"/>
              <w:rPr>
                <w:rFonts w:ascii="Arial"/>
                <w:sz w:val="21"/>
              </w:rPr>
            </w:pPr>
            <w:r/>
          </w:p>
          <w:p>
            <w:pPr>
              <w:spacing w:line="292" w:lineRule="auto"/>
              <w:rPr>
                <w:rFonts w:ascii="Arial"/>
                <w:sz w:val="21"/>
              </w:rPr>
            </w:pPr>
            <w:r/>
          </w:p>
          <w:p>
            <w:pPr>
              <w:pStyle w:val="TableText"/>
              <w:ind w:left="134" w:right="1108" w:firstLine="20"/>
              <w:spacing w:before="71" w:line="299" w:lineRule="auto"/>
              <w:rPr>
                <w:sz w:val="22"/>
                <w:szCs w:val="22"/>
              </w:rPr>
            </w:pPr>
            <w:r>
              <w:rPr>
                <w:sz w:val="22"/>
                <w:szCs w:val="22"/>
                <w:spacing w:val="-4"/>
                <w:position w:val="3"/>
              </w:rPr>
              <w:t>|1     </w:t>
            </w:r>
            <w:r>
              <w:rPr>
                <w:sz w:val="22"/>
                <w:szCs w:val="22"/>
                <w:spacing w:val="-4"/>
              </w:rPr>
              <w:t>| 修订《变压器本体应急预案》      提高应急处置</w:t>
            </w:r>
            <w:r>
              <w:rPr>
                <w:sz w:val="22"/>
                <w:szCs w:val="22"/>
                <w:spacing w:val="-5"/>
              </w:rPr>
              <w:t>针对性</w:t>
            </w:r>
            <w:r>
              <w:rPr>
                <w:sz w:val="22"/>
                <w:szCs w:val="22"/>
              </w:rPr>
              <w:t xml:space="preserve"> </w:t>
            </w:r>
            <w:r>
              <w:rPr>
                <w:sz w:val="22"/>
                <w:szCs w:val="22"/>
                <w:spacing w:val="-1"/>
                <w:position w:val="1"/>
              </w:rPr>
              <w:t>安全部   </w:t>
            </w:r>
            <w:r>
              <w:rPr>
                <w:sz w:val="22"/>
                <w:szCs w:val="22"/>
                <w:spacing w:val="-1"/>
              </w:rPr>
              <w:t>2023-11-15   </w:t>
            </w:r>
            <w:r>
              <w:rPr>
                <w:sz w:val="22"/>
                <w:szCs w:val="22"/>
                <w:spacing w:val="-1"/>
                <w:position w:val="1"/>
              </w:rPr>
              <w:t>已批准</w:t>
            </w:r>
          </w:p>
          <w:p>
            <w:pPr>
              <w:pStyle w:val="TableText"/>
              <w:ind w:left="134" w:right="1417" w:firstLine="330"/>
              <w:spacing w:before="19" w:line="331" w:lineRule="auto"/>
              <w:rPr>
                <w:sz w:val="22"/>
                <w:szCs w:val="22"/>
              </w:rPr>
            </w:pPr>
            <w:r>
              <w:rPr>
                <w:sz w:val="22"/>
                <w:szCs w:val="22"/>
                <w:spacing w:val="-2"/>
              </w:rPr>
              <w:t>|2  |</w:t>
            </w:r>
            <w:r>
              <w:rPr>
                <w:sz w:val="22"/>
                <w:szCs w:val="22"/>
                <w:spacing w:val="-43"/>
              </w:rPr>
              <w:t xml:space="preserve"> </w:t>
            </w:r>
            <w:r>
              <w:rPr>
                <w:sz w:val="22"/>
                <w:szCs w:val="22"/>
                <w:spacing w:val="-2"/>
              </w:rPr>
              <w:t>加强运行人员关于后备电源切换的</w:t>
            </w:r>
            <w:r>
              <w:rPr>
                <w:sz w:val="22"/>
                <w:szCs w:val="22"/>
                <w:spacing w:val="-3"/>
              </w:rPr>
              <w:t>培训|减少操作失误</w:t>
            </w:r>
            <w:r>
              <w:rPr>
                <w:sz w:val="22"/>
                <w:szCs w:val="22"/>
              </w:rPr>
              <w:t xml:space="preserve"> </w:t>
            </w:r>
            <w:r>
              <w:rPr>
                <w:sz w:val="22"/>
                <w:szCs w:val="22"/>
                <w:spacing w:val="-2"/>
              </w:rPr>
              <w:t>|培训部</w:t>
            </w:r>
            <w:r>
              <w:rPr>
                <w:sz w:val="22"/>
                <w:szCs w:val="22"/>
                <w:spacing w:val="-17"/>
              </w:rPr>
              <w:t xml:space="preserve"> </w:t>
            </w:r>
            <w:r>
              <w:rPr>
                <w:sz w:val="22"/>
                <w:szCs w:val="22"/>
                <w:spacing w:val="-2"/>
              </w:rPr>
              <w:t>|2023-12-01</w:t>
            </w:r>
            <w:r>
              <w:rPr>
                <w:sz w:val="22"/>
                <w:szCs w:val="22"/>
                <w:spacing w:val="14"/>
              </w:rPr>
              <w:t xml:space="preserve">   </w:t>
            </w:r>
            <w:r>
              <w:rPr>
                <w:sz w:val="22"/>
                <w:szCs w:val="22"/>
                <w:spacing w:val="-2"/>
              </w:rPr>
              <w:t>已批准</w:t>
            </w:r>
          </w:p>
          <w:p>
            <w:pPr>
              <w:pStyle w:val="TableText"/>
              <w:ind w:left="134" w:right="1169" w:firstLine="330"/>
              <w:spacing w:before="2" w:line="318" w:lineRule="auto"/>
              <w:rPr>
                <w:sz w:val="22"/>
                <w:szCs w:val="22"/>
              </w:rPr>
            </w:pPr>
            <w:r>
              <w:rPr>
                <w:sz w:val="22"/>
                <w:szCs w:val="22"/>
                <w:spacing w:val="-5"/>
              </w:rPr>
              <w:t>|3</w:t>
            </w:r>
            <w:r>
              <w:rPr>
                <w:sz w:val="22"/>
                <w:szCs w:val="22"/>
                <w:spacing w:val="23"/>
              </w:rPr>
              <w:t xml:space="preserve">  </w:t>
            </w:r>
            <w:r>
              <w:rPr>
                <w:sz w:val="22"/>
                <w:szCs w:val="22"/>
                <w:spacing w:val="-5"/>
              </w:rPr>
              <w:t>|</w:t>
            </w:r>
            <w:r>
              <w:rPr>
                <w:sz w:val="22"/>
                <w:szCs w:val="22"/>
                <w:spacing w:val="-43"/>
              </w:rPr>
              <w:t xml:space="preserve"> </w:t>
            </w:r>
            <w:r>
              <w:rPr>
                <w:sz w:val="22"/>
                <w:szCs w:val="22"/>
                <w:spacing w:val="-5"/>
              </w:rPr>
              <w:t>将红外热成像仪纳入必修巡检项目</w:t>
            </w:r>
            <w:r>
              <w:rPr>
                <w:sz w:val="22"/>
                <w:szCs w:val="22"/>
                <w:spacing w:val="27"/>
              </w:rPr>
              <w:t xml:space="preserve">  </w:t>
            </w:r>
            <w:r>
              <w:rPr>
                <w:sz w:val="22"/>
                <w:szCs w:val="22"/>
                <w:spacing w:val="-5"/>
              </w:rPr>
              <w:t>|及时发现</w:t>
            </w:r>
            <w:r>
              <w:rPr>
                <w:sz w:val="22"/>
                <w:szCs w:val="22"/>
                <w:spacing w:val="-6"/>
              </w:rPr>
              <w:t>设备热点</w:t>
            </w:r>
            <w:r>
              <w:rPr>
                <w:sz w:val="22"/>
                <w:szCs w:val="22"/>
              </w:rPr>
              <w:t xml:space="preserve"> </w:t>
            </w:r>
            <w:r>
              <w:rPr>
                <w:sz w:val="22"/>
                <w:szCs w:val="22"/>
                <w:spacing w:val="-2"/>
              </w:rPr>
              <w:t>|运维部</w:t>
            </w:r>
            <w:r>
              <w:rPr>
                <w:sz w:val="22"/>
                <w:szCs w:val="22"/>
                <w:spacing w:val="43"/>
              </w:rPr>
              <w:t xml:space="preserve"> </w:t>
            </w:r>
            <w:r>
              <w:rPr>
                <w:sz w:val="22"/>
                <w:szCs w:val="22"/>
                <w:spacing w:val="-2"/>
              </w:rPr>
              <w:t>|2023-11-30</w:t>
            </w:r>
            <w:r>
              <w:rPr>
                <w:sz w:val="22"/>
                <w:szCs w:val="22"/>
                <w:spacing w:val="46"/>
              </w:rPr>
              <w:t xml:space="preserve">  </w:t>
            </w:r>
            <w:r>
              <w:rPr>
                <w:sz w:val="22"/>
                <w:szCs w:val="22"/>
                <w:spacing w:val="-2"/>
              </w:rPr>
              <w:t>已批准</w:t>
            </w:r>
          </w:p>
          <w:p>
            <w:pPr>
              <w:pStyle w:val="TableText"/>
              <w:ind w:left="245" w:right="511" w:firstLine="219"/>
              <w:spacing w:line="322" w:lineRule="auto"/>
              <w:rPr>
                <w:sz w:val="22"/>
                <w:szCs w:val="22"/>
              </w:rPr>
            </w:pPr>
            <w:r>
              <w:rPr>
                <w:sz w:val="22"/>
                <w:szCs w:val="22"/>
                <w:spacing w:val="-1"/>
              </w:rPr>
              <w:t>|4  |</w:t>
            </w:r>
            <w:r>
              <w:rPr>
                <w:sz w:val="22"/>
                <w:szCs w:val="22"/>
                <w:spacing w:val="-43"/>
              </w:rPr>
              <w:t xml:space="preserve"> </w:t>
            </w:r>
            <w:r>
              <w:rPr>
                <w:sz w:val="22"/>
                <w:szCs w:val="22"/>
                <w:spacing w:val="-1"/>
              </w:rPr>
              <w:t>对所有在运变压器进行一次全面预防性试验|</w:t>
            </w:r>
            <w:r>
              <w:rPr>
                <w:sz w:val="22"/>
                <w:szCs w:val="22"/>
                <w:spacing w:val="-2"/>
              </w:rPr>
              <w:t>提前发现潜在缺陷</w:t>
            </w:r>
            <w:r>
              <w:rPr>
                <w:sz w:val="22"/>
                <w:szCs w:val="22"/>
              </w:rPr>
              <w:t xml:space="preserve"> </w:t>
            </w:r>
            <w:r>
              <w:rPr>
                <w:sz w:val="22"/>
                <w:szCs w:val="22"/>
                <w:spacing w:val="-3"/>
              </w:rPr>
              <w:t>试验室 |2023-12-15</w:t>
            </w:r>
            <w:r>
              <w:rPr>
                <w:sz w:val="22"/>
                <w:szCs w:val="22"/>
                <w:spacing w:val="14"/>
              </w:rPr>
              <w:t xml:space="preserve">   </w:t>
            </w:r>
            <w:r>
              <w:rPr>
                <w:sz w:val="22"/>
                <w:szCs w:val="22"/>
                <w:spacing w:val="-3"/>
              </w:rPr>
              <w:t>已批准</w:t>
            </w:r>
          </w:p>
          <w:p>
            <w:pPr>
              <w:pStyle w:val="TableText"/>
              <w:ind w:left="465"/>
              <w:spacing w:before="21" w:line="229" w:lineRule="auto"/>
              <w:rPr>
                <w:sz w:val="22"/>
                <w:szCs w:val="22"/>
              </w:rPr>
            </w:pPr>
            <w:r>
              <w:rPr>
                <w:sz w:val="22"/>
                <w:szCs w:val="22"/>
                <w:spacing w:val="-10"/>
                <w:position w:val="2"/>
              </w:rPr>
              <w:t>|5</w:t>
            </w:r>
            <w:r>
              <w:rPr>
                <w:sz w:val="22"/>
                <w:szCs w:val="22"/>
                <w:spacing w:val="23"/>
                <w:position w:val="2"/>
              </w:rPr>
              <w:t xml:space="preserve">  </w:t>
            </w:r>
            <w:r>
              <w:rPr>
                <w:sz w:val="22"/>
                <w:szCs w:val="22"/>
                <w:spacing w:val="-10"/>
                <w:position w:val="2"/>
              </w:rPr>
              <w:t>|</w:t>
            </w:r>
            <w:r>
              <w:rPr>
                <w:sz w:val="22"/>
                <w:szCs w:val="22"/>
                <w:spacing w:val="-63"/>
                <w:position w:val="2"/>
              </w:rPr>
              <w:t xml:space="preserve"> </w:t>
            </w:r>
            <w:r>
              <w:rPr>
                <w:sz w:val="22"/>
                <w:szCs w:val="22"/>
                <w:spacing w:val="-10"/>
                <w:position w:val="1"/>
              </w:rPr>
              <w:t>完善设备台账中</w:t>
            </w:r>
            <w:r>
              <w:rPr>
                <w:sz w:val="22"/>
                <w:szCs w:val="22"/>
                <w:spacing w:val="-51"/>
                <w:position w:val="1"/>
              </w:rPr>
              <w:t xml:space="preserve"> </w:t>
            </w:r>
            <w:r>
              <w:rPr>
                <w:sz w:val="22"/>
                <w:szCs w:val="22"/>
                <w:spacing w:val="-10"/>
                <w:position w:val="-1"/>
              </w:rPr>
              <w:t>的风险点标识       </w:t>
            </w:r>
            <w:r>
              <w:rPr>
                <w:sz w:val="22"/>
                <w:szCs w:val="22"/>
                <w:spacing w:val="-11"/>
                <w:position w:val="-1"/>
              </w:rPr>
              <w:t>提高风险认知</w:t>
            </w:r>
          </w:p>
          <w:p>
            <w:pPr>
              <w:pStyle w:val="TableText"/>
              <w:ind w:left="14" w:right="4398" w:firstLine="230"/>
              <w:spacing w:before="88" w:line="323" w:lineRule="auto"/>
              <w:rPr>
                <w:sz w:val="22"/>
                <w:szCs w:val="22"/>
              </w:rPr>
            </w:pPr>
            <w:r>
              <w:rPr>
                <w:sz w:val="22"/>
                <w:szCs w:val="22"/>
                <w:spacing w:val="-2"/>
              </w:rPr>
              <w:t>技术部</w:t>
            </w:r>
            <w:r>
              <w:rPr>
                <w:sz w:val="22"/>
                <w:szCs w:val="22"/>
                <w:spacing w:val="-19"/>
              </w:rPr>
              <w:t xml:space="preserve"> </w:t>
            </w:r>
            <w:r>
              <w:rPr>
                <w:sz w:val="22"/>
                <w:szCs w:val="22"/>
                <w:spacing w:val="-2"/>
              </w:rPr>
              <w:t>|2023-11-20</w:t>
            </w:r>
            <w:r>
              <w:rPr>
                <w:sz w:val="22"/>
                <w:szCs w:val="22"/>
                <w:spacing w:val="14"/>
              </w:rPr>
              <w:t xml:space="preserve">   </w:t>
            </w:r>
            <w:r>
              <w:rPr>
                <w:sz w:val="22"/>
                <w:szCs w:val="22"/>
                <w:spacing w:val="-2"/>
              </w:rPr>
              <w:t>已批准</w:t>
            </w:r>
            <w:r>
              <w:rPr>
                <w:sz w:val="22"/>
                <w:szCs w:val="22"/>
              </w:rPr>
              <w:t xml:space="preserve"> </w:t>
            </w:r>
            <w:r>
              <w:rPr>
                <w:sz w:val="22"/>
                <w:szCs w:val="22"/>
                <w:spacing w:val="-2"/>
              </w:rPr>
              <w:t>|</w:t>
            </w:r>
            <w:r>
              <w:rPr>
                <w:sz w:val="22"/>
                <w:szCs w:val="22"/>
                <w:spacing w:val="-43"/>
              </w:rPr>
              <w:t xml:space="preserve"> </w:t>
            </w:r>
            <w:r>
              <w:rPr>
                <w:sz w:val="22"/>
                <w:szCs w:val="22"/>
                <w:spacing w:val="-2"/>
              </w:rPr>
              <w:t>(依实际情况添加)</w:t>
            </w:r>
          </w:p>
        </w:tc>
      </w:tr>
    </w:tbl>
    <w:p>
      <w:pPr>
        <w:spacing w:line="342" w:lineRule="auto"/>
        <w:rPr>
          <w:rFonts w:ascii="Arial"/>
          <w:sz w:val="21"/>
        </w:rPr>
      </w:pPr>
      <w:r/>
    </w:p>
    <w:p>
      <w:pPr>
        <w:pStyle w:val="BodyText"/>
        <w:spacing w:before="76" w:line="219" w:lineRule="auto"/>
        <w:rPr>
          <w:sz w:val="23"/>
          <w:szCs w:val="23"/>
        </w:rPr>
      </w:pPr>
      <w:r>
        <w:rPr>
          <w:sz w:val="23"/>
          <w:szCs w:val="23"/>
          <w:spacing w:val="4"/>
        </w:rPr>
        <w:t>6. 预案修订与更新：</w:t>
      </w:r>
    </w:p>
    <w:p>
      <w:pPr>
        <w:spacing w:line="258" w:lineRule="auto"/>
        <w:rPr>
          <w:rFonts w:ascii="Arial"/>
          <w:sz w:val="21"/>
        </w:rPr>
      </w:pPr>
      <w:r/>
    </w:p>
    <w:p>
      <w:pPr>
        <w:pStyle w:val="BodyText"/>
        <w:spacing w:before="75" w:line="218" w:lineRule="auto"/>
        <w:rPr>
          <w:sz w:val="23"/>
          <w:szCs w:val="23"/>
        </w:rPr>
      </w:pPr>
      <w:r>
        <w:rPr>
          <w:sz w:val="23"/>
          <w:szCs w:val="23"/>
          <w:spacing w:val="4"/>
        </w:rPr>
        <w:t>●  根据总结评估结果和改进措施，及时修订和完善相应</w:t>
      </w:r>
      <w:r>
        <w:rPr>
          <w:sz w:val="23"/>
          <w:szCs w:val="23"/>
          <w:spacing w:val="3"/>
        </w:rPr>
        <w:t>的应急预案，确保预案的实</w:t>
      </w:r>
    </w:p>
    <w:p>
      <w:pPr>
        <w:spacing w:line="284" w:lineRule="auto"/>
        <w:rPr>
          <w:rFonts w:ascii="Arial"/>
          <w:sz w:val="21"/>
        </w:rPr>
      </w:pPr>
      <w:r/>
    </w:p>
    <w:p>
      <w:pPr>
        <w:pStyle w:val="BodyText"/>
        <w:ind w:left="349"/>
        <w:spacing w:before="75" w:line="219" w:lineRule="auto"/>
        <w:rPr>
          <w:sz w:val="23"/>
          <w:szCs w:val="23"/>
        </w:rPr>
      </w:pPr>
      <w:r>
        <w:rPr>
          <w:sz w:val="23"/>
          <w:szCs w:val="23"/>
          <w:spacing w:val="8"/>
        </w:rPr>
        <w:t>用性和有效性。修订后的预案需按规定进行评审和批准。</w:t>
      </w:r>
    </w:p>
    <w:p>
      <w:pPr>
        <w:spacing w:line="219" w:lineRule="auto"/>
        <w:sectPr>
          <w:pgSz w:w="11890" w:h="16830"/>
          <w:pgMar w:top="1421" w:right="1354" w:bottom="400" w:left="1780" w:header="0" w:footer="0" w:gutter="0"/>
        </w:sectPr>
        <w:rPr>
          <w:sz w:val="23"/>
          <w:szCs w:val="23"/>
        </w:rPr>
      </w:pPr>
    </w:p>
    <w:p>
      <w:pPr>
        <w:pStyle w:val="BodyText"/>
        <w:ind w:right="74" w:firstLine="479"/>
        <w:spacing w:before="47" w:line="494" w:lineRule="auto"/>
        <w:rPr>
          <w:sz w:val="23"/>
          <w:szCs w:val="23"/>
        </w:rPr>
      </w:pPr>
      <w:bookmarkStart w:name="bookmark37" w:id="22"/>
      <w:bookmarkEnd w:id="22"/>
      <w:r>
        <w:rPr>
          <w:sz w:val="23"/>
          <w:szCs w:val="23"/>
          <w:spacing w:val="7"/>
        </w:rPr>
        <w:t>通过系统性的后续恢复和总结工作，不仅能尽快恢复正常生产生</w:t>
      </w:r>
      <w:r>
        <w:rPr>
          <w:sz w:val="23"/>
          <w:szCs w:val="23"/>
          <w:spacing w:val="6"/>
        </w:rPr>
        <w:t>活秩序，更能从中</w:t>
      </w:r>
      <w:r>
        <w:rPr>
          <w:sz w:val="23"/>
          <w:szCs w:val="23"/>
        </w:rPr>
        <w:t xml:space="preserve"> </w:t>
      </w:r>
      <w:r>
        <w:rPr>
          <w:sz w:val="23"/>
          <w:szCs w:val="23"/>
          <w:spacing w:val="7"/>
        </w:rPr>
        <w:t>汲取教训，提升整体的风险防范和应急管理水平，实现安全管理水平的持续改进。对关</w:t>
      </w:r>
      <w:r>
        <w:rPr>
          <w:sz w:val="23"/>
          <w:szCs w:val="23"/>
          <w:spacing w:val="13"/>
        </w:rPr>
        <w:t xml:space="preserve"> </w:t>
      </w:r>
      <w:r>
        <w:rPr>
          <w:sz w:val="23"/>
          <w:szCs w:val="23"/>
          <w:spacing w:val="9"/>
        </w:rPr>
        <w:t>键改进措施的落实效果应进行(公式示意)定期(公式示意)跟踪评估，例如：效果</w:t>
      </w:r>
      <w:r>
        <w:rPr>
          <w:sz w:val="23"/>
          <w:szCs w:val="23"/>
          <w:spacing w:val="8"/>
        </w:rPr>
        <w:t>评估</w:t>
      </w:r>
      <w:r>
        <w:rPr>
          <w:sz w:val="23"/>
          <w:szCs w:val="23"/>
        </w:rPr>
        <w:t xml:space="preserve">  </w:t>
      </w:r>
      <w:r>
        <w:rPr>
          <w:rFonts w:ascii="Times New Roman" w:hAnsi="Times New Roman" w:eastAsia="Times New Roman" w:cs="Times New Roman"/>
          <w:sz w:val="23"/>
          <w:szCs w:val="23"/>
          <w:spacing w:val="25"/>
        </w:rPr>
        <w:t>(</w:t>
      </w:r>
      <w:r>
        <w:rPr>
          <w:sz w:val="23"/>
          <w:szCs w:val="23"/>
          <w:spacing w:val="25"/>
        </w:rPr>
        <w:t>△</w:t>
      </w:r>
      <w:r>
        <w:rPr>
          <w:rFonts w:ascii="Times New Roman" w:hAnsi="Times New Roman" w:eastAsia="Times New Roman" w:cs="Times New Roman"/>
          <w:sz w:val="23"/>
          <w:szCs w:val="23"/>
          <w:spacing w:val="25"/>
        </w:rPr>
        <w:t>E)=    </w:t>
      </w:r>
      <w:r>
        <w:rPr>
          <w:sz w:val="23"/>
          <w:szCs w:val="23"/>
          <w:spacing w:val="25"/>
        </w:rPr>
        <w:t>(改进后指标</w:t>
      </w:r>
      <w:r>
        <w:rPr>
          <w:sz w:val="23"/>
          <w:szCs w:val="23"/>
          <w:spacing w:val="-62"/>
        </w:rPr>
        <w:t xml:space="preserve"> </w:t>
      </w:r>
      <w:r>
        <w:rPr>
          <w:sz w:val="23"/>
          <w:szCs w:val="23"/>
          <w:spacing w:val="25"/>
        </w:rPr>
        <w:t>-</w:t>
      </w:r>
      <w:r>
        <w:rPr>
          <w:sz w:val="23"/>
          <w:szCs w:val="23"/>
          <w:spacing w:val="-58"/>
        </w:rPr>
        <w:t xml:space="preserve"> </w:t>
      </w:r>
      <w:r>
        <w:rPr>
          <w:sz w:val="23"/>
          <w:szCs w:val="23"/>
          <w:spacing w:val="25"/>
        </w:rPr>
        <w:t>改进前指标)/改进前指标×100%。</w:t>
      </w:r>
    </w:p>
    <w:p>
      <w:pPr>
        <w:pStyle w:val="BodyText"/>
        <w:spacing w:before="209" w:line="219" w:lineRule="auto"/>
        <w:outlineLvl w:val="0"/>
        <w:rPr>
          <w:sz w:val="29"/>
          <w:szCs w:val="29"/>
        </w:rPr>
      </w:pPr>
      <w:bookmarkStart w:name="bookmark17" w:id="23"/>
      <w:bookmarkEnd w:id="23"/>
      <w:r>
        <w:rPr>
          <w:sz w:val="29"/>
          <w:szCs w:val="29"/>
          <w:spacing w:val="7"/>
        </w:rPr>
        <w:t>五、应急资源保障</w:t>
      </w:r>
    </w:p>
    <w:p>
      <w:pPr>
        <w:spacing w:line="295" w:lineRule="auto"/>
        <w:rPr>
          <w:rFonts w:ascii="Arial"/>
          <w:sz w:val="21"/>
        </w:rPr>
      </w:pPr>
      <w:r/>
    </w:p>
    <w:p>
      <w:pPr>
        <w:pStyle w:val="BodyText"/>
        <w:ind w:left="479"/>
        <w:spacing w:before="74" w:line="219" w:lineRule="auto"/>
        <w:rPr>
          <w:sz w:val="23"/>
          <w:szCs w:val="23"/>
        </w:rPr>
      </w:pPr>
      <w:r>
        <w:rPr>
          <w:sz w:val="23"/>
          <w:szCs w:val="23"/>
          <w:spacing w:val="6"/>
        </w:rPr>
        <w:t>本预案的应急资源主要包括以下几类：</w:t>
      </w:r>
    </w:p>
    <w:p>
      <w:pPr>
        <w:spacing w:line="282" w:lineRule="auto"/>
        <w:rPr>
          <w:rFonts w:ascii="Arial"/>
          <w:sz w:val="21"/>
        </w:rPr>
      </w:pPr>
      <w:r/>
    </w:p>
    <w:p>
      <w:pPr>
        <w:pStyle w:val="BodyText"/>
        <w:ind w:left="360"/>
        <w:spacing w:before="75" w:line="219" w:lineRule="auto"/>
        <w:rPr>
          <w:sz w:val="23"/>
          <w:szCs w:val="23"/>
        </w:rPr>
      </w:pPr>
      <w:r>
        <w:rPr>
          <w:sz w:val="23"/>
          <w:szCs w:val="23"/>
          <w:spacing w:val="8"/>
        </w:rPr>
        <w:t>1. 设备与物资：包括但不限于变压器、备用</w:t>
      </w:r>
      <w:r>
        <w:rPr>
          <w:sz w:val="23"/>
          <w:szCs w:val="23"/>
          <w:spacing w:val="7"/>
        </w:rPr>
        <w:t>电源、电缆、工具等。</w:t>
      </w:r>
    </w:p>
    <w:p>
      <w:pPr>
        <w:spacing w:line="260" w:lineRule="auto"/>
        <w:rPr>
          <w:rFonts w:ascii="Arial"/>
          <w:sz w:val="21"/>
        </w:rPr>
      </w:pPr>
      <w:r/>
    </w:p>
    <w:p>
      <w:pPr>
        <w:pStyle w:val="BodyText"/>
        <w:ind w:left="360"/>
        <w:spacing w:before="75" w:line="219" w:lineRule="auto"/>
        <w:rPr>
          <w:sz w:val="23"/>
          <w:szCs w:val="23"/>
        </w:rPr>
      </w:pPr>
      <w:r>
        <w:rPr>
          <w:sz w:val="23"/>
          <w:szCs w:val="23"/>
          <w:spacing w:val="8"/>
        </w:rPr>
        <w:t>2. 人力资源：包括应急响应小组、技术支持团队、维修人员等。</w:t>
      </w:r>
    </w:p>
    <w:p>
      <w:pPr>
        <w:spacing w:line="280" w:lineRule="auto"/>
        <w:rPr>
          <w:rFonts w:ascii="Arial"/>
          <w:sz w:val="21"/>
        </w:rPr>
      </w:pPr>
      <w:r/>
    </w:p>
    <w:p>
      <w:pPr>
        <w:pStyle w:val="BodyText"/>
        <w:ind w:left="360"/>
        <w:spacing w:before="76" w:line="219" w:lineRule="auto"/>
        <w:rPr>
          <w:sz w:val="23"/>
          <w:szCs w:val="23"/>
        </w:rPr>
      </w:pPr>
      <w:r>
        <w:rPr>
          <w:sz w:val="23"/>
          <w:szCs w:val="23"/>
          <w:spacing w:val="7"/>
        </w:rPr>
        <w:t>3. 财务资源：应急资金，用于应对紧急情况。</w:t>
      </w:r>
    </w:p>
    <w:p>
      <w:pPr>
        <w:spacing w:line="278" w:lineRule="auto"/>
        <w:rPr>
          <w:rFonts w:ascii="Arial"/>
          <w:sz w:val="21"/>
        </w:rPr>
      </w:pPr>
      <w:r/>
    </w:p>
    <w:p>
      <w:pPr>
        <w:pStyle w:val="BodyText"/>
        <w:ind w:left="360"/>
        <w:spacing w:before="75" w:line="218" w:lineRule="auto"/>
        <w:rPr>
          <w:sz w:val="23"/>
          <w:szCs w:val="23"/>
        </w:rPr>
      </w:pPr>
      <w:r>
        <w:rPr>
          <w:sz w:val="23"/>
          <w:szCs w:val="23"/>
          <w:spacing w:val="8"/>
        </w:rPr>
        <w:t>4. 信息资源：包括事故报告系统、通信工具、数据记录设备等。</w:t>
      </w:r>
    </w:p>
    <w:p>
      <w:pPr>
        <w:spacing w:line="274" w:lineRule="auto"/>
        <w:rPr>
          <w:rFonts w:ascii="Arial"/>
          <w:sz w:val="21"/>
        </w:rPr>
      </w:pPr>
      <w:r/>
    </w:p>
    <w:p>
      <w:pPr>
        <w:pStyle w:val="BodyText"/>
        <w:ind w:left="360"/>
        <w:spacing w:before="75" w:line="219" w:lineRule="auto"/>
        <w:rPr>
          <w:sz w:val="23"/>
          <w:szCs w:val="23"/>
        </w:rPr>
      </w:pPr>
      <w:r>
        <w:rPr>
          <w:sz w:val="23"/>
          <w:szCs w:val="23"/>
          <w:spacing w:val="8"/>
        </w:rPr>
        <w:t>5. 法律资源：包括相关的法律法规、合同协</w:t>
      </w:r>
      <w:r>
        <w:rPr>
          <w:sz w:val="23"/>
          <w:szCs w:val="23"/>
          <w:spacing w:val="7"/>
        </w:rPr>
        <w:t>议等。</w:t>
      </w:r>
    </w:p>
    <w:p>
      <w:pPr>
        <w:spacing w:line="271" w:lineRule="auto"/>
        <w:rPr>
          <w:rFonts w:ascii="Arial"/>
          <w:sz w:val="21"/>
        </w:rPr>
      </w:pPr>
      <w:r/>
    </w:p>
    <w:p>
      <w:pPr>
        <w:pStyle w:val="BodyText"/>
        <w:ind w:left="479"/>
        <w:spacing w:before="75" w:line="220" w:lineRule="auto"/>
        <w:rPr>
          <w:sz w:val="23"/>
          <w:szCs w:val="23"/>
        </w:rPr>
      </w:pPr>
      <w:r>
        <w:rPr>
          <w:sz w:val="23"/>
          <w:szCs w:val="23"/>
          <w:spacing w:val="7"/>
        </w:rPr>
        <w:t>为了确保应急资源的及时性和有效性，我们建立了以下制度：</w:t>
      </w:r>
    </w:p>
    <w:p>
      <w:pPr>
        <w:spacing w:line="259" w:lineRule="auto"/>
        <w:rPr>
          <w:rFonts w:ascii="Arial"/>
          <w:sz w:val="21"/>
        </w:rPr>
      </w:pPr>
      <w:r/>
    </w:p>
    <w:p>
      <w:pPr>
        <w:pStyle w:val="BodyText"/>
        <w:spacing w:before="75" w:line="219" w:lineRule="auto"/>
        <w:jc w:val="right"/>
        <w:rPr>
          <w:sz w:val="23"/>
          <w:szCs w:val="23"/>
        </w:rPr>
      </w:pPr>
      <w:r>
        <w:rPr>
          <w:sz w:val="23"/>
          <w:szCs w:val="23"/>
          <w:spacing w:val="3"/>
        </w:rPr>
        <w:t>1. 定期检查和更新：定期对应急资源进行检查和更新，确保其处于</w:t>
      </w:r>
      <w:r>
        <w:rPr>
          <w:sz w:val="23"/>
          <w:szCs w:val="23"/>
          <w:spacing w:val="2"/>
        </w:rPr>
        <w:t>良好的工作状态。</w:t>
      </w:r>
    </w:p>
    <w:p>
      <w:pPr>
        <w:spacing w:line="280" w:lineRule="auto"/>
        <w:rPr>
          <w:rFonts w:ascii="Arial"/>
          <w:sz w:val="21"/>
        </w:rPr>
      </w:pPr>
      <w:r/>
    </w:p>
    <w:p>
      <w:pPr>
        <w:pStyle w:val="BodyText"/>
        <w:spacing w:before="75" w:line="219" w:lineRule="auto"/>
        <w:jc w:val="right"/>
        <w:rPr>
          <w:sz w:val="23"/>
          <w:szCs w:val="23"/>
        </w:rPr>
      </w:pPr>
      <w:r>
        <w:rPr>
          <w:sz w:val="23"/>
          <w:szCs w:val="23"/>
          <w:spacing w:val="9"/>
        </w:rPr>
        <w:t>2. 应急资源清单：建立应急资源清单，明确各类资源的名称、数量、位置</w:t>
      </w:r>
      <w:r>
        <w:rPr>
          <w:sz w:val="23"/>
          <w:szCs w:val="23"/>
          <w:spacing w:val="8"/>
        </w:rPr>
        <w:t>等信息。</w:t>
      </w:r>
    </w:p>
    <w:p>
      <w:pPr>
        <w:spacing w:line="269" w:lineRule="auto"/>
        <w:rPr>
          <w:rFonts w:ascii="Arial"/>
          <w:sz w:val="21"/>
        </w:rPr>
      </w:pPr>
      <w:r/>
    </w:p>
    <w:p>
      <w:pPr>
        <w:pStyle w:val="BodyText"/>
        <w:ind w:left="719" w:right="74" w:hanging="359"/>
        <w:spacing w:before="75" w:line="359" w:lineRule="auto"/>
        <w:rPr>
          <w:sz w:val="23"/>
          <w:szCs w:val="23"/>
        </w:rPr>
      </w:pPr>
      <w:r>
        <w:rPr>
          <w:sz w:val="23"/>
          <w:szCs w:val="23"/>
          <w:spacing w:val="7"/>
        </w:rPr>
        <w:t>3. 应急资源分配：根据事故的性质和规模，合理分配应急资源，确保关键部位</w:t>
      </w:r>
      <w:r>
        <w:rPr>
          <w:sz w:val="23"/>
          <w:szCs w:val="23"/>
          <w:spacing w:val="6"/>
        </w:rPr>
        <w:t>和关</w:t>
      </w:r>
      <w:r>
        <w:rPr>
          <w:sz w:val="23"/>
          <w:szCs w:val="23"/>
        </w:rPr>
        <w:t xml:space="preserve"> </w:t>
      </w:r>
      <w:r>
        <w:rPr>
          <w:sz w:val="23"/>
          <w:szCs w:val="23"/>
          <w:spacing w:val="5"/>
        </w:rPr>
        <w:t>键环节得到充分的保障。</w:t>
      </w:r>
    </w:p>
    <w:p>
      <w:pPr>
        <w:spacing w:line="270" w:lineRule="auto"/>
        <w:rPr>
          <w:rFonts w:ascii="Arial"/>
          <w:sz w:val="21"/>
        </w:rPr>
      </w:pPr>
      <w:r/>
    </w:p>
    <w:p>
      <w:pPr>
        <w:pStyle w:val="BodyText"/>
        <w:ind w:left="360"/>
        <w:spacing w:before="75" w:line="219" w:lineRule="auto"/>
        <w:rPr>
          <w:sz w:val="23"/>
          <w:szCs w:val="23"/>
        </w:rPr>
      </w:pPr>
      <w:r>
        <w:rPr>
          <w:sz w:val="23"/>
          <w:szCs w:val="23"/>
          <w:spacing w:val="9"/>
        </w:rPr>
        <w:t>4. 应急资源调配：在需要时，能够迅速调动</w:t>
      </w:r>
      <w:r>
        <w:rPr>
          <w:sz w:val="23"/>
          <w:szCs w:val="23"/>
          <w:spacing w:val="8"/>
        </w:rPr>
        <w:t>应急资源，满足事故处理的需求。</w:t>
      </w:r>
    </w:p>
    <w:p>
      <w:pPr>
        <w:spacing w:line="393" w:lineRule="auto"/>
        <w:rPr>
          <w:rFonts w:ascii="Arial"/>
          <w:sz w:val="21"/>
        </w:rPr>
      </w:pPr>
      <w:r/>
    </w:p>
    <w:p>
      <w:pPr>
        <w:pStyle w:val="BodyText"/>
        <w:spacing w:before="95" w:line="220" w:lineRule="auto"/>
        <w:outlineLvl w:val="0"/>
        <w:rPr>
          <w:sz w:val="29"/>
          <w:szCs w:val="29"/>
        </w:rPr>
      </w:pPr>
      <w:bookmarkStart w:name="bookmark18" w:id="24"/>
      <w:bookmarkEnd w:id="24"/>
      <w:r>
        <w:rPr>
          <w:sz w:val="29"/>
          <w:szCs w:val="29"/>
          <w:spacing w:val="-7"/>
        </w:rPr>
        <w:t>5.1 应急物资储备</w:t>
      </w:r>
    </w:p>
    <w:p>
      <w:pPr>
        <w:spacing w:line="294" w:lineRule="auto"/>
        <w:rPr>
          <w:rFonts w:ascii="Arial"/>
          <w:sz w:val="21"/>
        </w:rPr>
      </w:pPr>
      <w:r/>
    </w:p>
    <w:p>
      <w:pPr>
        <w:pStyle w:val="BodyText"/>
        <w:ind w:left="599"/>
        <w:spacing w:before="76" w:line="219" w:lineRule="auto"/>
        <w:rPr>
          <w:sz w:val="23"/>
          <w:szCs w:val="23"/>
        </w:rPr>
      </w:pPr>
      <w:r>
        <w:rPr>
          <w:sz w:val="23"/>
          <w:szCs w:val="23"/>
          <w:spacing w:val="17"/>
        </w:rPr>
        <w:t>(1)物资分类与需求分析</w:t>
      </w:r>
    </w:p>
    <w:p>
      <w:pPr>
        <w:spacing w:line="270" w:lineRule="auto"/>
        <w:rPr>
          <w:rFonts w:ascii="Arial"/>
          <w:sz w:val="21"/>
        </w:rPr>
      </w:pPr>
      <w:r/>
    </w:p>
    <w:p>
      <w:pPr>
        <w:pStyle w:val="BodyText"/>
        <w:ind w:right="101" w:firstLine="479"/>
        <w:spacing w:before="75" w:line="508" w:lineRule="auto"/>
        <w:rPr>
          <w:sz w:val="23"/>
          <w:szCs w:val="23"/>
        </w:rPr>
      </w:pPr>
      <w:r>
        <w:rPr>
          <w:sz w:val="23"/>
          <w:szCs w:val="23"/>
          <w:spacing w:val="6"/>
        </w:rPr>
        <w:t>为了确保在变压器设备事故应急响应中的有效执行，本预案对应急物资进行了详细</w:t>
      </w:r>
      <w:r>
        <w:rPr>
          <w:sz w:val="23"/>
          <w:szCs w:val="23"/>
          <w:spacing w:val="16"/>
        </w:rPr>
        <w:t xml:space="preserve"> </w:t>
      </w:r>
      <w:r>
        <w:rPr>
          <w:sz w:val="23"/>
          <w:szCs w:val="23"/>
          <w:spacing w:val="8"/>
        </w:rPr>
        <w:t>分类，并明确了各类型物资的需求量和存放位</w:t>
      </w:r>
      <w:r>
        <w:rPr>
          <w:sz w:val="23"/>
          <w:szCs w:val="23"/>
          <w:spacing w:val="7"/>
        </w:rPr>
        <w:t>置。</w:t>
      </w:r>
    </w:p>
    <w:p>
      <w:pPr>
        <w:spacing w:line="508" w:lineRule="auto"/>
        <w:sectPr>
          <w:pgSz w:w="11890" w:h="16830"/>
          <w:pgMar w:top="1423" w:right="1364" w:bottom="400" w:left="1430" w:header="0" w:footer="0" w:gutter="0"/>
        </w:sectPr>
        <w:rPr>
          <w:sz w:val="23"/>
          <w:szCs w:val="23"/>
        </w:rPr>
      </w:pPr>
    </w:p>
    <w:tbl>
      <w:tblPr>
        <w:tblStyle w:val="TableNormal"/>
        <w:tblW w:w="5189" w:type="dxa"/>
        <w:tblInd w:w="20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42"/>
        <w:gridCol w:w="1896"/>
        <w:gridCol w:w="1651"/>
      </w:tblGrid>
      <w:tr>
        <w:trPr>
          <w:trHeight w:val="633" w:hRule="atLeast"/>
        </w:trPr>
        <w:tc>
          <w:tcPr>
            <w:tcW w:w="1642" w:type="dxa"/>
            <w:vAlign w:val="top"/>
          </w:tcPr>
          <w:p>
            <w:pPr>
              <w:pStyle w:val="TableText"/>
              <w:ind w:left="334"/>
              <w:spacing w:before="34" w:line="219" w:lineRule="auto"/>
              <w:rPr>
                <w:sz w:val="24"/>
                <w:szCs w:val="24"/>
              </w:rPr>
            </w:pPr>
            <w:bookmarkStart w:name="bookmark38" w:id="25"/>
            <w:bookmarkEnd w:id="25"/>
            <w:r>
              <w:rPr>
                <w:sz w:val="24"/>
                <w:szCs w:val="24"/>
                <w:spacing w:val="4"/>
              </w:rPr>
              <w:t>物资类别</w:t>
            </w:r>
          </w:p>
        </w:tc>
        <w:tc>
          <w:tcPr>
            <w:tcW w:w="1896" w:type="dxa"/>
            <w:vAlign w:val="top"/>
          </w:tcPr>
          <w:p>
            <w:pPr>
              <w:pStyle w:val="TableText"/>
              <w:ind w:left="222"/>
              <w:spacing w:before="35" w:line="220" w:lineRule="auto"/>
              <w:rPr>
                <w:sz w:val="24"/>
                <w:szCs w:val="24"/>
              </w:rPr>
            </w:pPr>
            <w:r>
              <w:rPr>
                <w:sz w:val="24"/>
                <w:szCs w:val="24"/>
                <w:spacing w:val="7"/>
              </w:rPr>
              <w:t>需求量(单位)</w:t>
            </w:r>
          </w:p>
        </w:tc>
        <w:tc>
          <w:tcPr>
            <w:tcW w:w="1651" w:type="dxa"/>
            <w:vAlign w:val="top"/>
          </w:tcPr>
          <w:p>
            <w:pPr>
              <w:pStyle w:val="TableText"/>
              <w:ind w:left="336"/>
              <w:spacing w:before="34" w:line="219" w:lineRule="auto"/>
              <w:rPr>
                <w:sz w:val="24"/>
                <w:szCs w:val="24"/>
              </w:rPr>
            </w:pPr>
            <w:r>
              <w:rPr>
                <w:sz w:val="24"/>
                <w:szCs w:val="24"/>
                <w:spacing w:val="-2"/>
              </w:rPr>
              <w:t>存放位置</w:t>
            </w:r>
          </w:p>
        </w:tc>
      </w:tr>
      <w:tr>
        <w:trPr>
          <w:trHeight w:val="619" w:hRule="atLeast"/>
        </w:trPr>
        <w:tc>
          <w:tcPr>
            <w:tcW w:w="1642" w:type="dxa"/>
            <w:vAlign w:val="top"/>
          </w:tcPr>
          <w:p>
            <w:pPr>
              <w:pStyle w:val="TableText"/>
              <w:ind w:left="334"/>
              <w:spacing w:before="30" w:line="219" w:lineRule="auto"/>
              <w:rPr>
                <w:sz w:val="24"/>
                <w:szCs w:val="24"/>
              </w:rPr>
            </w:pPr>
            <w:r>
              <w:rPr>
                <w:sz w:val="24"/>
                <w:szCs w:val="24"/>
                <w:spacing w:val="2"/>
              </w:rPr>
              <w:t>消防器材</w:t>
            </w:r>
          </w:p>
        </w:tc>
        <w:tc>
          <w:tcPr>
            <w:tcW w:w="1896" w:type="dxa"/>
            <w:vAlign w:val="top"/>
          </w:tcPr>
          <w:p>
            <w:pPr>
              <w:pStyle w:val="TableText"/>
              <w:ind w:left="702"/>
              <w:spacing w:before="32" w:line="220" w:lineRule="auto"/>
              <w:rPr>
                <w:sz w:val="24"/>
                <w:szCs w:val="24"/>
              </w:rPr>
            </w:pPr>
            <w:r>
              <w:rPr>
                <w:sz w:val="24"/>
                <w:szCs w:val="24"/>
                <w:spacing w:val="4"/>
              </w:rPr>
              <w:t>10套</w:t>
            </w:r>
          </w:p>
        </w:tc>
        <w:tc>
          <w:tcPr>
            <w:tcW w:w="1651" w:type="dxa"/>
            <w:vAlign w:val="top"/>
          </w:tcPr>
          <w:p>
            <w:pPr>
              <w:pStyle w:val="TableText"/>
              <w:ind w:left="156"/>
              <w:spacing w:before="32" w:line="220" w:lineRule="auto"/>
              <w:rPr>
                <w:sz w:val="24"/>
                <w:szCs w:val="24"/>
              </w:rPr>
            </w:pPr>
            <w:r>
              <w:rPr>
                <w:sz w:val="24"/>
                <w:szCs w:val="24"/>
                <w:spacing w:val="3"/>
              </w:rPr>
              <w:t>储物间A-101</w:t>
            </w:r>
          </w:p>
        </w:tc>
      </w:tr>
      <w:tr>
        <w:trPr>
          <w:trHeight w:val="618" w:hRule="atLeast"/>
        </w:trPr>
        <w:tc>
          <w:tcPr>
            <w:tcW w:w="1642" w:type="dxa"/>
            <w:vAlign w:val="top"/>
          </w:tcPr>
          <w:p>
            <w:pPr>
              <w:pStyle w:val="TableText"/>
              <w:ind w:left="455"/>
              <w:spacing w:before="32" w:line="219" w:lineRule="auto"/>
              <w:rPr>
                <w:sz w:val="24"/>
                <w:szCs w:val="24"/>
              </w:rPr>
            </w:pPr>
            <w:r>
              <w:rPr>
                <w:sz w:val="24"/>
                <w:szCs w:val="24"/>
                <w:spacing w:val="3"/>
              </w:rPr>
              <w:t>急救包</w:t>
            </w:r>
          </w:p>
        </w:tc>
        <w:tc>
          <w:tcPr>
            <w:tcW w:w="1896" w:type="dxa"/>
            <w:vAlign w:val="top"/>
          </w:tcPr>
          <w:p>
            <w:pPr>
              <w:pStyle w:val="TableText"/>
              <w:ind w:left="762"/>
              <w:spacing w:before="32" w:line="219" w:lineRule="auto"/>
              <w:rPr>
                <w:sz w:val="24"/>
                <w:szCs w:val="24"/>
              </w:rPr>
            </w:pPr>
            <w:r>
              <w:rPr>
                <w:sz w:val="24"/>
                <w:szCs w:val="24"/>
                <w:spacing w:val="5"/>
              </w:rPr>
              <w:t>2个</w:t>
            </w:r>
          </w:p>
        </w:tc>
        <w:tc>
          <w:tcPr>
            <w:tcW w:w="1651" w:type="dxa"/>
            <w:vAlign w:val="top"/>
          </w:tcPr>
          <w:p>
            <w:pPr>
              <w:pStyle w:val="TableText"/>
              <w:ind w:left="156"/>
              <w:spacing w:before="53" w:line="220" w:lineRule="auto"/>
              <w:rPr>
                <w:sz w:val="24"/>
                <w:szCs w:val="24"/>
              </w:rPr>
            </w:pPr>
            <w:r>
              <w:rPr>
                <w:sz w:val="24"/>
                <w:szCs w:val="24"/>
                <w:spacing w:val="1"/>
              </w:rPr>
              <w:t>储物间B-202</w:t>
            </w:r>
          </w:p>
        </w:tc>
      </w:tr>
      <w:tr>
        <w:trPr>
          <w:trHeight w:val="618" w:hRule="atLeast"/>
        </w:trPr>
        <w:tc>
          <w:tcPr>
            <w:tcW w:w="1642" w:type="dxa"/>
            <w:vAlign w:val="top"/>
          </w:tcPr>
          <w:p>
            <w:pPr>
              <w:pStyle w:val="TableText"/>
              <w:ind w:left="334"/>
              <w:spacing w:before="45" w:line="219" w:lineRule="auto"/>
              <w:rPr>
                <w:sz w:val="24"/>
                <w:szCs w:val="24"/>
              </w:rPr>
            </w:pPr>
            <w:r>
              <w:rPr>
                <w:sz w:val="24"/>
                <w:szCs w:val="24"/>
                <w:spacing w:val="2"/>
              </w:rPr>
              <w:t>照明设备</w:t>
            </w:r>
          </w:p>
        </w:tc>
        <w:tc>
          <w:tcPr>
            <w:tcW w:w="1896" w:type="dxa"/>
            <w:vAlign w:val="top"/>
          </w:tcPr>
          <w:p>
            <w:pPr>
              <w:pStyle w:val="TableText"/>
              <w:ind w:left="762"/>
              <w:spacing w:before="52" w:line="225" w:lineRule="auto"/>
              <w:rPr>
                <w:sz w:val="24"/>
                <w:szCs w:val="24"/>
              </w:rPr>
            </w:pPr>
            <w:r>
              <w:rPr>
                <w:sz w:val="24"/>
                <w:szCs w:val="24"/>
                <w:spacing w:val="5"/>
              </w:rPr>
              <w:t>8盏</w:t>
            </w:r>
          </w:p>
        </w:tc>
        <w:tc>
          <w:tcPr>
            <w:tcW w:w="1651" w:type="dxa"/>
            <w:vAlign w:val="top"/>
          </w:tcPr>
          <w:p>
            <w:pPr>
              <w:pStyle w:val="TableText"/>
              <w:ind w:left="97"/>
              <w:spacing w:before="65" w:line="219" w:lineRule="auto"/>
              <w:rPr>
                <w:sz w:val="24"/>
                <w:szCs w:val="24"/>
              </w:rPr>
            </w:pPr>
            <w:r>
              <w:rPr>
                <w:sz w:val="24"/>
                <w:szCs w:val="24"/>
                <w:spacing w:val="2"/>
              </w:rPr>
              <w:t>公共区域走廊</w:t>
            </w:r>
          </w:p>
        </w:tc>
      </w:tr>
      <w:tr>
        <w:trPr>
          <w:trHeight w:val="629" w:hRule="atLeast"/>
        </w:trPr>
        <w:tc>
          <w:tcPr>
            <w:tcW w:w="1642" w:type="dxa"/>
            <w:vAlign w:val="top"/>
          </w:tcPr>
          <w:p>
            <w:pPr>
              <w:pStyle w:val="TableText"/>
              <w:ind w:left="334"/>
              <w:spacing w:before="46" w:line="219" w:lineRule="auto"/>
              <w:rPr>
                <w:sz w:val="24"/>
                <w:szCs w:val="24"/>
              </w:rPr>
            </w:pPr>
            <w:r>
              <w:rPr>
                <w:sz w:val="24"/>
                <w:szCs w:val="24"/>
                <w:spacing w:val="3"/>
              </w:rPr>
              <w:t>救援工具</w:t>
            </w:r>
          </w:p>
        </w:tc>
        <w:tc>
          <w:tcPr>
            <w:tcW w:w="1896" w:type="dxa"/>
            <w:vAlign w:val="top"/>
          </w:tcPr>
          <w:p>
            <w:pPr>
              <w:pStyle w:val="TableText"/>
              <w:ind w:left="762"/>
              <w:spacing w:before="50" w:line="221" w:lineRule="auto"/>
              <w:rPr>
                <w:sz w:val="24"/>
                <w:szCs w:val="24"/>
              </w:rPr>
            </w:pPr>
            <w:r>
              <w:rPr>
                <w:sz w:val="24"/>
                <w:szCs w:val="24"/>
                <w:spacing w:val="13"/>
              </w:rPr>
              <w:t>6台</w:t>
            </w:r>
          </w:p>
        </w:tc>
        <w:tc>
          <w:tcPr>
            <w:tcW w:w="1651" w:type="dxa"/>
            <w:vAlign w:val="top"/>
          </w:tcPr>
          <w:p>
            <w:pPr>
              <w:pStyle w:val="TableText"/>
              <w:ind w:left="156"/>
              <w:spacing w:before="37" w:line="220" w:lineRule="auto"/>
              <w:rPr>
                <w:sz w:val="24"/>
                <w:szCs w:val="24"/>
              </w:rPr>
            </w:pPr>
            <w:r>
              <w:rPr>
                <w:sz w:val="24"/>
                <w:szCs w:val="24"/>
                <w:spacing w:val="1"/>
              </w:rPr>
              <w:t>储物间C-303</w:t>
            </w:r>
          </w:p>
        </w:tc>
      </w:tr>
      <w:tr>
        <w:trPr>
          <w:trHeight w:val="618" w:hRule="atLeast"/>
        </w:trPr>
        <w:tc>
          <w:tcPr>
            <w:tcW w:w="1642" w:type="dxa"/>
            <w:vAlign w:val="top"/>
          </w:tcPr>
          <w:p>
            <w:pPr>
              <w:pStyle w:val="TableText"/>
              <w:ind w:left="334"/>
              <w:spacing w:before="38" w:line="220" w:lineRule="auto"/>
              <w:rPr>
                <w:sz w:val="24"/>
                <w:szCs w:val="24"/>
              </w:rPr>
            </w:pPr>
            <w:r>
              <w:rPr>
                <w:sz w:val="24"/>
                <w:szCs w:val="24"/>
                <w:spacing w:val="6"/>
              </w:rPr>
              <w:t>清洁用品</w:t>
            </w:r>
          </w:p>
        </w:tc>
        <w:tc>
          <w:tcPr>
            <w:tcW w:w="1896" w:type="dxa"/>
            <w:vAlign w:val="top"/>
          </w:tcPr>
          <w:p>
            <w:pPr>
              <w:pStyle w:val="TableText"/>
              <w:ind w:left="702"/>
              <w:spacing w:before="57" w:line="219" w:lineRule="auto"/>
              <w:rPr>
                <w:sz w:val="24"/>
                <w:szCs w:val="24"/>
              </w:rPr>
            </w:pPr>
            <w:r>
              <w:rPr>
                <w:sz w:val="24"/>
                <w:szCs w:val="24"/>
                <w:spacing w:val="5"/>
              </w:rPr>
              <w:t>12桶</w:t>
            </w:r>
          </w:p>
        </w:tc>
        <w:tc>
          <w:tcPr>
            <w:tcW w:w="1651" w:type="dxa"/>
            <w:vAlign w:val="top"/>
          </w:tcPr>
          <w:p>
            <w:pPr>
              <w:pStyle w:val="TableText"/>
              <w:ind w:left="156"/>
              <w:spacing w:before="38" w:line="220" w:lineRule="auto"/>
              <w:rPr>
                <w:sz w:val="24"/>
                <w:szCs w:val="24"/>
              </w:rPr>
            </w:pPr>
            <w:r>
              <w:rPr>
                <w:sz w:val="24"/>
                <w:szCs w:val="24"/>
                <w:spacing w:val="-2"/>
              </w:rPr>
              <w:t>储物间D-404</w:t>
            </w:r>
          </w:p>
        </w:tc>
      </w:tr>
      <w:tr>
        <w:trPr>
          <w:trHeight w:val="624" w:hRule="atLeast"/>
        </w:trPr>
        <w:tc>
          <w:tcPr>
            <w:tcW w:w="1642" w:type="dxa"/>
            <w:vAlign w:val="top"/>
          </w:tcPr>
          <w:p>
            <w:pPr>
              <w:pStyle w:val="TableText"/>
              <w:ind w:left="94"/>
              <w:spacing w:before="40" w:line="219" w:lineRule="auto"/>
              <w:rPr>
                <w:sz w:val="24"/>
                <w:szCs w:val="24"/>
              </w:rPr>
            </w:pPr>
            <w:r>
              <w:rPr>
                <w:sz w:val="24"/>
                <w:szCs w:val="24"/>
                <w:spacing w:val="4"/>
              </w:rPr>
              <w:t>医疗急救药品</w:t>
            </w:r>
          </w:p>
        </w:tc>
        <w:tc>
          <w:tcPr>
            <w:tcW w:w="1896" w:type="dxa"/>
            <w:vAlign w:val="top"/>
          </w:tcPr>
          <w:p>
            <w:pPr>
              <w:pStyle w:val="TableText"/>
              <w:ind w:left="762"/>
              <w:spacing w:before="40" w:line="220" w:lineRule="auto"/>
              <w:rPr>
                <w:sz w:val="24"/>
                <w:szCs w:val="24"/>
              </w:rPr>
            </w:pPr>
            <w:r>
              <w:rPr>
                <w:sz w:val="24"/>
                <w:szCs w:val="24"/>
                <w:spacing w:val="7"/>
              </w:rPr>
              <w:t>5箱</w:t>
            </w:r>
          </w:p>
        </w:tc>
        <w:tc>
          <w:tcPr>
            <w:tcW w:w="1651" w:type="dxa"/>
            <w:vAlign w:val="top"/>
          </w:tcPr>
          <w:p>
            <w:pPr>
              <w:pStyle w:val="TableText"/>
              <w:ind w:left="156"/>
              <w:spacing w:before="40" w:line="220" w:lineRule="auto"/>
              <w:rPr>
                <w:sz w:val="24"/>
                <w:szCs w:val="24"/>
              </w:rPr>
            </w:pPr>
            <w:r>
              <w:rPr>
                <w:sz w:val="24"/>
                <w:szCs w:val="24"/>
                <w:spacing w:val="1"/>
              </w:rPr>
              <w:t>储物间E-505</w:t>
            </w:r>
          </w:p>
        </w:tc>
      </w:tr>
    </w:tbl>
    <w:p>
      <w:pPr>
        <w:pStyle w:val="BodyText"/>
        <w:ind w:left="714"/>
        <w:spacing w:before="53" w:line="219" w:lineRule="auto"/>
        <w:rPr>
          <w:sz w:val="25"/>
          <w:szCs w:val="25"/>
        </w:rPr>
      </w:pPr>
      <w:r>
        <w:rPr>
          <w:sz w:val="25"/>
          <w:szCs w:val="25"/>
          <w:spacing w:val="1"/>
        </w:rPr>
        <w:t>(2)物资采购计划</w:t>
      </w:r>
    </w:p>
    <w:p>
      <w:pPr>
        <w:pStyle w:val="BodyText"/>
        <w:ind w:right="33"/>
        <w:spacing w:before="303" w:line="219" w:lineRule="auto"/>
        <w:jc w:val="right"/>
        <w:rPr/>
      </w:pPr>
      <w:r>
        <w:rPr>
          <w:spacing w:val="-1"/>
        </w:rPr>
        <w:t>根据上述需求，我们将定期进行物资采购，并确保库存充足。具体采购计</w:t>
      </w:r>
      <w:r>
        <w:rPr>
          <w:spacing w:val="-2"/>
        </w:rPr>
        <w:t>划如下：</w:t>
      </w:r>
    </w:p>
    <w:p>
      <w:pPr>
        <w:spacing w:before="70"/>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13"/>
        <w:gridCol w:w="909"/>
        <w:gridCol w:w="2087"/>
        <w:gridCol w:w="1139"/>
        <w:gridCol w:w="3471"/>
      </w:tblGrid>
      <w:tr>
        <w:trPr>
          <w:trHeight w:val="1254" w:hRule="atLeast"/>
        </w:trPr>
        <w:tc>
          <w:tcPr>
            <w:tcW w:w="1613" w:type="dxa"/>
            <w:vAlign w:val="top"/>
          </w:tcPr>
          <w:p>
            <w:pPr>
              <w:spacing w:line="256" w:lineRule="auto"/>
              <w:rPr>
                <w:rFonts w:ascii="Arial"/>
                <w:sz w:val="21"/>
              </w:rPr>
            </w:pPr>
            <w:r/>
          </w:p>
          <w:p>
            <w:pPr>
              <w:pStyle w:val="TableText"/>
              <w:ind w:left="314"/>
              <w:spacing w:before="78" w:line="221" w:lineRule="auto"/>
              <w:rPr>
                <w:sz w:val="24"/>
                <w:szCs w:val="24"/>
              </w:rPr>
            </w:pPr>
            <w:r>
              <w:rPr>
                <w:sz w:val="24"/>
                <w:szCs w:val="24"/>
                <w:spacing w:val="3"/>
              </w:rPr>
              <w:t>物资名称</w:t>
            </w:r>
          </w:p>
        </w:tc>
        <w:tc>
          <w:tcPr>
            <w:tcW w:w="909" w:type="dxa"/>
            <w:vAlign w:val="top"/>
          </w:tcPr>
          <w:p>
            <w:pPr>
              <w:pStyle w:val="TableText"/>
              <w:ind w:left="202"/>
              <w:spacing w:before="33" w:line="219" w:lineRule="auto"/>
              <w:rPr>
                <w:sz w:val="24"/>
                <w:szCs w:val="24"/>
              </w:rPr>
            </w:pPr>
            <w:r>
              <w:rPr>
                <w:sz w:val="24"/>
                <w:szCs w:val="24"/>
                <w:spacing w:val="-3"/>
              </w:rPr>
              <w:t>供应</w:t>
            </w:r>
          </w:p>
          <w:p>
            <w:pPr>
              <w:spacing w:line="277" w:lineRule="auto"/>
              <w:rPr>
                <w:rFonts w:ascii="Arial"/>
                <w:sz w:val="21"/>
              </w:rPr>
            </w:pPr>
            <w:r/>
          </w:p>
          <w:p>
            <w:pPr>
              <w:pStyle w:val="TableText"/>
              <w:ind w:left="321"/>
              <w:spacing w:before="78" w:line="220" w:lineRule="auto"/>
              <w:rPr>
                <w:sz w:val="24"/>
                <w:szCs w:val="24"/>
              </w:rPr>
            </w:pPr>
            <w:r>
              <w:rPr>
                <w:sz w:val="24"/>
                <w:szCs w:val="24"/>
              </w:rPr>
              <w:t>商</w:t>
            </w:r>
          </w:p>
        </w:tc>
        <w:tc>
          <w:tcPr>
            <w:tcW w:w="2087" w:type="dxa"/>
            <w:vAlign w:val="top"/>
          </w:tcPr>
          <w:p>
            <w:pPr>
              <w:spacing w:line="253" w:lineRule="auto"/>
              <w:rPr>
                <w:rFonts w:ascii="Arial"/>
                <w:sz w:val="21"/>
              </w:rPr>
            </w:pPr>
            <w:r/>
          </w:p>
          <w:p>
            <w:pPr>
              <w:pStyle w:val="TableText"/>
              <w:ind w:left="192"/>
              <w:spacing w:before="78" w:line="219" w:lineRule="auto"/>
              <w:rPr>
                <w:sz w:val="24"/>
                <w:szCs w:val="24"/>
              </w:rPr>
            </w:pPr>
            <w:r>
              <w:rPr>
                <w:sz w:val="24"/>
                <w:szCs w:val="24"/>
                <w:spacing w:val="6"/>
              </w:rPr>
              <w:t>采购数量(单位)</w:t>
            </w:r>
          </w:p>
        </w:tc>
        <w:tc>
          <w:tcPr>
            <w:tcW w:w="1139" w:type="dxa"/>
            <w:vAlign w:val="top"/>
          </w:tcPr>
          <w:p>
            <w:pPr>
              <w:pStyle w:val="TableText"/>
              <w:ind w:left="445" w:right="159" w:hanging="240"/>
              <w:spacing w:before="24" w:line="469" w:lineRule="auto"/>
              <w:rPr>
                <w:sz w:val="24"/>
                <w:szCs w:val="24"/>
              </w:rPr>
            </w:pPr>
            <w:r>
              <w:rPr>
                <w:sz w:val="24"/>
                <w:szCs w:val="24"/>
                <w:spacing w:val="14"/>
              </w:rPr>
              <w:t>采购日</w:t>
            </w:r>
            <w:r>
              <w:rPr>
                <w:sz w:val="24"/>
                <w:szCs w:val="24"/>
              </w:rPr>
              <w:t xml:space="preserve"> </w:t>
            </w:r>
            <w:r>
              <w:rPr>
                <w:sz w:val="24"/>
                <w:szCs w:val="24"/>
              </w:rPr>
              <w:t>期</w:t>
            </w:r>
          </w:p>
        </w:tc>
        <w:tc>
          <w:tcPr>
            <w:tcW w:w="3471" w:type="dxa"/>
            <w:vAlign w:val="top"/>
          </w:tcPr>
          <w:p>
            <w:pPr>
              <w:spacing w:line="266" w:lineRule="auto"/>
              <w:rPr>
                <w:rFonts w:ascii="Arial"/>
                <w:sz w:val="21"/>
              </w:rPr>
            </w:pPr>
            <w:r/>
          </w:p>
          <w:p>
            <w:pPr>
              <w:pStyle w:val="TableText"/>
              <w:ind w:left="1486"/>
              <w:spacing w:before="78" w:line="221" w:lineRule="auto"/>
              <w:rPr>
                <w:sz w:val="24"/>
                <w:szCs w:val="24"/>
              </w:rPr>
            </w:pPr>
            <w:r>
              <w:rPr>
                <w:sz w:val="24"/>
                <w:szCs w:val="24"/>
                <w:spacing w:val="6"/>
              </w:rPr>
              <w:t>备注</w:t>
            </w:r>
          </w:p>
        </w:tc>
      </w:tr>
      <w:tr>
        <w:trPr>
          <w:trHeight w:val="1229" w:hRule="atLeast"/>
        </w:trPr>
        <w:tc>
          <w:tcPr>
            <w:tcW w:w="1613" w:type="dxa"/>
            <w:vAlign w:val="top"/>
          </w:tcPr>
          <w:p>
            <w:pPr>
              <w:spacing w:line="249" w:lineRule="auto"/>
              <w:rPr>
                <w:rFonts w:ascii="Arial"/>
                <w:sz w:val="21"/>
              </w:rPr>
            </w:pPr>
            <w:r/>
          </w:p>
          <w:p>
            <w:pPr>
              <w:pStyle w:val="TableText"/>
              <w:ind w:left="314"/>
              <w:spacing w:before="78" w:line="219" w:lineRule="auto"/>
              <w:rPr>
                <w:sz w:val="24"/>
                <w:szCs w:val="24"/>
              </w:rPr>
            </w:pPr>
            <w:r>
              <w:rPr>
                <w:sz w:val="24"/>
                <w:szCs w:val="24"/>
                <w:spacing w:val="2"/>
              </w:rPr>
              <w:t>消防器材</w:t>
            </w:r>
          </w:p>
        </w:tc>
        <w:tc>
          <w:tcPr>
            <w:tcW w:w="909" w:type="dxa"/>
            <w:vAlign w:val="top"/>
          </w:tcPr>
          <w:p>
            <w:pPr>
              <w:spacing w:line="254" w:lineRule="auto"/>
              <w:rPr>
                <w:rFonts w:ascii="Arial"/>
                <w:sz w:val="21"/>
              </w:rPr>
            </w:pPr>
            <w:r/>
          </w:p>
          <w:p>
            <w:pPr>
              <w:pStyle w:val="TableText"/>
              <w:ind w:left="141"/>
              <w:spacing w:before="78" w:line="221" w:lineRule="auto"/>
              <w:rPr>
                <w:sz w:val="24"/>
                <w:szCs w:val="24"/>
              </w:rPr>
            </w:pPr>
            <w:r>
              <w:rPr>
                <w:sz w:val="24"/>
                <w:szCs w:val="24"/>
                <w:spacing w:val="10"/>
              </w:rPr>
              <w:t>A公司</w:t>
            </w:r>
          </w:p>
        </w:tc>
        <w:tc>
          <w:tcPr>
            <w:tcW w:w="2087" w:type="dxa"/>
            <w:vAlign w:val="top"/>
          </w:tcPr>
          <w:p>
            <w:pPr>
              <w:spacing w:line="262" w:lineRule="auto"/>
              <w:rPr>
                <w:rFonts w:ascii="Arial"/>
                <w:sz w:val="21"/>
              </w:rPr>
            </w:pPr>
            <w:r/>
          </w:p>
          <w:p>
            <w:pPr>
              <w:pStyle w:val="TableText"/>
              <w:ind w:left="792"/>
              <w:spacing w:before="78" w:line="220" w:lineRule="auto"/>
              <w:rPr>
                <w:sz w:val="24"/>
                <w:szCs w:val="24"/>
              </w:rPr>
            </w:pPr>
            <w:r>
              <w:rPr>
                <w:sz w:val="24"/>
                <w:szCs w:val="24"/>
                <w:spacing w:val="4"/>
              </w:rPr>
              <w:t>10套</w:t>
            </w:r>
          </w:p>
        </w:tc>
        <w:tc>
          <w:tcPr>
            <w:tcW w:w="1139" w:type="dxa"/>
            <w:vAlign w:val="top"/>
          </w:tcPr>
          <w:p>
            <w:pPr>
              <w:pStyle w:val="TableText"/>
              <w:ind w:left="205"/>
              <w:spacing w:before="41" w:line="219" w:lineRule="auto"/>
              <w:rPr>
                <w:sz w:val="24"/>
                <w:szCs w:val="24"/>
              </w:rPr>
            </w:pPr>
            <w:r>
              <w:rPr>
                <w:sz w:val="24"/>
                <w:szCs w:val="24"/>
                <w:spacing w:val="-4"/>
              </w:rPr>
              <w:t>第一季</w:t>
            </w:r>
          </w:p>
          <w:p>
            <w:pPr>
              <w:pStyle w:val="TableText"/>
              <w:ind w:left="446"/>
              <w:spacing w:before="305" w:line="220" w:lineRule="auto"/>
              <w:rPr>
                <w:sz w:val="24"/>
                <w:szCs w:val="24"/>
              </w:rPr>
            </w:pPr>
            <w:r>
              <w:rPr>
                <w:sz w:val="24"/>
                <w:szCs w:val="24"/>
              </w:rPr>
              <w:t>度</w:t>
            </w:r>
          </w:p>
        </w:tc>
        <w:tc>
          <w:tcPr>
            <w:tcW w:w="3471" w:type="dxa"/>
            <w:vAlign w:val="top"/>
          </w:tcPr>
          <w:p>
            <w:pPr>
              <w:spacing w:line="251" w:lineRule="auto"/>
              <w:rPr>
                <w:rFonts w:ascii="Arial"/>
                <w:sz w:val="21"/>
              </w:rPr>
            </w:pPr>
            <w:r/>
          </w:p>
          <w:p>
            <w:pPr>
              <w:pStyle w:val="TableText"/>
              <w:ind w:left="46"/>
              <w:spacing w:before="78" w:line="219" w:lineRule="auto"/>
              <w:rPr>
                <w:sz w:val="24"/>
                <w:szCs w:val="24"/>
              </w:rPr>
            </w:pPr>
            <w:r>
              <w:rPr>
                <w:sz w:val="24"/>
                <w:szCs w:val="24"/>
                <w:spacing w:val="2"/>
              </w:rPr>
              <w:t>配备齐全，便于紧急情况下使用</w:t>
            </w:r>
          </w:p>
        </w:tc>
      </w:tr>
      <w:tr>
        <w:trPr>
          <w:trHeight w:val="1238" w:hRule="atLeast"/>
        </w:trPr>
        <w:tc>
          <w:tcPr>
            <w:tcW w:w="1613" w:type="dxa"/>
            <w:vAlign w:val="top"/>
          </w:tcPr>
          <w:p>
            <w:pPr>
              <w:spacing w:line="252" w:lineRule="auto"/>
              <w:rPr>
                <w:rFonts w:ascii="Arial"/>
                <w:sz w:val="21"/>
              </w:rPr>
            </w:pPr>
            <w:r/>
          </w:p>
          <w:p>
            <w:pPr>
              <w:pStyle w:val="TableText"/>
              <w:ind w:left="434"/>
              <w:spacing w:before="78" w:line="219" w:lineRule="auto"/>
              <w:rPr>
                <w:sz w:val="24"/>
                <w:szCs w:val="24"/>
              </w:rPr>
            </w:pPr>
            <w:r>
              <w:rPr>
                <w:sz w:val="24"/>
                <w:szCs w:val="24"/>
                <w:spacing w:val="3"/>
              </w:rPr>
              <w:t>急救包</w:t>
            </w:r>
          </w:p>
        </w:tc>
        <w:tc>
          <w:tcPr>
            <w:tcW w:w="909" w:type="dxa"/>
            <w:vAlign w:val="top"/>
          </w:tcPr>
          <w:p>
            <w:pPr>
              <w:spacing w:line="255" w:lineRule="auto"/>
              <w:rPr>
                <w:rFonts w:ascii="Arial"/>
                <w:sz w:val="21"/>
              </w:rPr>
            </w:pPr>
            <w:r/>
          </w:p>
          <w:p>
            <w:pPr>
              <w:pStyle w:val="TableText"/>
              <w:ind w:left="141"/>
              <w:spacing w:before="78" w:line="221" w:lineRule="auto"/>
              <w:rPr>
                <w:sz w:val="24"/>
                <w:szCs w:val="24"/>
              </w:rPr>
            </w:pPr>
            <w:r>
              <w:rPr>
                <w:sz w:val="24"/>
                <w:szCs w:val="24"/>
                <w:spacing w:val="10"/>
              </w:rPr>
              <w:t>B公司</w:t>
            </w:r>
          </w:p>
        </w:tc>
        <w:tc>
          <w:tcPr>
            <w:tcW w:w="2087" w:type="dxa"/>
            <w:vAlign w:val="top"/>
          </w:tcPr>
          <w:p>
            <w:pPr>
              <w:spacing w:line="262" w:lineRule="auto"/>
              <w:rPr>
                <w:rFonts w:ascii="Arial"/>
                <w:sz w:val="21"/>
              </w:rPr>
            </w:pPr>
            <w:r/>
          </w:p>
          <w:p>
            <w:pPr>
              <w:pStyle w:val="TableText"/>
              <w:ind w:left="852"/>
              <w:spacing w:before="78" w:line="219" w:lineRule="auto"/>
              <w:rPr>
                <w:sz w:val="24"/>
                <w:szCs w:val="24"/>
              </w:rPr>
            </w:pPr>
            <w:r>
              <w:rPr>
                <w:sz w:val="24"/>
                <w:szCs w:val="24"/>
                <w:spacing w:val="5"/>
              </w:rPr>
              <w:t>2个</w:t>
            </w:r>
          </w:p>
        </w:tc>
        <w:tc>
          <w:tcPr>
            <w:tcW w:w="1139" w:type="dxa"/>
            <w:vAlign w:val="top"/>
          </w:tcPr>
          <w:p>
            <w:pPr>
              <w:pStyle w:val="TableText"/>
              <w:ind w:left="205"/>
              <w:spacing w:before="32" w:line="219" w:lineRule="auto"/>
              <w:rPr>
                <w:sz w:val="24"/>
                <w:szCs w:val="24"/>
              </w:rPr>
            </w:pPr>
            <w:r>
              <w:rPr>
                <w:sz w:val="24"/>
                <w:szCs w:val="24"/>
                <w:spacing w:val="-3"/>
              </w:rPr>
              <w:t>第二季</w:t>
            </w:r>
          </w:p>
          <w:p>
            <w:pPr>
              <w:spacing w:line="246" w:lineRule="auto"/>
              <w:rPr>
                <w:rFonts w:ascii="Arial"/>
                <w:sz w:val="21"/>
              </w:rPr>
            </w:pPr>
            <w:r/>
          </w:p>
          <w:p>
            <w:pPr>
              <w:pStyle w:val="TableText"/>
              <w:ind w:left="446"/>
              <w:spacing w:before="78" w:line="220" w:lineRule="auto"/>
              <w:rPr>
                <w:sz w:val="24"/>
                <w:szCs w:val="24"/>
              </w:rPr>
            </w:pPr>
            <w:r>
              <w:rPr>
                <w:sz w:val="24"/>
                <w:szCs w:val="24"/>
              </w:rPr>
              <w:t>度</w:t>
            </w:r>
          </w:p>
        </w:tc>
        <w:tc>
          <w:tcPr>
            <w:tcW w:w="3471" w:type="dxa"/>
            <w:vAlign w:val="top"/>
          </w:tcPr>
          <w:p>
            <w:pPr>
              <w:spacing w:line="262" w:lineRule="auto"/>
              <w:rPr>
                <w:rFonts w:ascii="Arial"/>
                <w:sz w:val="21"/>
              </w:rPr>
            </w:pPr>
            <w:r/>
          </w:p>
          <w:p>
            <w:pPr>
              <w:pStyle w:val="TableText"/>
              <w:ind w:left="526"/>
              <w:spacing w:before="78" w:line="219" w:lineRule="auto"/>
              <w:rPr>
                <w:sz w:val="24"/>
                <w:szCs w:val="24"/>
              </w:rPr>
            </w:pPr>
            <w:r>
              <w:rPr>
                <w:sz w:val="24"/>
                <w:szCs w:val="24"/>
                <w:spacing w:val="1"/>
              </w:rPr>
              <w:t>安全性能高，易于携带</w:t>
            </w:r>
          </w:p>
        </w:tc>
      </w:tr>
      <w:tr>
        <w:trPr>
          <w:trHeight w:val="1249" w:hRule="atLeast"/>
        </w:trPr>
        <w:tc>
          <w:tcPr>
            <w:tcW w:w="1613" w:type="dxa"/>
            <w:vAlign w:val="top"/>
          </w:tcPr>
          <w:p>
            <w:pPr>
              <w:spacing w:line="274" w:lineRule="auto"/>
              <w:rPr>
                <w:rFonts w:ascii="Arial"/>
                <w:sz w:val="21"/>
              </w:rPr>
            </w:pPr>
            <w:r/>
          </w:p>
          <w:p>
            <w:pPr>
              <w:pStyle w:val="TableText"/>
              <w:ind w:left="314"/>
              <w:spacing w:before="78" w:line="219" w:lineRule="auto"/>
              <w:rPr>
                <w:sz w:val="24"/>
                <w:szCs w:val="24"/>
              </w:rPr>
            </w:pPr>
            <w:r>
              <w:rPr>
                <w:sz w:val="24"/>
                <w:szCs w:val="24"/>
                <w:spacing w:val="2"/>
              </w:rPr>
              <w:t>照明设备</w:t>
            </w:r>
          </w:p>
        </w:tc>
        <w:tc>
          <w:tcPr>
            <w:tcW w:w="909" w:type="dxa"/>
            <w:vAlign w:val="top"/>
          </w:tcPr>
          <w:p>
            <w:pPr>
              <w:spacing w:line="277" w:lineRule="auto"/>
              <w:rPr>
                <w:rFonts w:ascii="Arial"/>
                <w:sz w:val="21"/>
              </w:rPr>
            </w:pPr>
            <w:r/>
          </w:p>
          <w:p>
            <w:pPr>
              <w:pStyle w:val="TableText"/>
              <w:ind w:left="141"/>
              <w:spacing w:before="78" w:line="221" w:lineRule="auto"/>
              <w:rPr>
                <w:sz w:val="24"/>
                <w:szCs w:val="24"/>
              </w:rPr>
            </w:pPr>
            <w:r>
              <w:rPr>
                <w:sz w:val="24"/>
                <w:szCs w:val="24"/>
                <w:spacing w:val="10"/>
              </w:rPr>
              <w:t>C公司</w:t>
            </w:r>
          </w:p>
        </w:tc>
        <w:tc>
          <w:tcPr>
            <w:tcW w:w="2087" w:type="dxa"/>
            <w:vAlign w:val="top"/>
          </w:tcPr>
          <w:p>
            <w:pPr>
              <w:spacing w:line="281" w:lineRule="auto"/>
              <w:rPr>
                <w:rFonts w:ascii="Arial"/>
                <w:sz w:val="21"/>
              </w:rPr>
            </w:pPr>
            <w:r/>
          </w:p>
          <w:p>
            <w:pPr>
              <w:pStyle w:val="TableText"/>
              <w:ind w:left="852"/>
              <w:spacing w:before="78" w:line="225" w:lineRule="auto"/>
              <w:rPr>
                <w:sz w:val="24"/>
                <w:szCs w:val="24"/>
              </w:rPr>
            </w:pPr>
            <w:r>
              <w:rPr>
                <w:sz w:val="24"/>
                <w:szCs w:val="24"/>
                <w:spacing w:val="5"/>
              </w:rPr>
              <w:t>8盏</w:t>
            </w:r>
          </w:p>
        </w:tc>
        <w:tc>
          <w:tcPr>
            <w:tcW w:w="1139" w:type="dxa"/>
            <w:vAlign w:val="top"/>
          </w:tcPr>
          <w:p>
            <w:pPr>
              <w:pStyle w:val="TableText"/>
              <w:ind w:left="205"/>
              <w:spacing w:before="64" w:line="219" w:lineRule="auto"/>
              <w:rPr>
                <w:sz w:val="24"/>
                <w:szCs w:val="24"/>
              </w:rPr>
            </w:pPr>
            <w:r>
              <w:rPr>
                <w:sz w:val="24"/>
                <w:szCs w:val="24"/>
                <w:spacing w:val="-3"/>
              </w:rPr>
              <w:t>第三季</w:t>
            </w:r>
          </w:p>
          <w:p>
            <w:pPr>
              <w:pStyle w:val="TableText"/>
              <w:ind w:left="446"/>
              <w:spacing w:before="295" w:line="220" w:lineRule="auto"/>
              <w:rPr>
                <w:sz w:val="24"/>
                <w:szCs w:val="24"/>
              </w:rPr>
            </w:pPr>
            <w:r>
              <w:rPr>
                <w:sz w:val="24"/>
                <w:szCs w:val="24"/>
              </w:rPr>
              <w:t>度</w:t>
            </w:r>
          </w:p>
        </w:tc>
        <w:tc>
          <w:tcPr>
            <w:tcW w:w="3471" w:type="dxa"/>
            <w:vAlign w:val="top"/>
          </w:tcPr>
          <w:p>
            <w:pPr>
              <w:spacing w:line="274" w:lineRule="auto"/>
              <w:rPr>
                <w:rFonts w:ascii="Arial"/>
                <w:sz w:val="21"/>
              </w:rPr>
            </w:pPr>
            <w:r/>
          </w:p>
          <w:p>
            <w:pPr>
              <w:pStyle w:val="TableText"/>
              <w:ind w:left="287"/>
              <w:spacing w:before="78" w:line="219" w:lineRule="auto"/>
              <w:rPr>
                <w:sz w:val="24"/>
                <w:szCs w:val="24"/>
              </w:rPr>
            </w:pPr>
            <w:r>
              <w:rPr>
                <w:sz w:val="24"/>
                <w:szCs w:val="24"/>
              </w:rPr>
              <w:t>能够满足公共区域照明需求</w:t>
            </w:r>
          </w:p>
        </w:tc>
      </w:tr>
      <w:tr>
        <w:trPr>
          <w:trHeight w:val="1238" w:hRule="atLeast"/>
        </w:trPr>
        <w:tc>
          <w:tcPr>
            <w:tcW w:w="1613" w:type="dxa"/>
            <w:vAlign w:val="top"/>
          </w:tcPr>
          <w:p>
            <w:pPr>
              <w:spacing w:line="275" w:lineRule="auto"/>
              <w:rPr>
                <w:rFonts w:ascii="Arial"/>
                <w:sz w:val="21"/>
              </w:rPr>
            </w:pPr>
            <w:r/>
          </w:p>
          <w:p>
            <w:pPr>
              <w:pStyle w:val="TableText"/>
              <w:ind w:left="314"/>
              <w:spacing w:before="78" w:line="219" w:lineRule="auto"/>
              <w:rPr>
                <w:sz w:val="24"/>
                <w:szCs w:val="24"/>
              </w:rPr>
            </w:pPr>
            <w:r>
              <w:rPr>
                <w:sz w:val="24"/>
                <w:szCs w:val="24"/>
                <w:spacing w:val="3"/>
              </w:rPr>
              <w:t>救援工具</w:t>
            </w:r>
          </w:p>
        </w:tc>
        <w:tc>
          <w:tcPr>
            <w:tcW w:w="909" w:type="dxa"/>
            <w:vAlign w:val="top"/>
          </w:tcPr>
          <w:p>
            <w:pPr>
              <w:spacing w:line="288" w:lineRule="auto"/>
              <w:rPr>
                <w:rFonts w:ascii="Arial"/>
                <w:sz w:val="21"/>
              </w:rPr>
            </w:pPr>
            <w:r/>
          </w:p>
          <w:p>
            <w:pPr>
              <w:pStyle w:val="TableText"/>
              <w:ind w:left="141"/>
              <w:spacing w:before="78" w:line="221" w:lineRule="auto"/>
              <w:rPr>
                <w:sz w:val="24"/>
                <w:szCs w:val="24"/>
              </w:rPr>
            </w:pPr>
            <w:r>
              <w:rPr>
                <w:sz w:val="24"/>
                <w:szCs w:val="24"/>
                <w:spacing w:val="10"/>
              </w:rPr>
              <w:t>D公司</w:t>
            </w:r>
          </w:p>
        </w:tc>
        <w:tc>
          <w:tcPr>
            <w:tcW w:w="2087" w:type="dxa"/>
            <w:vAlign w:val="top"/>
          </w:tcPr>
          <w:p>
            <w:pPr>
              <w:spacing w:line="278" w:lineRule="auto"/>
              <w:rPr>
                <w:rFonts w:ascii="Arial"/>
                <w:sz w:val="21"/>
              </w:rPr>
            </w:pPr>
            <w:r/>
          </w:p>
          <w:p>
            <w:pPr>
              <w:pStyle w:val="TableText"/>
              <w:ind w:left="852"/>
              <w:spacing w:before="78" w:line="221" w:lineRule="auto"/>
              <w:rPr>
                <w:sz w:val="24"/>
                <w:szCs w:val="24"/>
              </w:rPr>
            </w:pPr>
            <w:r>
              <w:rPr>
                <w:sz w:val="24"/>
                <w:szCs w:val="24"/>
                <w:spacing w:val="13"/>
              </w:rPr>
              <w:t>6台</w:t>
            </w:r>
          </w:p>
        </w:tc>
        <w:tc>
          <w:tcPr>
            <w:tcW w:w="1139" w:type="dxa"/>
            <w:vAlign w:val="top"/>
          </w:tcPr>
          <w:p>
            <w:pPr>
              <w:pStyle w:val="TableText"/>
              <w:ind w:left="205"/>
              <w:spacing w:before="45" w:line="219" w:lineRule="auto"/>
              <w:rPr>
                <w:sz w:val="24"/>
                <w:szCs w:val="24"/>
              </w:rPr>
            </w:pPr>
            <w:r>
              <w:rPr>
                <w:sz w:val="24"/>
                <w:szCs w:val="24"/>
                <w:spacing w:val="-3"/>
              </w:rPr>
              <w:t>第四季</w:t>
            </w:r>
          </w:p>
          <w:p>
            <w:pPr>
              <w:pStyle w:val="TableText"/>
              <w:ind w:left="446"/>
              <w:spacing w:before="315" w:line="220" w:lineRule="auto"/>
              <w:rPr>
                <w:sz w:val="24"/>
                <w:szCs w:val="24"/>
              </w:rPr>
            </w:pPr>
            <w:r>
              <w:rPr>
                <w:sz w:val="24"/>
                <w:szCs w:val="24"/>
              </w:rPr>
              <w:t>度</w:t>
            </w:r>
          </w:p>
        </w:tc>
        <w:tc>
          <w:tcPr>
            <w:tcW w:w="3471" w:type="dxa"/>
            <w:vAlign w:val="top"/>
          </w:tcPr>
          <w:p>
            <w:pPr>
              <w:spacing w:line="295" w:lineRule="auto"/>
              <w:rPr>
                <w:rFonts w:ascii="Arial"/>
                <w:sz w:val="21"/>
              </w:rPr>
            </w:pPr>
            <w:r/>
          </w:p>
          <w:p>
            <w:pPr>
              <w:pStyle w:val="TableText"/>
              <w:ind w:left="406"/>
              <w:spacing w:before="78" w:line="219" w:lineRule="auto"/>
              <w:rPr>
                <w:sz w:val="24"/>
                <w:szCs w:val="24"/>
              </w:rPr>
            </w:pPr>
            <w:r>
              <w:rPr>
                <w:sz w:val="24"/>
                <w:szCs w:val="24"/>
                <w:spacing w:val="1"/>
              </w:rPr>
              <w:t>经过专业检测，性能可靠</w:t>
            </w:r>
          </w:p>
        </w:tc>
      </w:tr>
      <w:tr>
        <w:trPr>
          <w:trHeight w:val="639" w:hRule="atLeast"/>
        </w:trPr>
        <w:tc>
          <w:tcPr>
            <w:tcW w:w="1613" w:type="dxa"/>
            <w:vAlign w:val="top"/>
          </w:tcPr>
          <w:p>
            <w:pPr>
              <w:pStyle w:val="TableText"/>
              <w:ind w:left="314"/>
              <w:spacing w:before="57" w:line="220" w:lineRule="auto"/>
              <w:rPr>
                <w:sz w:val="24"/>
                <w:szCs w:val="24"/>
              </w:rPr>
            </w:pPr>
            <w:r>
              <w:rPr>
                <w:sz w:val="24"/>
                <w:szCs w:val="24"/>
                <w:spacing w:val="6"/>
              </w:rPr>
              <w:t>清洁用品</w:t>
            </w:r>
          </w:p>
        </w:tc>
        <w:tc>
          <w:tcPr>
            <w:tcW w:w="909" w:type="dxa"/>
            <w:vAlign w:val="top"/>
          </w:tcPr>
          <w:p>
            <w:pPr>
              <w:pStyle w:val="TableText"/>
              <w:ind w:left="141"/>
              <w:spacing w:before="70" w:line="221" w:lineRule="auto"/>
              <w:rPr>
                <w:sz w:val="24"/>
                <w:szCs w:val="24"/>
              </w:rPr>
            </w:pPr>
            <w:r>
              <w:rPr>
                <w:sz w:val="24"/>
                <w:szCs w:val="24"/>
                <w:spacing w:val="10"/>
              </w:rPr>
              <w:t>E公司</w:t>
            </w:r>
          </w:p>
        </w:tc>
        <w:tc>
          <w:tcPr>
            <w:tcW w:w="2087" w:type="dxa"/>
            <w:vAlign w:val="top"/>
          </w:tcPr>
          <w:p>
            <w:pPr>
              <w:pStyle w:val="TableText"/>
              <w:ind w:left="792"/>
              <w:spacing w:before="57" w:line="219" w:lineRule="auto"/>
              <w:rPr>
                <w:sz w:val="24"/>
                <w:szCs w:val="24"/>
              </w:rPr>
            </w:pPr>
            <w:r>
              <w:rPr>
                <w:sz w:val="24"/>
                <w:szCs w:val="24"/>
                <w:spacing w:val="5"/>
              </w:rPr>
              <w:t>12桶</w:t>
            </w:r>
          </w:p>
        </w:tc>
        <w:tc>
          <w:tcPr>
            <w:tcW w:w="1139" w:type="dxa"/>
            <w:vAlign w:val="top"/>
          </w:tcPr>
          <w:p>
            <w:pPr>
              <w:pStyle w:val="TableText"/>
              <w:ind w:left="325"/>
              <w:spacing w:before="57" w:line="219" w:lineRule="auto"/>
              <w:rPr>
                <w:sz w:val="24"/>
                <w:szCs w:val="24"/>
              </w:rPr>
            </w:pPr>
            <w:r>
              <w:rPr>
                <w:sz w:val="24"/>
                <w:szCs w:val="24"/>
                <w:spacing w:val="31"/>
              </w:rPr>
              <w:t>每月</w:t>
            </w:r>
          </w:p>
        </w:tc>
        <w:tc>
          <w:tcPr>
            <w:tcW w:w="3471" w:type="dxa"/>
            <w:vAlign w:val="top"/>
          </w:tcPr>
          <w:p>
            <w:pPr>
              <w:pStyle w:val="TableText"/>
              <w:ind w:left="406"/>
              <w:spacing w:before="55" w:line="219" w:lineRule="auto"/>
              <w:rPr>
                <w:sz w:val="24"/>
                <w:szCs w:val="24"/>
              </w:rPr>
            </w:pPr>
            <w:r>
              <w:rPr>
                <w:sz w:val="24"/>
                <w:szCs w:val="24"/>
                <w:spacing w:val="1"/>
              </w:rPr>
              <w:t>干净整洁，便于日常维护</w:t>
            </w:r>
          </w:p>
        </w:tc>
      </w:tr>
      <w:tr>
        <w:trPr>
          <w:trHeight w:val="1233" w:hRule="atLeast"/>
        </w:trPr>
        <w:tc>
          <w:tcPr>
            <w:tcW w:w="1613" w:type="dxa"/>
            <w:vAlign w:val="top"/>
          </w:tcPr>
          <w:p>
            <w:pPr>
              <w:pStyle w:val="TableText"/>
              <w:ind w:left="194"/>
              <w:spacing w:before="38" w:line="219" w:lineRule="auto"/>
              <w:rPr>
                <w:sz w:val="24"/>
                <w:szCs w:val="24"/>
              </w:rPr>
            </w:pPr>
            <w:r>
              <w:rPr>
                <w:sz w:val="24"/>
                <w:szCs w:val="24"/>
                <w:spacing w:val="2"/>
              </w:rPr>
              <w:t>医疗急救药</w:t>
            </w:r>
          </w:p>
          <w:p>
            <w:pPr>
              <w:spacing w:line="260" w:lineRule="auto"/>
              <w:rPr>
                <w:rFonts w:ascii="Arial"/>
                <w:sz w:val="21"/>
              </w:rPr>
            </w:pPr>
            <w:r/>
          </w:p>
          <w:p>
            <w:pPr>
              <w:pStyle w:val="TableText"/>
              <w:ind w:left="674"/>
              <w:spacing w:before="78" w:line="224" w:lineRule="auto"/>
              <w:rPr>
                <w:sz w:val="24"/>
                <w:szCs w:val="24"/>
              </w:rPr>
            </w:pPr>
            <w:r>
              <w:rPr>
                <w:sz w:val="24"/>
                <w:szCs w:val="24"/>
              </w:rPr>
              <w:t>品</w:t>
            </w:r>
          </w:p>
        </w:tc>
        <w:tc>
          <w:tcPr>
            <w:tcW w:w="909" w:type="dxa"/>
            <w:vAlign w:val="top"/>
          </w:tcPr>
          <w:p>
            <w:pPr>
              <w:spacing w:line="291" w:lineRule="auto"/>
              <w:rPr>
                <w:rFonts w:ascii="Arial"/>
                <w:sz w:val="21"/>
              </w:rPr>
            </w:pPr>
            <w:r/>
          </w:p>
          <w:p>
            <w:pPr>
              <w:pStyle w:val="TableText"/>
              <w:ind w:left="141"/>
              <w:spacing w:before="78" w:line="221" w:lineRule="auto"/>
              <w:rPr>
                <w:sz w:val="24"/>
                <w:szCs w:val="24"/>
              </w:rPr>
            </w:pPr>
            <w:r>
              <w:rPr>
                <w:sz w:val="24"/>
                <w:szCs w:val="24"/>
                <w:spacing w:val="10"/>
              </w:rPr>
              <w:t>F公司</w:t>
            </w:r>
          </w:p>
        </w:tc>
        <w:tc>
          <w:tcPr>
            <w:tcW w:w="2087" w:type="dxa"/>
            <w:vAlign w:val="top"/>
          </w:tcPr>
          <w:p>
            <w:pPr>
              <w:spacing w:line="259" w:lineRule="auto"/>
              <w:rPr>
                <w:rFonts w:ascii="Arial"/>
                <w:sz w:val="21"/>
              </w:rPr>
            </w:pPr>
            <w:r/>
          </w:p>
          <w:p>
            <w:pPr>
              <w:pStyle w:val="TableText"/>
              <w:ind w:left="852"/>
              <w:spacing w:before="78" w:line="220" w:lineRule="auto"/>
              <w:rPr>
                <w:sz w:val="24"/>
                <w:szCs w:val="24"/>
              </w:rPr>
            </w:pPr>
            <w:r>
              <w:rPr>
                <w:sz w:val="24"/>
                <w:szCs w:val="24"/>
                <w:spacing w:val="7"/>
              </w:rPr>
              <w:t>5箱</w:t>
            </w:r>
          </w:p>
        </w:tc>
        <w:tc>
          <w:tcPr>
            <w:tcW w:w="1139" w:type="dxa"/>
            <w:vAlign w:val="top"/>
          </w:tcPr>
          <w:p>
            <w:pPr>
              <w:spacing w:line="258" w:lineRule="auto"/>
              <w:rPr>
                <w:rFonts w:ascii="Arial"/>
                <w:sz w:val="21"/>
              </w:rPr>
            </w:pPr>
            <w:r/>
          </w:p>
          <w:p>
            <w:pPr>
              <w:pStyle w:val="TableText"/>
              <w:ind w:left="205"/>
              <w:spacing w:before="78" w:line="219" w:lineRule="auto"/>
              <w:rPr>
                <w:sz w:val="24"/>
                <w:szCs w:val="24"/>
              </w:rPr>
            </w:pPr>
            <w:r>
              <w:rPr>
                <w:sz w:val="24"/>
                <w:szCs w:val="24"/>
                <w:spacing w:val="4"/>
              </w:rPr>
              <w:t>每季度</w:t>
            </w:r>
          </w:p>
        </w:tc>
        <w:tc>
          <w:tcPr>
            <w:tcW w:w="3471" w:type="dxa"/>
            <w:vAlign w:val="top"/>
          </w:tcPr>
          <w:p>
            <w:pPr>
              <w:spacing w:line="258" w:lineRule="auto"/>
              <w:rPr>
                <w:rFonts w:ascii="Arial"/>
                <w:sz w:val="21"/>
              </w:rPr>
            </w:pPr>
            <w:r/>
          </w:p>
          <w:p>
            <w:pPr>
              <w:pStyle w:val="TableText"/>
              <w:ind w:left="406"/>
              <w:spacing w:before="78" w:line="219" w:lineRule="auto"/>
              <w:rPr>
                <w:sz w:val="24"/>
                <w:szCs w:val="24"/>
              </w:rPr>
            </w:pPr>
            <w:r>
              <w:rPr>
                <w:sz w:val="24"/>
                <w:szCs w:val="24"/>
                <w:spacing w:val="1"/>
              </w:rPr>
              <w:t>高效低毒，符合医疗标准</w:t>
            </w:r>
          </w:p>
        </w:tc>
      </w:tr>
    </w:tbl>
    <w:p>
      <w:pPr>
        <w:rPr>
          <w:rFonts w:ascii="Arial"/>
          <w:sz w:val="21"/>
        </w:rPr>
      </w:pPr>
      <w:r/>
    </w:p>
    <w:p>
      <w:pPr>
        <w:sectPr>
          <w:pgSz w:w="11890" w:h="16830"/>
          <w:pgMar w:top="1425" w:right="1344" w:bottom="400" w:left="1315" w:header="0" w:footer="0" w:gutter="0"/>
        </w:sectPr>
        <w:rPr>
          <w:rFonts w:ascii="Arial" w:hAnsi="Arial" w:eastAsia="Arial" w:cs="Arial"/>
          <w:sz w:val="21"/>
          <w:szCs w:val="21"/>
        </w:rPr>
      </w:pPr>
    </w:p>
    <w:p>
      <w:pPr>
        <w:pStyle w:val="BodyText"/>
        <w:ind w:left="599"/>
        <w:spacing w:before="46" w:line="219" w:lineRule="auto"/>
        <w:rPr>
          <w:sz w:val="23"/>
          <w:szCs w:val="23"/>
        </w:rPr>
      </w:pPr>
      <w:bookmarkStart w:name="bookmark39" w:id="26"/>
      <w:bookmarkEnd w:id="26"/>
      <w:r>
        <w:rPr>
          <w:sz w:val="23"/>
          <w:szCs w:val="23"/>
          <w:spacing w:val="19"/>
        </w:rPr>
        <w:t>(3)物资管理与更新</w:t>
      </w:r>
    </w:p>
    <w:p>
      <w:pPr>
        <w:spacing w:line="270" w:lineRule="auto"/>
        <w:rPr>
          <w:rFonts w:ascii="Arial"/>
          <w:sz w:val="21"/>
        </w:rPr>
      </w:pPr>
      <w:r/>
    </w:p>
    <w:p>
      <w:pPr>
        <w:pStyle w:val="BodyText"/>
        <w:ind w:firstLine="479"/>
        <w:spacing w:before="75" w:line="499" w:lineRule="auto"/>
        <w:jc w:val="both"/>
        <w:rPr>
          <w:sz w:val="23"/>
          <w:szCs w:val="23"/>
        </w:rPr>
      </w:pPr>
      <w:r>
        <w:rPr>
          <w:sz w:val="23"/>
          <w:szCs w:val="23"/>
          <w:spacing w:val="9"/>
        </w:rPr>
        <w:t>我们将建立一套完整的物资管理制度，包括物资入库、出库</w:t>
      </w:r>
      <w:r>
        <w:rPr>
          <w:sz w:val="23"/>
          <w:szCs w:val="23"/>
          <w:spacing w:val="8"/>
        </w:rPr>
        <w:t>、盘点、报废等环节，</w:t>
      </w:r>
      <w:r>
        <w:rPr>
          <w:sz w:val="23"/>
          <w:szCs w:val="23"/>
        </w:rPr>
        <w:t xml:space="preserve"> </w:t>
      </w:r>
      <w:r>
        <w:rPr>
          <w:sz w:val="23"/>
          <w:szCs w:val="23"/>
          <w:spacing w:val="7"/>
        </w:rPr>
        <w:t>并定期进行物资清点和更新。此外我们还将定期组</w:t>
      </w:r>
      <w:r>
        <w:rPr>
          <w:sz w:val="23"/>
          <w:szCs w:val="23"/>
          <w:spacing w:val="6"/>
        </w:rPr>
        <w:t>织应急演练，检验物资的实际使用情</w:t>
      </w:r>
      <w:r>
        <w:rPr>
          <w:sz w:val="23"/>
          <w:szCs w:val="23"/>
        </w:rPr>
        <w:t xml:space="preserve"> </w:t>
      </w:r>
      <w:r>
        <w:rPr>
          <w:sz w:val="23"/>
          <w:szCs w:val="23"/>
          <w:spacing w:val="6"/>
        </w:rPr>
        <w:t>况，并及时调整物资储备计划。</w:t>
      </w:r>
    </w:p>
    <w:p>
      <w:pPr>
        <w:pStyle w:val="BodyText"/>
        <w:spacing w:before="167" w:line="220" w:lineRule="auto"/>
        <w:rPr>
          <w:sz w:val="28"/>
          <w:szCs w:val="28"/>
        </w:rPr>
      </w:pPr>
      <w:r>
        <w:rPr>
          <w:sz w:val="28"/>
          <w:szCs w:val="28"/>
          <w:spacing w:val="1"/>
        </w:rPr>
        <w:t>5.2 应急队伍培训</w:t>
      </w:r>
    </w:p>
    <w:p>
      <w:pPr>
        <w:spacing w:line="286" w:lineRule="auto"/>
        <w:rPr>
          <w:rFonts w:ascii="Arial"/>
          <w:sz w:val="21"/>
        </w:rPr>
      </w:pPr>
      <w:r/>
    </w:p>
    <w:p>
      <w:pPr>
        <w:pStyle w:val="BodyText"/>
        <w:ind w:right="63" w:firstLine="479"/>
        <w:spacing w:before="75" w:line="499" w:lineRule="auto"/>
        <w:jc w:val="both"/>
        <w:rPr>
          <w:sz w:val="23"/>
          <w:szCs w:val="23"/>
        </w:rPr>
      </w:pPr>
      <w:r>
        <w:rPr>
          <w:sz w:val="23"/>
          <w:szCs w:val="23"/>
          <w:spacing w:val="7"/>
        </w:rPr>
        <w:t>为了提高应急响应队伍在处理变压器设备事故中的实战能力，确保在事故发生</w:t>
      </w:r>
      <w:r>
        <w:rPr>
          <w:sz w:val="23"/>
          <w:szCs w:val="23"/>
          <w:spacing w:val="6"/>
        </w:rPr>
        <w:t>时能</w:t>
      </w:r>
      <w:r>
        <w:rPr>
          <w:sz w:val="23"/>
          <w:szCs w:val="23"/>
        </w:rPr>
        <w:t xml:space="preserve"> </w:t>
      </w:r>
      <w:r>
        <w:rPr>
          <w:sz w:val="23"/>
          <w:szCs w:val="23"/>
          <w:spacing w:val="7"/>
        </w:rPr>
        <w:t>够迅速、有效地开展救援工作，对应急队伍的培训显得至关重要。以下是关于应急队伍</w:t>
      </w:r>
      <w:r>
        <w:rPr>
          <w:sz w:val="23"/>
          <w:szCs w:val="23"/>
          <w:spacing w:val="3"/>
        </w:rPr>
        <w:t xml:space="preserve"> </w:t>
      </w:r>
      <w:r>
        <w:rPr>
          <w:sz w:val="23"/>
          <w:szCs w:val="23"/>
          <w:spacing w:val="3"/>
        </w:rPr>
        <w:t>培训的具体安排和内容：</w:t>
      </w:r>
    </w:p>
    <w:p>
      <w:pPr>
        <w:pStyle w:val="BodyText"/>
        <w:ind w:left="599"/>
        <w:spacing w:before="5" w:line="220" w:lineRule="auto"/>
        <w:rPr>
          <w:sz w:val="23"/>
          <w:szCs w:val="23"/>
        </w:rPr>
      </w:pPr>
      <w:r>
        <w:rPr>
          <w:sz w:val="23"/>
          <w:szCs w:val="23"/>
          <w:spacing w:val="15"/>
        </w:rPr>
        <w:t>(一)培训计划：</w:t>
      </w:r>
    </w:p>
    <w:p>
      <w:pPr>
        <w:spacing w:line="269" w:lineRule="auto"/>
        <w:rPr>
          <w:rFonts w:ascii="Arial"/>
          <w:sz w:val="21"/>
        </w:rPr>
      </w:pPr>
      <w:r/>
    </w:p>
    <w:p>
      <w:pPr>
        <w:pStyle w:val="BodyText"/>
        <w:ind w:left="719" w:right="85" w:hanging="359"/>
        <w:spacing w:before="76" w:line="358" w:lineRule="auto"/>
        <w:rPr>
          <w:sz w:val="23"/>
          <w:szCs w:val="23"/>
        </w:rPr>
      </w:pPr>
      <w:r>
        <w:rPr>
          <w:sz w:val="23"/>
          <w:szCs w:val="23"/>
          <w:spacing w:val="9"/>
        </w:rPr>
        <w:t>1.常规培训：每季度进行一次，主要针对基础理论知识、设备操作规范及常见事故</w:t>
      </w:r>
      <w:r>
        <w:rPr>
          <w:sz w:val="23"/>
          <w:szCs w:val="23"/>
          <w:spacing w:val="15"/>
        </w:rPr>
        <w:t xml:space="preserve"> </w:t>
      </w:r>
      <w:r>
        <w:rPr>
          <w:sz w:val="23"/>
          <w:szCs w:val="23"/>
          <w:spacing w:val="5"/>
        </w:rPr>
        <w:t>处理方法的普及教育。</w:t>
      </w:r>
    </w:p>
    <w:p>
      <w:pPr>
        <w:spacing w:line="289" w:lineRule="auto"/>
        <w:rPr>
          <w:rFonts w:ascii="Arial"/>
          <w:sz w:val="21"/>
        </w:rPr>
      </w:pPr>
      <w:r/>
    </w:p>
    <w:p>
      <w:pPr>
        <w:pStyle w:val="BodyText"/>
        <w:ind w:left="719" w:right="67" w:hanging="359"/>
        <w:spacing w:before="75" w:line="350" w:lineRule="auto"/>
        <w:rPr>
          <w:sz w:val="23"/>
          <w:szCs w:val="23"/>
        </w:rPr>
      </w:pPr>
      <w:r>
        <w:rPr>
          <w:sz w:val="23"/>
          <w:szCs w:val="23"/>
          <w:spacing w:val="7"/>
        </w:rPr>
        <w:t>2. 专项培训：针对特定的事故类型，如变压器短</w:t>
      </w:r>
      <w:r>
        <w:rPr>
          <w:sz w:val="23"/>
          <w:szCs w:val="23"/>
          <w:spacing w:val="6"/>
        </w:rPr>
        <w:t>路、过载、火灾等，进行深度讲解</w:t>
      </w:r>
      <w:r>
        <w:rPr>
          <w:sz w:val="23"/>
          <w:szCs w:val="23"/>
        </w:rPr>
        <w:t xml:space="preserve"> </w:t>
      </w:r>
      <w:r>
        <w:rPr>
          <w:sz w:val="23"/>
          <w:szCs w:val="23"/>
          <w:spacing w:val="4"/>
        </w:rPr>
        <w:t>和实战模拟演练。</w:t>
      </w:r>
    </w:p>
    <w:p>
      <w:pPr>
        <w:spacing w:line="280" w:lineRule="auto"/>
        <w:rPr>
          <w:rFonts w:ascii="Arial"/>
          <w:sz w:val="21"/>
        </w:rPr>
      </w:pPr>
      <w:r/>
    </w:p>
    <w:p>
      <w:pPr>
        <w:pStyle w:val="BodyText"/>
        <w:ind w:left="360"/>
        <w:spacing w:before="76" w:line="219" w:lineRule="auto"/>
        <w:rPr>
          <w:sz w:val="23"/>
          <w:szCs w:val="23"/>
        </w:rPr>
      </w:pPr>
      <w:r>
        <w:rPr>
          <w:sz w:val="23"/>
          <w:szCs w:val="23"/>
          <w:spacing w:val="7"/>
        </w:rPr>
        <w:t>3. 应急演练：每年至少组织一次全过程的应急演练，</w:t>
      </w:r>
      <w:r>
        <w:rPr>
          <w:sz w:val="23"/>
          <w:szCs w:val="23"/>
          <w:spacing w:val="6"/>
        </w:rPr>
        <w:t>模拟真实事故场景，检验队伍</w:t>
      </w:r>
    </w:p>
    <w:p>
      <w:pPr>
        <w:spacing w:line="272" w:lineRule="auto"/>
        <w:rPr>
          <w:rFonts w:ascii="Arial"/>
          <w:sz w:val="21"/>
        </w:rPr>
      </w:pPr>
      <w:r/>
    </w:p>
    <w:p>
      <w:pPr>
        <w:pStyle w:val="BodyText"/>
        <w:ind w:left="719"/>
        <w:spacing w:before="75" w:line="219" w:lineRule="auto"/>
        <w:rPr>
          <w:sz w:val="23"/>
          <w:szCs w:val="23"/>
        </w:rPr>
      </w:pPr>
      <w:r>
        <w:rPr>
          <w:sz w:val="23"/>
          <w:szCs w:val="23"/>
          <w:spacing w:val="6"/>
        </w:rPr>
        <w:t>的快速反应和协同作战能力。</w:t>
      </w:r>
    </w:p>
    <w:p>
      <w:pPr>
        <w:spacing w:line="270" w:lineRule="auto"/>
        <w:rPr>
          <w:rFonts w:ascii="Arial"/>
          <w:sz w:val="21"/>
        </w:rPr>
      </w:pPr>
      <w:r/>
    </w:p>
    <w:p>
      <w:pPr>
        <w:pStyle w:val="BodyText"/>
        <w:ind w:left="599"/>
        <w:spacing w:before="75" w:line="219" w:lineRule="auto"/>
        <w:rPr>
          <w:sz w:val="23"/>
          <w:szCs w:val="23"/>
        </w:rPr>
      </w:pPr>
      <w:r>
        <w:rPr>
          <w:sz w:val="23"/>
          <w:szCs w:val="23"/>
          <w:spacing w:val="15"/>
        </w:rPr>
        <w:t>(二)培训内容：</w:t>
      </w:r>
    </w:p>
    <w:p>
      <w:pPr>
        <w:spacing w:line="289" w:lineRule="auto"/>
        <w:rPr>
          <w:rFonts w:ascii="Arial"/>
          <w:sz w:val="21"/>
        </w:rPr>
      </w:pPr>
      <w:r/>
    </w:p>
    <w:p>
      <w:pPr>
        <w:pStyle w:val="BodyText"/>
        <w:ind w:left="360"/>
        <w:spacing w:before="75" w:line="219" w:lineRule="auto"/>
        <w:rPr>
          <w:sz w:val="23"/>
          <w:szCs w:val="23"/>
        </w:rPr>
      </w:pPr>
      <w:r>
        <w:rPr>
          <w:sz w:val="23"/>
          <w:szCs w:val="23"/>
          <w:spacing w:val="7"/>
        </w:rPr>
        <w:t>1. 理论知识：变压器基本原理、结构组成、事故类型及其成因等。</w:t>
      </w:r>
    </w:p>
    <w:p>
      <w:pPr>
        <w:spacing w:line="262" w:lineRule="auto"/>
        <w:rPr>
          <w:rFonts w:ascii="Arial"/>
          <w:sz w:val="21"/>
        </w:rPr>
      </w:pPr>
      <w:r/>
    </w:p>
    <w:p>
      <w:pPr>
        <w:pStyle w:val="BodyText"/>
        <w:ind w:left="360"/>
        <w:spacing w:before="75" w:line="219" w:lineRule="auto"/>
        <w:rPr>
          <w:sz w:val="23"/>
          <w:szCs w:val="23"/>
        </w:rPr>
      </w:pPr>
      <w:r>
        <w:rPr>
          <w:sz w:val="23"/>
          <w:szCs w:val="23"/>
          <w:spacing w:val="8"/>
        </w:rPr>
        <w:t>2. 实战技能：设备操作规范、事故现场处置技术、安全防护措施等。</w:t>
      </w:r>
    </w:p>
    <w:p>
      <w:pPr>
        <w:spacing w:line="280" w:lineRule="auto"/>
        <w:rPr>
          <w:rFonts w:ascii="Arial"/>
          <w:sz w:val="21"/>
        </w:rPr>
      </w:pPr>
      <w:r/>
    </w:p>
    <w:p>
      <w:pPr>
        <w:pStyle w:val="BodyText"/>
        <w:ind w:left="360"/>
        <w:spacing w:before="76" w:line="219" w:lineRule="auto"/>
        <w:rPr>
          <w:sz w:val="23"/>
          <w:szCs w:val="23"/>
        </w:rPr>
      </w:pPr>
      <w:r>
        <w:rPr>
          <w:sz w:val="23"/>
          <w:szCs w:val="23"/>
          <w:spacing w:val="8"/>
        </w:rPr>
        <w:t>3. 案例分析：分析近年来变压器设备事故的案例，总结经验教训。</w:t>
      </w:r>
    </w:p>
    <w:p>
      <w:pPr>
        <w:spacing w:line="259" w:lineRule="auto"/>
        <w:rPr>
          <w:rFonts w:ascii="Arial"/>
          <w:sz w:val="21"/>
        </w:rPr>
      </w:pPr>
      <w:r/>
    </w:p>
    <w:p>
      <w:pPr>
        <w:pStyle w:val="BodyText"/>
        <w:ind w:left="360"/>
        <w:spacing w:before="75" w:line="219" w:lineRule="auto"/>
        <w:rPr>
          <w:sz w:val="23"/>
          <w:szCs w:val="23"/>
        </w:rPr>
      </w:pPr>
      <w:r>
        <w:rPr>
          <w:sz w:val="23"/>
          <w:szCs w:val="23"/>
          <w:spacing w:val="8"/>
        </w:rPr>
        <w:t>4. 应急处置模拟演练：模拟事故场景，进行应急处置流程的操作训练。</w:t>
      </w:r>
    </w:p>
    <w:p>
      <w:pPr>
        <w:spacing w:line="282" w:lineRule="auto"/>
        <w:rPr>
          <w:rFonts w:ascii="Arial"/>
          <w:sz w:val="21"/>
        </w:rPr>
      </w:pPr>
      <w:r/>
    </w:p>
    <w:p>
      <w:pPr>
        <w:pStyle w:val="BodyText"/>
        <w:ind w:left="599"/>
        <w:spacing w:before="75" w:line="220" w:lineRule="auto"/>
        <w:rPr>
          <w:sz w:val="23"/>
          <w:szCs w:val="23"/>
        </w:rPr>
      </w:pPr>
      <w:r>
        <w:rPr>
          <w:sz w:val="23"/>
          <w:szCs w:val="23"/>
          <w:spacing w:val="15"/>
        </w:rPr>
        <w:t>(三)培训方式：</w:t>
      </w:r>
    </w:p>
    <w:p>
      <w:pPr>
        <w:spacing w:line="277" w:lineRule="auto"/>
        <w:rPr>
          <w:rFonts w:ascii="Arial"/>
          <w:sz w:val="21"/>
        </w:rPr>
      </w:pPr>
      <w:r/>
    </w:p>
    <w:p>
      <w:pPr>
        <w:pStyle w:val="BodyText"/>
        <w:ind w:left="360"/>
        <w:spacing w:before="75" w:line="219" w:lineRule="auto"/>
        <w:rPr>
          <w:sz w:val="23"/>
          <w:szCs w:val="23"/>
        </w:rPr>
      </w:pPr>
      <w:r>
        <w:rPr>
          <w:rFonts w:ascii="Times New Roman" w:hAnsi="Times New Roman" w:eastAsia="Times New Roman" w:cs="Times New Roman"/>
          <w:sz w:val="23"/>
          <w:szCs w:val="23"/>
          <w:spacing w:val="8"/>
        </w:rPr>
        <w:t>1.   </w:t>
      </w:r>
      <w:r>
        <w:rPr>
          <w:sz w:val="23"/>
          <w:szCs w:val="23"/>
          <w:spacing w:val="8"/>
        </w:rPr>
        <w:t>课堂教学：通过</w:t>
      </w:r>
      <w:r>
        <w:rPr>
          <w:rFonts w:ascii="Times New Roman" w:hAnsi="Times New Roman" w:eastAsia="Times New Roman" w:cs="Times New Roman"/>
          <w:sz w:val="23"/>
          <w:szCs w:val="23"/>
        </w:rPr>
        <w:t>PPT</w:t>
      </w:r>
      <w:r>
        <w:rPr>
          <w:sz w:val="23"/>
          <w:szCs w:val="23"/>
          <w:spacing w:val="8"/>
        </w:rPr>
        <w:t>、视频等多种形式进行理论知识的传授。</w:t>
      </w:r>
    </w:p>
    <w:p>
      <w:pPr>
        <w:spacing w:line="219" w:lineRule="auto"/>
        <w:sectPr>
          <w:pgSz w:w="11890" w:h="16830"/>
          <w:pgMar w:top="1423" w:right="1384" w:bottom="400" w:left="1430" w:header="0" w:footer="0" w:gutter="0"/>
        </w:sectPr>
        <w:rPr>
          <w:sz w:val="23"/>
          <w:szCs w:val="23"/>
        </w:rPr>
      </w:pPr>
    </w:p>
    <w:p>
      <w:pPr>
        <w:pStyle w:val="BodyText"/>
        <w:ind w:left="350"/>
        <w:spacing w:before="48" w:line="219" w:lineRule="auto"/>
        <w:rPr/>
      </w:pPr>
      <w:bookmarkStart w:name="bookmark40" w:id="27"/>
      <w:bookmarkEnd w:id="27"/>
      <w:r>
        <w:rPr>
          <w:spacing w:val="-1"/>
        </w:rPr>
        <w:t>2. 现场教学：组织参训人员到实际设备现场，进行实地操作教学。</w:t>
      </w:r>
    </w:p>
    <w:p>
      <w:pPr>
        <w:spacing w:line="244" w:lineRule="auto"/>
        <w:rPr>
          <w:rFonts w:ascii="Arial"/>
          <w:sz w:val="21"/>
        </w:rPr>
      </w:pPr>
      <w:r/>
    </w:p>
    <w:p>
      <w:pPr>
        <w:pStyle w:val="BodyText"/>
        <w:ind w:left="350"/>
        <w:spacing w:before="78" w:line="219" w:lineRule="auto"/>
        <w:rPr/>
      </w:pPr>
      <w:r>
        <w:rPr>
          <w:spacing w:val="-1"/>
        </w:rPr>
        <w:t>3. 案例分析研讨：组织讨论会，对典型案例进行深入</w:t>
      </w:r>
      <w:r>
        <w:rPr>
          <w:spacing w:val="-2"/>
        </w:rPr>
        <w:t>剖析。</w:t>
      </w:r>
    </w:p>
    <w:p>
      <w:pPr>
        <w:spacing w:line="265" w:lineRule="auto"/>
        <w:rPr>
          <w:rFonts w:ascii="Arial"/>
          <w:sz w:val="21"/>
        </w:rPr>
      </w:pPr>
      <w:r/>
    </w:p>
    <w:p>
      <w:pPr>
        <w:pStyle w:val="BodyText"/>
        <w:ind w:left="350"/>
        <w:spacing w:before="78" w:line="219" w:lineRule="auto"/>
        <w:rPr/>
      </w:pPr>
      <w:r>
        <w:rPr>
          <w:spacing w:val="-1"/>
        </w:rPr>
        <w:t>4. 模拟演练：通过模拟真实事故场景，进行应急处置演练，提高实战能力。</w:t>
      </w:r>
    </w:p>
    <w:p>
      <w:pPr>
        <w:spacing w:line="255" w:lineRule="auto"/>
        <w:rPr>
          <w:rFonts w:ascii="Arial"/>
          <w:sz w:val="21"/>
        </w:rPr>
      </w:pPr>
      <w:r/>
    </w:p>
    <w:p>
      <w:pPr>
        <w:pStyle w:val="BodyText"/>
        <w:ind w:left="599"/>
        <w:spacing w:before="78" w:line="218" w:lineRule="auto"/>
        <w:rPr/>
      </w:pPr>
      <w:r>
        <w:rPr>
          <w:spacing w:val="6"/>
        </w:rPr>
        <w:t>(四)培训效果评估：</w:t>
      </w:r>
    </w:p>
    <w:p>
      <w:pPr>
        <w:spacing w:line="257" w:lineRule="auto"/>
        <w:rPr>
          <w:rFonts w:ascii="Arial"/>
          <w:sz w:val="21"/>
        </w:rPr>
      </w:pPr>
      <w:r/>
    </w:p>
    <w:p>
      <w:pPr>
        <w:pStyle w:val="BodyText"/>
        <w:ind w:left="350"/>
        <w:spacing w:before="78" w:line="218" w:lineRule="auto"/>
        <w:rPr/>
      </w:pPr>
      <w:r>
        <w:rPr>
          <w:spacing w:val="-1"/>
        </w:rPr>
        <w:t>1. 考试评估：通过理论考试和实操考核的方式，检验参训人员的掌握程度。</w:t>
      </w:r>
    </w:p>
    <w:p>
      <w:pPr>
        <w:spacing w:line="266" w:lineRule="auto"/>
        <w:rPr>
          <w:rFonts w:ascii="Arial"/>
          <w:sz w:val="21"/>
        </w:rPr>
      </w:pPr>
      <w:r/>
    </w:p>
    <w:p>
      <w:pPr>
        <w:pStyle w:val="BodyText"/>
        <w:ind w:left="350"/>
        <w:spacing w:before="78" w:line="218" w:lineRule="auto"/>
        <w:rPr/>
      </w:pPr>
      <w:r>
        <w:rPr>
          <w:spacing w:val="-1"/>
        </w:rPr>
        <w:t>2. 演练评估：对每次模拟演练进行全程记录，总结优点和不足，提出改进建议。</w:t>
      </w:r>
    </w:p>
    <w:p>
      <w:pPr>
        <w:spacing w:line="257" w:lineRule="auto"/>
        <w:rPr>
          <w:rFonts w:ascii="Arial"/>
          <w:sz w:val="21"/>
        </w:rPr>
      </w:pPr>
      <w:r/>
    </w:p>
    <w:p>
      <w:pPr>
        <w:pStyle w:val="BodyText"/>
        <w:ind w:left="350"/>
        <w:spacing w:before="78" w:line="219" w:lineRule="auto"/>
        <w:rPr/>
      </w:pPr>
      <w:r>
        <w:rPr>
          <w:spacing w:val="-1"/>
        </w:rPr>
        <w:t>3. 反馈机制：鼓励参训人员提出意见和建议，不</w:t>
      </w:r>
      <w:r>
        <w:rPr>
          <w:spacing w:val="-2"/>
        </w:rPr>
        <w:t>断优化培训内容和方法。</w:t>
      </w:r>
    </w:p>
    <w:p>
      <w:pPr>
        <w:spacing w:line="258" w:lineRule="auto"/>
        <w:rPr>
          <w:rFonts w:ascii="Arial"/>
          <w:sz w:val="21"/>
        </w:rPr>
      </w:pPr>
      <w:r/>
    </w:p>
    <w:p>
      <w:pPr>
        <w:pStyle w:val="BodyText"/>
        <w:ind w:right="206" w:firstLine="479"/>
        <w:spacing w:before="79" w:line="478" w:lineRule="auto"/>
        <w:rPr/>
      </w:pPr>
      <w:r>
        <w:rPr>
          <w:spacing w:val="-3"/>
        </w:rPr>
        <w:t>通过以上系统化的培训，确保应急队伍在面对变压器设备事故时能够迅速响应、正</w:t>
      </w:r>
      <w:r>
        <w:rPr/>
        <w:t xml:space="preserve"> </w:t>
      </w:r>
      <w:r>
        <w:rPr>
          <w:spacing w:val="-2"/>
        </w:rPr>
        <w:t>确处置，最大限度地减少事故带来的损失和影响。</w:t>
      </w:r>
    </w:p>
    <w:p>
      <w:pPr>
        <w:pStyle w:val="BodyText"/>
        <w:spacing w:before="206" w:line="219" w:lineRule="auto"/>
        <w:rPr/>
      </w:pPr>
      <w:r>
        <w:rPr>
          <w:spacing w:val="27"/>
        </w:rPr>
        <w:t>5.3</w:t>
      </w:r>
      <w:r>
        <w:rPr>
          <w:spacing w:val="99"/>
        </w:rPr>
        <w:t xml:space="preserve"> </w:t>
      </w:r>
      <w:r>
        <w:rPr>
          <w:spacing w:val="27"/>
        </w:rPr>
        <w:t>通信与信息保障</w:t>
      </w:r>
    </w:p>
    <w:p>
      <w:pPr>
        <w:spacing w:line="283" w:lineRule="auto"/>
        <w:rPr>
          <w:rFonts w:ascii="Arial"/>
          <w:sz w:val="21"/>
        </w:rPr>
      </w:pPr>
      <w:r/>
    </w:p>
    <w:p>
      <w:pPr>
        <w:pStyle w:val="BodyText"/>
        <w:spacing w:before="79" w:line="219" w:lineRule="auto"/>
        <w:jc w:val="right"/>
        <w:rPr/>
      </w:pPr>
      <w:r>
        <w:rPr>
          <w:spacing w:val="-4"/>
        </w:rPr>
        <w:t>在制定变压器设备事故应急预案时，确保有效的通信和信息传递是至关重要的环节。</w:t>
      </w:r>
    </w:p>
    <w:p>
      <w:pPr>
        <w:spacing w:line="265" w:lineRule="auto"/>
        <w:rPr>
          <w:rFonts w:ascii="Arial"/>
          <w:sz w:val="21"/>
        </w:rPr>
      </w:pPr>
      <w:r/>
    </w:p>
    <w:p>
      <w:pPr>
        <w:pStyle w:val="BodyText"/>
        <w:spacing w:before="79" w:line="219" w:lineRule="auto"/>
        <w:rPr/>
      </w:pPr>
      <w:r>
        <w:rPr>
          <w:spacing w:val="-4"/>
        </w:rPr>
        <w:t>为了实现这一目标，我们建议采取以下措施：</w:t>
      </w:r>
    </w:p>
    <w:p>
      <w:pPr>
        <w:spacing w:line="267" w:lineRule="auto"/>
        <w:rPr>
          <w:rFonts w:ascii="Arial"/>
          <w:sz w:val="21"/>
        </w:rPr>
      </w:pPr>
      <w:r/>
    </w:p>
    <w:p>
      <w:pPr>
        <w:pStyle w:val="BodyText"/>
        <w:ind w:left="599"/>
        <w:spacing w:before="78" w:line="220" w:lineRule="auto"/>
        <w:rPr/>
      </w:pPr>
      <w:r>
        <w:rPr>
          <w:spacing w:val="18"/>
        </w:rPr>
        <w:t>(1)预警系统</w:t>
      </w:r>
    </w:p>
    <w:p>
      <w:pPr>
        <w:pStyle w:val="BodyText"/>
        <w:ind w:right="208" w:firstLine="479"/>
        <w:spacing w:before="319" w:line="478" w:lineRule="auto"/>
        <w:rPr/>
      </w:pPr>
      <w:r>
        <w:rPr>
          <w:spacing w:val="-2"/>
        </w:rPr>
        <w:t>建立一套完善的预警系统，通过监测设备运行状态和</w:t>
      </w:r>
      <w:r>
        <w:rPr>
          <w:spacing w:val="-3"/>
        </w:rPr>
        <w:t>环境参数(如温度、湿度等),</w:t>
      </w:r>
      <w:r>
        <w:rPr/>
        <w:t xml:space="preserve"> </w:t>
      </w:r>
      <w:r>
        <w:rPr>
          <w:spacing w:val="-3"/>
        </w:rPr>
        <w:t>及时发现潜在的安全隐患。该系统应具备自动报警功能，并能够将警报信息发送给相关</w:t>
      </w:r>
      <w:r>
        <w:rPr>
          <w:spacing w:val="4"/>
        </w:rPr>
        <w:t xml:space="preserve"> </w:t>
      </w:r>
      <w:r>
        <w:rPr>
          <w:spacing w:val="-4"/>
        </w:rPr>
        <w:t>管理人员，以便迅速响应。</w:t>
      </w:r>
    </w:p>
    <w:p>
      <w:pPr>
        <w:pStyle w:val="BodyText"/>
        <w:ind w:left="599"/>
        <w:spacing w:before="1" w:line="219" w:lineRule="auto"/>
        <w:rPr/>
      </w:pPr>
      <w:r>
        <w:rPr>
          <w:spacing w:val="11"/>
        </w:rPr>
        <w:t>(2)应急通信网络</w:t>
      </w:r>
    </w:p>
    <w:p>
      <w:pPr>
        <w:spacing w:line="266" w:lineRule="auto"/>
        <w:rPr>
          <w:rFonts w:ascii="Arial"/>
          <w:sz w:val="21"/>
        </w:rPr>
      </w:pPr>
      <w:r/>
    </w:p>
    <w:p>
      <w:pPr>
        <w:pStyle w:val="BodyText"/>
        <w:ind w:right="206" w:firstLine="479"/>
        <w:spacing w:before="78" w:line="478" w:lineRule="auto"/>
        <w:jc w:val="both"/>
        <w:rPr/>
      </w:pPr>
      <w:r>
        <w:rPr>
          <w:spacing w:val="-3"/>
        </w:rPr>
        <w:t>设置应急通信网络，确保在事故发生后能够快速连接到外部应急中心或上级管理部</w:t>
      </w:r>
      <w:r>
        <w:rPr/>
        <w:t xml:space="preserve"> </w:t>
      </w:r>
      <w:r>
        <w:rPr>
          <w:spacing w:val="-3"/>
        </w:rPr>
        <w:t>门。这包括但不限于卫星电话、公网移动通信终端以及备用电源供应。同时应定期进行</w:t>
      </w:r>
      <w:r>
        <w:rPr>
          <w:spacing w:val="5"/>
        </w:rPr>
        <w:t xml:space="preserve"> </w:t>
      </w:r>
      <w:r>
        <w:rPr>
          <w:spacing w:val="-2"/>
        </w:rPr>
        <w:t>通信设备的维护和测试，以保证其在紧急情况下的可用性。</w:t>
      </w:r>
    </w:p>
    <w:p>
      <w:pPr>
        <w:pStyle w:val="BodyText"/>
        <w:ind w:left="599"/>
        <w:spacing w:before="4" w:line="219" w:lineRule="auto"/>
        <w:rPr/>
      </w:pPr>
      <w:r>
        <w:rPr>
          <w:spacing w:val="10"/>
        </w:rPr>
        <w:t>(3)数据备份与恢复机制</w:t>
      </w:r>
    </w:p>
    <w:p>
      <w:pPr>
        <w:spacing w:line="267" w:lineRule="auto"/>
        <w:rPr>
          <w:rFonts w:ascii="Arial"/>
          <w:sz w:val="21"/>
        </w:rPr>
      </w:pPr>
      <w:r/>
    </w:p>
    <w:p>
      <w:pPr>
        <w:pStyle w:val="BodyText"/>
        <w:ind w:left="479"/>
        <w:spacing w:before="78" w:line="219" w:lineRule="auto"/>
        <w:rPr/>
      </w:pPr>
      <w:r>
        <w:rPr>
          <w:spacing w:val="-3"/>
        </w:rPr>
        <w:t>为关键数据建立定时备份方案，确保在发生事故导致数据丢失时能迅速恢复。此外</w:t>
      </w:r>
    </w:p>
    <w:p>
      <w:pPr>
        <w:spacing w:line="219" w:lineRule="auto"/>
        <w:sectPr>
          <w:pgSz w:w="11890" w:h="16830"/>
          <w:pgMar w:top="1421" w:right="1239" w:bottom="400" w:left="1430" w:header="0" w:footer="0" w:gutter="0"/>
        </w:sectPr>
        <w:rPr/>
      </w:pPr>
    </w:p>
    <w:p>
      <w:pPr>
        <w:pStyle w:val="BodyText"/>
        <w:ind w:right="84"/>
        <w:spacing w:before="45" w:line="506" w:lineRule="auto"/>
        <w:rPr>
          <w:sz w:val="23"/>
          <w:szCs w:val="23"/>
        </w:rPr>
      </w:pPr>
      <w:bookmarkStart w:name="bookmark41" w:id="28"/>
      <w:bookmarkEnd w:id="28"/>
      <w:r>
        <w:rPr>
          <w:sz w:val="23"/>
          <w:szCs w:val="23"/>
          <w:spacing w:val="7"/>
        </w:rPr>
        <w:t>还应考虑利用云计算技术提供高可靠的数据存储服务，以便在极端情况</w:t>
      </w:r>
      <w:r>
        <w:rPr>
          <w:sz w:val="23"/>
          <w:szCs w:val="23"/>
          <w:spacing w:val="6"/>
        </w:rPr>
        <w:t>下也能保持业务</w:t>
      </w:r>
      <w:r>
        <w:rPr>
          <w:sz w:val="23"/>
          <w:szCs w:val="23"/>
        </w:rPr>
        <w:t xml:space="preserve"> </w:t>
      </w:r>
      <w:r>
        <w:rPr>
          <w:sz w:val="23"/>
          <w:szCs w:val="23"/>
          <w:spacing w:val="3"/>
        </w:rPr>
        <w:t>连续性。</w:t>
      </w:r>
    </w:p>
    <w:p>
      <w:pPr>
        <w:pStyle w:val="BodyText"/>
        <w:ind w:left="599"/>
        <w:spacing w:line="218" w:lineRule="auto"/>
        <w:rPr>
          <w:sz w:val="23"/>
          <w:szCs w:val="23"/>
        </w:rPr>
      </w:pPr>
      <w:r>
        <w:rPr>
          <w:sz w:val="23"/>
          <w:szCs w:val="23"/>
          <w:spacing w:val="22"/>
        </w:rPr>
        <w:t>(4)信息发布平台</w:t>
      </w:r>
    </w:p>
    <w:p>
      <w:pPr>
        <w:spacing w:line="260" w:lineRule="auto"/>
        <w:rPr>
          <w:rFonts w:ascii="Arial"/>
          <w:sz w:val="21"/>
        </w:rPr>
      </w:pPr>
      <w:r/>
    </w:p>
    <w:p>
      <w:pPr>
        <w:pStyle w:val="BodyText"/>
        <w:ind w:firstLine="470"/>
        <w:spacing w:before="75" w:line="499" w:lineRule="auto"/>
        <w:jc w:val="both"/>
        <w:rPr>
          <w:sz w:val="23"/>
          <w:szCs w:val="23"/>
        </w:rPr>
      </w:pPr>
      <w:r>
        <w:rPr>
          <w:sz w:val="23"/>
          <w:szCs w:val="23"/>
          <w:spacing w:val="7"/>
        </w:rPr>
        <w:t>设立专门的信息发布平台，用于通报事故进展、救援行动及后续处理结果。此平台</w:t>
      </w:r>
      <w:r>
        <w:rPr>
          <w:sz w:val="23"/>
          <w:szCs w:val="23"/>
          <w:spacing w:val="12"/>
        </w:rPr>
        <w:t xml:space="preserve"> </w:t>
      </w:r>
      <w:r>
        <w:rPr>
          <w:sz w:val="23"/>
          <w:szCs w:val="23"/>
          <w:spacing w:val="3"/>
        </w:rPr>
        <w:t>应当支持多语言版本，便于不同地区用户获取相关信息。同时需严格控制信息发布</w:t>
      </w:r>
      <w:r>
        <w:rPr>
          <w:sz w:val="23"/>
          <w:szCs w:val="23"/>
          <w:spacing w:val="2"/>
        </w:rPr>
        <w:t>权限，</w:t>
      </w:r>
      <w:r>
        <w:rPr>
          <w:sz w:val="23"/>
          <w:szCs w:val="23"/>
        </w:rPr>
        <w:t xml:space="preserve"> </w:t>
      </w:r>
      <w:r>
        <w:rPr>
          <w:sz w:val="23"/>
          <w:szCs w:val="23"/>
          <w:spacing w:val="5"/>
        </w:rPr>
        <w:t>避免谣言传播造成混乱。</w:t>
      </w:r>
    </w:p>
    <w:p>
      <w:pPr>
        <w:pStyle w:val="BodyText"/>
        <w:ind w:left="609"/>
        <w:spacing w:before="7" w:line="220" w:lineRule="auto"/>
        <w:rPr>
          <w:sz w:val="23"/>
          <w:szCs w:val="23"/>
        </w:rPr>
      </w:pPr>
      <w:r>
        <w:rPr>
          <w:sz w:val="23"/>
          <w:szCs w:val="23"/>
          <w:spacing w:val="21"/>
        </w:rPr>
        <w:t>(5)安全防护措施</w:t>
      </w:r>
    </w:p>
    <w:p>
      <w:pPr>
        <w:spacing w:line="267" w:lineRule="auto"/>
        <w:rPr>
          <w:rFonts w:ascii="Arial"/>
          <w:sz w:val="21"/>
        </w:rPr>
      </w:pPr>
      <w:r/>
    </w:p>
    <w:p>
      <w:pPr>
        <w:pStyle w:val="BodyText"/>
        <w:ind w:right="80" w:firstLine="470"/>
        <w:spacing w:before="75" w:line="498" w:lineRule="auto"/>
        <w:rPr>
          <w:sz w:val="23"/>
          <w:szCs w:val="23"/>
        </w:rPr>
      </w:pPr>
      <w:r>
        <w:rPr>
          <w:sz w:val="23"/>
          <w:szCs w:val="23"/>
          <w:spacing w:val="7"/>
        </w:rPr>
        <w:t>对所有通信线路和设备实施严格的物理安全防护，防止人为破坏和恶意攻击。此外</w:t>
      </w:r>
      <w:r>
        <w:rPr>
          <w:sz w:val="23"/>
          <w:szCs w:val="23"/>
          <w:spacing w:val="1"/>
        </w:rPr>
        <w:t xml:space="preserve"> </w:t>
      </w:r>
      <w:r>
        <w:rPr>
          <w:sz w:val="23"/>
          <w:szCs w:val="23"/>
          <w:spacing w:val="8"/>
        </w:rPr>
        <w:t>还应定期检查并更新网络安全策略，提高系统的抗攻击能力。</w:t>
      </w:r>
    </w:p>
    <w:p>
      <w:pPr>
        <w:pStyle w:val="BodyText"/>
        <w:ind w:right="85" w:firstLine="470"/>
        <w:spacing w:before="1" w:line="507" w:lineRule="auto"/>
        <w:rPr>
          <w:sz w:val="23"/>
          <w:szCs w:val="23"/>
        </w:rPr>
      </w:pPr>
      <w:r>
        <w:rPr>
          <w:sz w:val="23"/>
          <w:szCs w:val="23"/>
          <w:spacing w:val="7"/>
        </w:rPr>
        <w:t>通过以上措施，可以有效地提升变压器设备事故应急响应过程中的通信与信</w:t>
      </w:r>
      <w:r>
        <w:rPr>
          <w:sz w:val="23"/>
          <w:szCs w:val="23"/>
          <w:spacing w:val="6"/>
        </w:rPr>
        <w:t>息保障</w:t>
      </w:r>
      <w:r>
        <w:rPr>
          <w:sz w:val="23"/>
          <w:szCs w:val="23"/>
        </w:rPr>
        <w:t xml:space="preserve"> </w:t>
      </w:r>
      <w:r>
        <w:rPr>
          <w:sz w:val="23"/>
          <w:szCs w:val="23"/>
          <w:spacing w:val="8"/>
        </w:rPr>
        <w:t>水平，从而最大限度地减少事故影响范围，保护设备和人员安全。</w:t>
      </w:r>
    </w:p>
    <w:p>
      <w:pPr>
        <w:pStyle w:val="BodyText"/>
        <w:spacing w:before="139" w:line="220" w:lineRule="auto"/>
        <w:rPr>
          <w:sz w:val="30"/>
          <w:szCs w:val="30"/>
        </w:rPr>
      </w:pPr>
      <w:r>
        <w:rPr>
          <w:sz w:val="30"/>
          <w:szCs w:val="30"/>
        </w:rPr>
        <w:t>六、演练与培训</w:t>
      </w:r>
    </w:p>
    <w:p>
      <w:pPr>
        <w:spacing w:line="302" w:lineRule="auto"/>
        <w:rPr>
          <w:rFonts w:ascii="Arial"/>
          <w:sz w:val="21"/>
        </w:rPr>
      </w:pPr>
      <w:r/>
    </w:p>
    <w:p>
      <w:pPr>
        <w:pStyle w:val="BodyText"/>
        <w:ind w:right="87" w:firstLine="470"/>
        <w:spacing w:before="76" w:line="502" w:lineRule="auto"/>
        <w:rPr>
          <w:sz w:val="23"/>
          <w:szCs w:val="23"/>
        </w:rPr>
      </w:pPr>
      <w:r>
        <w:rPr>
          <w:sz w:val="23"/>
          <w:szCs w:val="23"/>
          <w:spacing w:val="7"/>
        </w:rPr>
        <w:t>为确保变压器设备在突发事故时能够迅速、有效地应对，提升运维团</w:t>
      </w:r>
      <w:r>
        <w:rPr>
          <w:sz w:val="23"/>
          <w:szCs w:val="23"/>
          <w:spacing w:val="6"/>
        </w:rPr>
        <w:t>队的应急处理</w:t>
      </w:r>
      <w:r>
        <w:rPr>
          <w:sz w:val="23"/>
          <w:szCs w:val="23"/>
        </w:rPr>
        <w:t xml:space="preserve"> </w:t>
      </w:r>
      <w:r>
        <w:rPr>
          <w:sz w:val="23"/>
          <w:szCs w:val="23"/>
          <w:spacing w:val="7"/>
        </w:rPr>
        <w:t>能力，本应急预案将详细阐述演练与培训的相关内容。</w:t>
      </w:r>
    </w:p>
    <w:p>
      <w:pPr>
        <w:pStyle w:val="BodyText"/>
        <w:ind w:left="470"/>
        <w:spacing w:before="1" w:line="220" w:lineRule="auto"/>
        <w:outlineLvl w:val="0"/>
        <w:rPr>
          <w:sz w:val="23"/>
          <w:szCs w:val="23"/>
        </w:rPr>
      </w:pPr>
      <w:bookmarkStart w:name="bookmark23" w:id="29"/>
      <w:bookmarkEnd w:id="29"/>
      <w:r>
        <w:rPr>
          <w:sz w:val="23"/>
          <w:szCs w:val="23"/>
          <w:spacing w:val="5"/>
        </w:rPr>
        <w:t>6.1</w:t>
      </w:r>
      <w:r>
        <w:rPr>
          <w:sz w:val="23"/>
          <w:szCs w:val="23"/>
          <w:spacing w:val="41"/>
        </w:rPr>
        <w:t xml:space="preserve"> </w:t>
      </w:r>
      <w:r>
        <w:rPr>
          <w:sz w:val="23"/>
          <w:szCs w:val="23"/>
          <w:spacing w:val="5"/>
        </w:rPr>
        <w:t>演练计划</w:t>
      </w:r>
    </w:p>
    <w:p>
      <w:pPr>
        <w:spacing w:line="265" w:lineRule="auto"/>
        <w:rPr>
          <w:rFonts w:ascii="Arial"/>
          <w:sz w:val="21"/>
        </w:rPr>
      </w:pPr>
      <w:r/>
    </w:p>
    <w:p>
      <w:pPr>
        <w:pStyle w:val="BodyText"/>
        <w:ind w:right="64" w:firstLine="470"/>
        <w:spacing w:before="75" w:line="501" w:lineRule="auto"/>
        <w:jc w:val="both"/>
        <w:rPr>
          <w:sz w:val="23"/>
          <w:szCs w:val="23"/>
        </w:rPr>
      </w:pPr>
      <w:r>
        <w:rPr>
          <w:sz w:val="23"/>
          <w:szCs w:val="23"/>
          <w:spacing w:val="7"/>
        </w:rPr>
        <w:t>为保证演练效果，需制定详细的演练计划。计划中应包括演练目的、演练对象、演</w:t>
      </w:r>
      <w:r>
        <w:rPr>
          <w:sz w:val="23"/>
          <w:szCs w:val="23"/>
        </w:rPr>
        <w:t xml:space="preserve"> </w:t>
      </w:r>
      <w:r>
        <w:rPr>
          <w:sz w:val="23"/>
          <w:szCs w:val="23"/>
          <w:spacing w:val="7"/>
        </w:rPr>
        <w:t>练内容、演练时间、演练地点、参与人员及其职责等。演练计划应提前审批，并报相关</w:t>
      </w:r>
      <w:r>
        <w:rPr>
          <w:sz w:val="23"/>
          <w:szCs w:val="23"/>
          <w:spacing w:val="13"/>
        </w:rPr>
        <w:t xml:space="preserve"> </w:t>
      </w:r>
      <w:r>
        <w:rPr>
          <w:sz w:val="23"/>
          <w:szCs w:val="23"/>
          <w:spacing w:val="7"/>
        </w:rPr>
        <w:t>部门备案。</w:t>
      </w:r>
    </w:p>
    <w:p>
      <w:pPr>
        <w:pStyle w:val="BodyText"/>
        <w:ind w:left="470"/>
        <w:spacing w:line="220" w:lineRule="auto"/>
        <w:rPr>
          <w:sz w:val="23"/>
          <w:szCs w:val="23"/>
        </w:rPr>
      </w:pPr>
      <w:r>
        <w:rPr>
          <w:sz w:val="23"/>
          <w:szCs w:val="23"/>
          <w:spacing w:val="4"/>
        </w:rPr>
        <w:t>6.2</w:t>
      </w:r>
      <w:r>
        <w:rPr>
          <w:sz w:val="23"/>
          <w:szCs w:val="23"/>
          <w:spacing w:val="41"/>
        </w:rPr>
        <w:t xml:space="preserve"> </w:t>
      </w:r>
      <w:r>
        <w:rPr>
          <w:sz w:val="23"/>
          <w:szCs w:val="23"/>
          <w:spacing w:val="4"/>
        </w:rPr>
        <w:t>演练实施</w:t>
      </w:r>
    </w:p>
    <w:p>
      <w:pPr>
        <w:spacing w:line="267" w:lineRule="auto"/>
        <w:rPr>
          <w:rFonts w:ascii="Arial"/>
          <w:sz w:val="21"/>
        </w:rPr>
      </w:pPr>
      <w:r/>
    </w:p>
    <w:p>
      <w:pPr>
        <w:pStyle w:val="BodyText"/>
        <w:ind w:right="77" w:firstLine="470"/>
        <w:spacing w:before="75" w:line="498" w:lineRule="auto"/>
        <w:rPr>
          <w:sz w:val="23"/>
          <w:szCs w:val="23"/>
        </w:rPr>
      </w:pPr>
      <w:r>
        <w:rPr>
          <w:sz w:val="23"/>
          <w:szCs w:val="23"/>
          <w:spacing w:val="7"/>
        </w:rPr>
        <w:t>演练实施过程中，应严格按照计划执行。各参演部门应密切配合，确保演练流程的</w:t>
      </w:r>
      <w:r>
        <w:rPr>
          <w:sz w:val="23"/>
          <w:szCs w:val="23"/>
          <w:spacing w:val="5"/>
        </w:rPr>
        <w:t xml:space="preserve"> </w:t>
      </w:r>
      <w:r>
        <w:rPr>
          <w:sz w:val="23"/>
          <w:szCs w:val="23"/>
          <w:spacing w:val="8"/>
        </w:rPr>
        <w:t>顺利进行。同时应记录演练过程中的关键信息，以便后续评估和改进。</w:t>
      </w:r>
    </w:p>
    <w:p>
      <w:pPr>
        <w:pStyle w:val="BodyText"/>
        <w:ind w:left="470"/>
        <w:spacing w:before="21" w:line="219" w:lineRule="auto"/>
        <w:rPr>
          <w:sz w:val="23"/>
          <w:szCs w:val="23"/>
        </w:rPr>
      </w:pPr>
      <w:r>
        <w:rPr>
          <w:sz w:val="23"/>
          <w:szCs w:val="23"/>
          <w:spacing w:val="13"/>
        </w:rPr>
        <w:t>6</w:t>
      </w:r>
      <w:r>
        <w:rPr>
          <w:sz w:val="23"/>
          <w:szCs w:val="23"/>
          <w:spacing w:val="-67"/>
        </w:rPr>
        <w:t xml:space="preserve"> </w:t>
      </w:r>
      <w:r>
        <w:rPr>
          <w:sz w:val="23"/>
          <w:szCs w:val="23"/>
          <w:spacing w:val="13"/>
        </w:rPr>
        <w:t>.</w:t>
      </w:r>
      <w:r>
        <w:rPr>
          <w:sz w:val="23"/>
          <w:szCs w:val="23"/>
          <w:spacing w:val="-69"/>
        </w:rPr>
        <w:t xml:space="preserve"> </w:t>
      </w:r>
      <w:r>
        <w:rPr>
          <w:sz w:val="23"/>
          <w:szCs w:val="23"/>
          <w:spacing w:val="13"/>
        </w:rPr>
        <w:t>3培训内容</w:t>
      </w:r>
    </w:p>
    <w:p>
      <w:pPr>
        <w:spacing w:line="219" w:lineRule="auto"/>
        <w:sectPr>
          <w:pgSz w:w="11890" w:h="16830"/>
          <w:pgMar w:top="1422" w:right="1384" w:bottom="400" w:left="1420" w:header="0" w:footer="0" w:gutter="0"/>
        </w:sectPr>
        <w:rPr>
          <w:sz w:val="23"/>
          <w:szCs w:val="23"/>
        </w:rPr>
      </w:pPr>
    </w:p>
    <w:p>
      <w:pPr>
        <w:pStyle w:val="BodyText"/>
        <w:ind w:left="460"/>
        <w:spacing w:before="48" w:line="219" w:lineRule="auto"/>
        <w:rPr/>
      </w:pPr>
      <w:r>
        <w:rPr>
          <w:spacing w:val="-3"/>
        </w:rPr>
        <w:t>针对变压器设备的特性和可能发生的事故类型，制定相应的培训内容。培训内容可</w:t>
      </w:r>
    </w:p>
    <w:p>
      <w:pPr>
        <w:spacing w:line="322" w:lineRule="auto"/>
        <w:rPr>
          <w:rFonts w:ascii="Arial"/>
          <w:sz w:val="21"/>
        </w:rPr>
      </w:pPr>
      <w:r/>
    </w:p>
    <w:p>
      <w:pPr>
        <w:pStyle w:val="BodyText"/>
        <w:spacing w:before="61" w:line="222" w:lineRule="auto"/>
        <w:rPr>
          <w:sz w:val="19"/>
          <w:szCs w:val="19"/>
        </w:rPr>
      </w:pPr>
      <w:r>
        <w:rPr>
          <w:sz w:val="19"/>
          <w:szCs w:val="19"/>
          <w:spacing w:val="-5"/>
        </w:rPr>
        <w:t>包</w:t>
      </w:r>
      <w:r>
        <w:rPr>
          <w:sz w:val="19"/>
          <w:szCs w:val="19"/>
          <w:spacing w:val="-25"/>
        </w:rPr>
        <w:t xml:space="preserve"> </w:t>
      </w:r>
      <w:r>
        <w:rPr>
          <w:sz w:val="19"/>
          <w:szCs w:val="19"/>
          <w:spacing w:val="-5"/>
        </w:rPr>
        <w:t>括</w:t>
      </w:r>
      <w:r>
        <w:rPr>
          <w:sz w:val="19"/>
          <w:szCs w:val="19"/>
          <w:spacing w:val="-32"/>
        </w:rPr>
        <w:t xml:space="preserve"> </w:t>
      </w:r>
      <w:r>
        <w:rPr>
          <w:sz w:val="19"/>
          <w:szCs w:val="19"/>
          <w:spacing w:val="-5"/>
        </w:rPr>
        <w:t>：</w:t>
      </w:r>
    </w:p>
    <w:p>
      <w:pPr>
        <w:spacing w:line="269" w:lineRule="auto"/>
        <w:rPr>
          <w:rFonts w:ascii="Arial"/>
          <w:sz w:val="21"/>
        </w:rPr>
      </w:pPr>
      <w:r/>
    </w:p>
    <w:p>
      <w:pPr>
        <w:pStyle w:val="BodyText"/>
        <w:ind w:left="360"/>
        <w:spacing w:before="78" w:line="219" w:lineRule="auto"/>
        <w:rPr/>
      </w:pPr>
      <w:r>
        <w:rPr>
          <w:spacing w:val="-9"/>
        </w:rPr>
        <w:t>●</w:t>
      </w:r>
      <w:r>
        <w:rPr>
          <w:spacing w:val="103"/>
        </w:rPr>
        <w:t xml:space="preserve"> </w:t>
      </w:r>
      <w:r>
        <w:rPr>
          <w:spacing w:val="-9"/>
        </w:rPr>
        <w:t>变压器设备的工作原理及基本构造；</w:t>
      </w:r>
    </w:p>
    <w:p>
      <w:pPr>
        <w:spacing w:line="257" w:lineRule="auto"/>
        <w:rPr>
          <w:rFonts w:ascii="Arial"/>
          <w:sz w:val="21"/>
        </w:rPr>
      </w:pPr>
      <w:r/>
    </w:p>
    <w:p>
      <w:pPr>
        <w:pStyle w:val="BodyText"/>
        <w:ind w:left="360"/>
        <w:spacing w:before="78" w:line="219" w:lineRule="auto"/>
        <w:rPr/>
      </w:pPr>
      <w:r>
        <w:rPr>
          <w:spacing w:val="-9"/>
        </w:rPr>
        <w:t>●</w:t>
      </w:r>
      <w:r>
        <w:rPr>
          <w:spacing w:val="103"/>
        </w:rPr>
        <w:t xml:space="preserve"> </w:t>
      </w:r>
      <w:r>
        <w:rPr>
          <w:spacing w:val="-9"/>
        </w:rPr>
        <w:t>变压器设备的日常维护和保养方法；</w:t>
      </w:r>
    </w:p>
    <w:p>
      <w:pPr>
        <w:spacing w:line="255" w:lineRule="auto"/>
        <w:rPr>
          <w:rFonts w:ascii="Arial"/>
          <w:sz w:val="21"/>
        </w:rPr>
      </w:pPr>
      <w:r/>
    </w:p>
    <w:p>
      <w:pPr>
        <w:pStyle w:val="BodyText"/>
        <w:ind w:left="360"/>
        <w:spacing w:before="79" w:line="219" w:lineRule="auto"/>
        <w:rPr/>
      </w:pPr>
      <w:r>
        <w:rPr>
          <w:spacing w:val="-9"/>
        </w:rPr>
        <w:t>●</w:t>
      </w:r>
      <w:r>
        <w:rPr>
          <w:spacing w:val="103"/>
        </w:rPr>
        <w:t xml:space="preserve"> </w:t>
      </w:r>
      <w:r>
        <w:rPr>
          <w:spacing w:val="-9"/>
        </w:rPr>
        <w:t>变压器设备常见故障的识别与处理；</w:t>
      </w:r>
    </w:p>
    <w:p>
      <w:pPr>
        <w:spacing w:line="256" w:lineRule="auto"/>
        <w:rPr>
          <w:rFonts w:ascii="Arial"/>
          <w:sz w:val="21"/>
        </w:rPr>
      </w:pPr>
      <w:r/>
    </w:p>
    <w:p>
      <w:pPr>
        <w:pStyle w:val="BodyText"/>
        <w:ind w:left="360"/>
        <w:spacing w:before="78" w:line="220" w:lineRule="auto"/>
        <w:rPr/>
      </w:pPr>
      <w:r>
        <w:rPr>
          <w:spacing w:val="-14"/>
        </w:rPr>
        <w:t>●</w:t>
      </w:r>
      <w:r>
        <w:rPr>
          <w:spacing w:val="110"/>
        </w:rPr>
        <w:t xml:space="preserve"> </w:t>
      </w:r>
      <w:r>
        <w:rPr>
          <w:spacing w:val="-14"/>
        </w:rPr>
        <w:t>应急预案的学习与演练；</w:t>
      </w:r>
    </w:p>
    <w:p>
      <w:pPr>
        <w:spacing w:line="263" w:lineRule="auto"/>
        <w:rPr>
          <w:rFonts w:ascii="Arial"/>
          <w:sz w:val="21"/>
        </w:rPr>
      </w:pPr>
      <w:r/>
    </w:p>
    <w:p>
      <w:pPr>
        <w:pStyle w:val="BodyText"/>
        <w:ind w:left="360"/>
        <w:spacing w:before="79" w:line="219" w:lineRule="auto"/>
        <w:rPr/>
      </w:pPr>
      <w:r>
        <w:rPr>
          <w:spacing w:val="-10"/>
        </w:rPr>
        <w:t>●</w:t>
      </w:r>
      <w:r>
        <w:rPr>
          <w:spacing w:val="110"/>
        </w:rPr>
        <w:t xml:space="preserve"> </w:t>
      </w:r>
      <w:r>
        <w:rPr>
          <w:spacing w:val="-10"/>
        </w:rPr>
        <w:t>灾害发生时的自救与互救方法。</w:t>
      </w:r>
    </w:p>
    <w:p>
      <w:pPr>
        <w:spacing w:line="256" w:lineRule="auto"/>
        <w:rPr>
          <w:rFonts w:ascii="Arial"/>
          <w:sz w:val="21"/>
        </w:rPr>
      </w:pPr>
      <w:r/>
    </w:p>
    <w:p>
      <w:pPr>
        <w:pStyle w:val="BodyText"/>
        <w:ind w:left="460"/>
        <w:spacing w:before="78" w:line="220" w:lineRule="auto"/>
        <w:rPr/>
      </w:pPr>
      <w:r>
        <w:rPr>
          <w:spacing w:val="-3"/>
        </w:rPr>
        <w:t>6.4</w:t>
      </w:r>
      <w:r>
        <w:rPr>
          <w:spacing w:val="22"/>
        </w:rPr>
        <w:t xml:space="preserve"> </w:t>
      </w:r>
      <w:r>
        <w:rPr>
          <w:spacing w:val="-3"/>
        </w:rPr>
        <w:t>培训方式</w:t>
      </w:r>
    </w:p>
    <w:p>
      <w:pPr>
        <w:spacing w:line="252" w:lineRule="auto"/>
        <w:rPr>
          <w:rFonts w:ascii="Arial"/>
          <w:sz w:val="21"/>
        </w:rPr>
      </w:pPr>
      <w:r/>
    </w:p>
    <w:p>
      <w:pPr>
        <w:pStyle w:val="BodyText"/>
        <w:ind w:left="460"/>
        <w:spacing w:before="78" w:line="219" w:lineRule="auto"/>
        <w:rPr/>
      </w:pPr>
      <w:r>
        <w:rPr>
          <w:spacing w:val="-3"/>
        </w:rPr>
        <w:t>培训方式可采取线上或线下相结合的方式，线</w:t>
      </w:r>
      <w:r>
        <w:rPr>
          <w:spacing w:val="-4"/>
        </w:rPr>
        <w:t>上培训可利用网络平台进行，方便灵</w:t>
      </w:r>
    </w:p>
    <w:p>
      <w:pPr>
        <w:spacing w:line="264" w:lineRule="auto"/>
        <w:rPr>
          <w:rFonts w:ascii="Arial"/>
          <w:sz w:val="21"/>
        </w:rPr>
      </w:pPr>
      <w:r/>
    </w:p>
    <w:p>
      <w:pPr>
        <w:pStyle w:val="BodyText"/>
        <w:ind w:right="168"/>
        <w:spacing w:before="79" w:line="477" w:lineRule="auto"/>
        <w:rPr/>
      </w:pPr>
      <w:r>
        <w:rPr>
          <w:spacing w:val="-3"/>
        </w:rPr>
        <w:t>活；线下培训则可在公司内部会议室进行，有利于交流与讨论。同时可邀请专家进行授</w:t>
      </w:r>
      <w:r>
        <w:rPr>
          <w:spacing w:val="14"/>
        </w:rPr>
        <w:t xml:space="preserve"> </w:t>
      </w:r>
      <w:r>
        <w:rPr>
          <w:spacing w:val="-5"/>
        </w:rPr>
        <w:t>课，提高培训质量。</w:t>
      </w:r>
    </w:p>
    <w:p>
      <w:pPr>
        <w:pStyle w:val="BodyText"/>
        <w:ind w:left="460"/>
        <w:spacing w:before="1" w:line="217" w:lineRule="auto"/>
        <w:rPr/>
      </w:pPr>
      <w:r>
        <w:rPr>
          <w:spacing w:val="14"/>
        </w:rPr>
        <w:t>6.5培训效果评估</w:t>
      </w:r>
    </w:p>
    <w:p>
      <w:pPr>
        <w:spacing w:line="257" w:lineRule="auto"/>
        <w:rPr>
          <w:rFonts w:ascii="Arial"/>
          <w:sz w:val="21"/>
        </w:rPr>
      </w:pPr>
      <w:r/>
    </w:p>
    <w:p>
      <w:pPr>
        <w:pStyle w:val="BodyText"/>
        <w:ind w:left="460"/>
        <w:spacing w:before="78" w:line="218" w:lineRule="auto"/>
        <w:rPr/>
      </w:pPr>
      <w:r>
        <w:rPr>
          <w:spacing w:val="-3"/>
        </w:rPr>
        <w:t>培训结束后，应对培训效果进行评估。评估方式可包括考试、实操考核、问卷调查</w:t>
      </w:r>
    </w:p>
    <w:p>
      <w:pPr>
        <w:spacing w:line="276" w:lineRule="auto"/>
        <w:rPr>
          <w:rFonts w:ascii="Arial"/>
          <w:sz w:val="21"/>
        </w:rPr>
      </w:pPr>
      <w:r/>
    </w:p>
    <w:p>
      <w:pPr>
        <w:pStyle w:val="BodyText"/>
        <w:spacing w:before="79" w:line="218" w:lineRule="auto"/>
        <w:rPr/>
      </w:pPr>
      <w:r>
        <w:rPr>
          <w:spacing w:val="-2"/>
        </w:rPr>
        <w:t>等。通过评估，了解员工的培训成果，为后续培训提供参考依据。</w:t>
      </w:r>
    </w:p>
    <w:p>
      <w:pPr>
        <w:pStyle w:val="BodyText"/>
        <w:ind w:left="460"/>
        <w:spacing w:before="319" w:line="219" w:lineRule="auto"/>
        <w:rPr/>
      </w:pPr>
      <w:r>
        <w:rPr>
          <w:spacing w:val="12"/>
        </w:rPr>
        <w:t>6.6培训档案管理</w:t>
      </w:r>
    </w:p>
    <w:p>
      <w:pPr>
        <w:spacing w:line="266" w:lineRule="auto"/>
        <w:rPr>
          <w:rFonts w:ascii="Arial"/>
          <w:sz w:val="21"/>
        </w:rPr>
      </w:pPr>
      <w:r/>
    </w:p>
    <w:p>
      <w:pPr>
        <w:pStyle w:val="BodyText"/>
        <w:ind w:right="109" w:firstLine="460"/>
        <w:spacing w:before="79" w:line="478" w:lineRule="auto"/>
        <w:jc w:val="both"/>
        <w:rPr/>
      </w:pPr>
      <w:r>
        <w:rPr>
          <w:spacing w:val="-1"/>
        </w:rPr>
        <w:t>为确保培训档案的完整性，应建立培训档案管理制度。培训档案应包括培训计划、</w:t>
      </w:r>
      <w:r>
        <w:rPr>
          <w:spacing w:val="15"/>
        </w:rPr>
        <w:t xml:space="preserve"> </w:t>
      </w:r>
      <w:r>
        <w:rPr>
          <w:spacing w:val="-3"/>
        </w:rPr>
        <w:t>培训通知、培训课件、培训记录、考试试卷、评估结果等相关资料。培训档案应妥善保</w:t>
      </w:r>
      <w:r>
        <w:rPr>
          <w:spacing w:val="11"/>
        </w:rPr>
        <w:t xml:space="preserve"> </w:t>
      </w:r>
      <w:r>
        <w:rPr>
          <w:spacing w:val="-7"/>
        </w:rPr>
        <w:t>管，以备查阅。</w:t>
      </w:r>
    </w:p>
    <w:p>
      <w:pPr>
        <w:pStyle w:val="BodyText"/>
        <w:ind w:firstLine="460"/>
        <w:spacing w:before="3" w:line="488" w:lineRule="auto"/>
        <w:rPr/>
      </w:pPr>
      <w:r>
        <w:rPr>
          <w:spacing w:val="-4"/>
        </w:rPr>
        <w:t>通过以上演练与培训措施的实施，将有效提升变压器设备运维团队的应急处理</w:t>
      </w:r>
      <w:r>
        <w:rPr>
          <w:spacing w:val="-5"/>
        </w:rPr>
        <w:t>能力，</w:t>
      </w:r>
      <w:r>
        <w:rPr/>
        <w:t xml:space="preserve"> </w:t>
      </w:r>
      <w:r>
        <w:rPr>
          <w:spacing w:val="-3"/>
        </w:rPr>
        <w:t>确保在突发事故时能够迅速、准确地应对。</w:t>
      </w:r>
    </w:p>
    <w:p>
      <w:pPr>
        <w:pStyle w:val="BodyText"/>
        <w:spacing w:before="136" w:line="221" w:lineRule="auto"/>
        <w:rPr>
          <w:sz w:val="29"/>
          <w:szCs w:val="29"/>
        </w:rPr>
      </w:pPr>
      <w:r>
        <w:rPr>
          <w:sz w:val="29"/>
          <w:szCs w:val="29"/>
          <w:spacing w:val="-7"/>
        </w:rPr>
        <w:t>6.1 应急演练计划</w:t>
      </w:r>
    </w:p>
    <w:p>
      <w:pPr>
        <w:spacing w:line="279" w:lineRule="auto"/>
        <w:rPr>
          <w:rFonts w:ascii="Arial"/>
          <w:sz w:val="21"/>
        </w:rPr>
      </w:pPr>
      <w:r/>
    </w:p>
    <w:p>
      <w:pPr>
        <w:pStyle w:val="BodyText"/>
        <w:ind w:left="460"/>
        <w:spacing w:before="79" w:line="219" w:lineRule="auto"/>
        <w:rPr/>
      </w:pPr>
      <w:r>
        <w:rPr>
          <w:spacing w:val="-3"/>
        </w:rPr>
        <w:t>为检验变压器设备事故应急预案的实用性和可操作性，确保在真实事故发生时能够</w:t>
      </w:r>
    </w:p>
    <w:p>
      <w:pPr>
        <w:spacing w:line="219" w:lineRule="auto"/>
        <w:sectPr>
          <w:pgSz w:w="11890" w:h="16830"/>
          <w:pgMar w:top="1411" w:right="1269" w:bottom="400" w:left="1430" w:header="0" w:footer="0" w:gutter="0"/>
        </w:sectPr>
        <w:rPr/>
      </w:pPr>
    </w:p>
    <w:p>
      <w:pPr>
        <w:pStyle w:val="BodyText"/>
        <w:spacing w:before="46" w:line="498" w:lineRule="auto"/>
        <w:rPr>
          <w:sz w:val="23"/>
          <w:szCs w:val="23"/>
        </w:rPr>
      </w:pPr>
      <w:r>
        <w:rPr>
          <w:sz w:val="23"/>
          <w:szCs w:val="23"/>
          <w:spacing w:val="10"/>
        </w:rPr>
        <w:t>迅速、有序地开展应急处置工作，特制定本应急</w:t>
      </w:r>
      <w:r>
        <w:rPr>
          <w:sz w:val="23"/>
          <w:szCs w:val="23"/>
          <w:spacing w:val="9"/>
        </w:rPr>
        <w:t>演练计划。演练计划应包括演练目标、</w:t>
      </w:r>
      <w:r>
        <w:rPr>
          <w:sz w:val="23"/>
          <w:szCs w:val="23"/>
        </w:rPr>
        <w:t xml:space="preserve"> </w:t>
      </w:r>
      <w:r>
        <w:rPr>
          <w:sz w:val="23"/>
          <w:szCs w:val="23"/>
          <w:spacing w:val="7"/>
        </w:rPr>
        <w:t>时间安排、参与人员、演练场景、评估标准等内容，具体如下：</w:t>
      </w:r>
    </w:p>
    <w:p>
      <w:pPr>
        <w:pStyle w:val="BodyText"/>
        <w:ind w:left="589"/>
        <w:spacing w:before="20" w:line="220" w:lineRule="auto"/>
        <w:rPr>
          <w:sz w:val="23"/>
          <w:szCs w:val="23"/>
        </w:rPr>
      </w:pPr>
      <w:r>
        <w:rPr>
          <w:sz w:val="23"/>
          <w:szCs w:val="23"/>
          <w:spacing w:val="23"/>
        </w:rPr>
        <w:t>(1)演练目标</w:t>
      </w:r>
    </w:p>
    <w:p>
      <w:pPr>
        <w:spacing w:line="259" w:lineRule="auto"/>
        <w:rPr>
          <w:rFonts w:ascii="Arial"/>
          <w:sz w:val="21"/>
        </w:rPr>
      </w:pPr>
      <w:r/>
    </w:p>
    <w:p>
      <w:pPr>
        <w:pStyle w:val="BodyText"/>
        <w:ind w:left="339"/>
        <w:spacing w:before="74" w:line="219" w:lineRule="auto"/>
        <w:rPr>
          <w:sz w:val="23"/>
          <w:szCs w:val="23"/>
        </w:rPr>
      </w:pPr>
      <w:r>
        <w:rPr>
          <w:sz w:val="23"/>
          <w:szCs w:val="23"/>
          <w:spacing w:val="7"/>
        </w:rPr>
        <w:t>1. 检验应急预案的完整性、合理性和可操作</w:t>
      </w:r>
      <w:r>
        <w:rPr>
          <w:sz w:val="23"/>
          <w:szCs w:val="23"/>
          <w:spacing w:val="6"/>
        </w:rPr>
        <w:t>性。</w:t>
      </w:r>
    </w:p>
    <w:p>
      <w:pPr>
        <w:spacing w:line="280" w:lineRule="auto"/>
        <w:rPr>
          <w:rFonts w:ascii="Arial"/>
          <w:sz w:val="21"/>
        </w:rPr>
      </w:pPr>
      <w:r/>
    </w:p>
    <w:p>
      <w:pPr>
        <w:pStyle w:val="BodyText"/>
        <w:ind w:left="339"/>
        <w:spacing w:before="75" w:line="219" w:lineRule="auto"/>
        <w:rPr>
          <w:sz w:val="23"/>
          <w:szCs w:val="23"/>
        </w:rPr>
      </w:pPr>
      <w:r>
        <w:rPr>
          <w:sz w:val="23"/>
          <w:szCs w:val="23"/>
          <w:spacing w:val="8"/>
        </w:rPr>
        <w:t>2. 提升应急响应人员的协同配合能力和应急处置技能。</w:t>
      </w:r>
    </w:p>
    <w:p>
      <w:pPr>
        <w:spacing w:line="268" w:lineRule="auto"/>
        <w:rPr>
          <w:rFonts w:ascii="Arial"/>
          <w:sz w:val="21"/>
        </w:rPr>
      </w:pPr>
      <w:r/>
    </w:p>
    <w:p>
      <w:pPr>
        <w:pStyle w:val="BodyText"/>
        <w:ind w:left="339"/>
        <w:spacing w:before="75" w:line="218" w:lineRule="auto"/>
        <w:rPr>
          <w:sz w:val="23"/>
          <w:szCs w:val="23"/>
        </w:rPr>
      </w:pPr>
      <w:r>
        <w:rPr>
          <w:sz w:val="23"/>
          <w:szCs w:val="23"/>
          <w:spacing w:val="8"/>
        </w:rPr>
        <w:t>3. 评估应急资源的配置情况和应急设备的完</w:t>
      </w:r>
      <w:r>
        <w:rPr>
          <w:sz w:val="23"/>
          <w:szCs w:val="23"/>
          <w:spacing w:val="7"/>
        </w:rPr>
        <w:t>好性。</w:t>
      </w:r>
    </w:p>
    <w:p>
      <w:pPr>
        <w:spacing w:line="274" w:lineRule="auto"/>
        <w:rPr>
          <w:rFonts w:ascii="Arial"/>
          <w:sz w:val="21"/>
        </w:rPr>
      </w:pPr>
      <w:r/>
    </w:p>
    <w:p>
      <w:pPr>
        <w:pStyle w:val="BodyText"/>
        <w:ind w:left="339"/>
        <w:spacing w:before="75" w:line="219" w:lineRule="auto"/>
        <w:rPr>
          <w:sz w:val="23"/>
          <w:szCs w:val="23"/>
        </w:rPr>
      </w:pPr>
      <w:r>
        <w:rPr>
          <w:sz w:val="23"/>
          <w:szCs w:val="23"/>
          <w:spacing w:val="6"/>
        </w:rPr>
        <w:t>4.</w:t>
      </w:r>
      <w:r>
        <w:rPr>
          <w:sz w:val="23"/>
          <w:szCs w:val="23"/>
          <w:spacing w:val="53"/>
        </w:rPr>
        <w:t xml:space="preserve"> </w:t>
      </w:r>
      <w:r>
        <w:rPr>
          <w:sz w:val="23"/>
          <w:szCs w:val="23"/>
          <w:spacing w:val="6"/>
        </w:rPr>
        <w:t>发现应急预案中的不足，并提出改进措施。</w:t>
      </w:r>
    </w:p>
    <w:p>
      <w:pPr>
        <w:spacing w:line="271" w:lineRule="auto"/>
        <w:rPr>
          <w:rFonts w:ascii="Arial"/>
          <w:sz w:val="21"/>
        </w:rPr>
      </w:pPr>
      <w:r/>
    </w:p>
    <w:p>
      <w:pPr>
        <w:pStyle w:val="BodyText"/>
        <w:ind w:left="589"/>
        <w:spacing w:before="75" w:line="221" w:lineRule="auto"/>
        <w:rPr>
          <w:sz w:val="23"/>
          <w:szCs w:val="23"/>
        </w:rPr>
      </w:pPr>
      <w:r>
        <w:rPr>
          <w:sz w:val="23"/>
          <w:szCs w:val="23"/>
          <w:spacing w:val="21"/>
        </w:rPr>
        <w:t>(2)演练时间安排</w:t>
      </w:r>
    </w:p>
    <w:p>
      <w:pPr>
        <w:spacing w:line="266" w:lineRule="auto"/>
        <w:rPr>
          <w:rFonts w:ascii="Arial"/>
          <w:sz w:val="21"/>
        </w:rPr>
      </w:pPr>
      <w:r/>
    </w:p>
    <w:p>
      <w:pPr>
        <w:pStyle w:val="BodyText"/>
        <w:ind w:right="112" w:firstLine="470"/>
        <w:spacing w:before="76" w:line="484" w:lineRule="auto"/>
        <w:rPr>
          <w:sz w:val="23"/>
          <w:szCs w:val="23"/>
        </w:rPr>
      </w:pPr>
      <w:r>
        <w:rPr>
          <w:sz w:val="23"/>
          <w:szCs w:val="23"/>
          <w:spacing w:val="17"/>
        </w:rPr>
        <w:t>应急演练应结合变压器设备的实际运行情况，每年至少组织</w:t>
      </w:r>
      <w:r>
        <w:rPr>
          <w:sz w:val="23"/>
          <w:szCs w:val="23"/>
          <w:spacing w:val="16"/>
        </w:rPr>
        <w:t>2次演练，具体时间</w:t>
      </w:r>
      <w:r>
        <w:rPr>
          <w:sz w:val="23"/>
          <w:szCs w:val="23"/>
        </w:rPr>
        <w:t xml:space="preserve"> </w:t>
      </w:r>
      <w:r>
        <w:rPr>
          <w:sz w:val="23"/>
          <w:szCs w:val="23"/>
          <w:spacing w:val="1"/>
        </w:rPr>
        <w:t>安排如下表所示：</w:t>
      </w:r>
    </w:p>
    <w:tbl>
      <w:tblPr>
        <w:tblStyle w:val="TableNormal"/>
        <w:tblW w:w="5969" w:type="dxa"/>
        <w:tblInd w:w="15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01"/>
        <w:gridCol w:w="1168"/>
        <w:gridCol w:w="1647"/>
        <w:gridCol w:w="953"/>
      </w:tblGrid>
      <w:tr>
        <w:trPr>
          <w:trHeight w:val="621" w:hRule="atLeast"/>
        </w:trPr>
        <w:tc>
          <w:tcPr>
            <w:tcW w:w="2201" w:type="dxa"/>
            <w:vAlign w:val="top"/>
          </w:tcPr>
          <w:p>
            <w:pPr>
              <w:pStyle w:val="TableText"/>
              <w:ind w:left="594"/>
              <w:spacing w:before="36" w:line="221" w:lineRule="auto"/>
              <w:rPr>
                <w:sz w:val="25"/>
                <w:szCs w:val="25"/>
              </w:rPr>
            </w:pPr>
            <w:r>
              <w:rPr>
                <w:sz w:val="25"/>
                <w:szCs w:val="25"/>
                <w:spacing w:val="6"/>
              </w:rPr>
              <w:t>演练时间</w:t>
            </w:r>
          </w:p>
        </w:tc>
        <w:tc>
          <w:tcPr>
            <w:tcW w:w="1168" w:type="dxa"/>
            <w:vAlign w:val="top"/>
          </w:tcPr>
          <w:p>
            <w:pPr>
              <w:pStyle w:val="TableText"/>
              <w:ind w:left="74"/>
              <w:spacing w:before="35" w:line="219" w:lineRule="auto"/>
              <w:rPr>
                <w:sz w:val="25"/>
                <w:szCs w:val="25"/>
              </w:rPr>
            </w:pPr>
            <w:r>
              <w:rPr>
                <w:sz w:val="25"/>
                <w:szCs w:val="25"/>
                <w:spacing w:val="4"/>
              </w:rPr>
              <w:t>演练类型</w:t>
            </w:r>
          </w:p>
        </w:tc>
        <w:tc>
          <w:tcPr>
            <w:tcW w:w="1647" w:type="dxa"/>
            <w:vAlign w:val="top"/>
          </w:tcPr>
          <w:p>
            <w:pPr>
              <w:pStyle w:val="TableText"/>
              <w:ind w:left="315"/>
              <w:spacing w:before="36" w:line="221" w:lineRule="auto"/>
              <w:rPr>
                <w:sz w:val="25"/>
                <w:szCs w:val="25"/>
              </w:rPr>
            </w:pPr>
            <w:r>
              <w:rPr>
                <w:sz w:val="25"/>
                <w:szCs w:val="25"/>
                <w:spacing w:val="5"/>
              </w:rPr>
              <w:t>演练地点</w:t>
            </w:r>
          </w:p>
        </w:tc>
        <w:tc>
          <w:tcPr>
            <w:tcW w:w="953" w:type="dxa"/>
            <w:vAlign w:val="top"/>
          </w:tcPr>
          <w:p>
            <w:pPr>
              <w:pStyle w:val="TableText"/>
              <w:ind w:left="118"/>
              <w:spacing w:before="35" w:line="219" w:lineRule="auto"/>
              <w:rPr>
                <w:sz w:val="25"/>
                <w:szCs w:val="25"/>
              </w:rPr>
            </w:pPr>
            <w:r>
              <w:rPr>
                <w:sz w:val="25"/>
                <w:szCs w:val="25"/>
                <w:spacing w:val="3"/>
              </w:rPr>
              <w:t>负责人</w:t>
            </w:r>
          </w:p>
        </w:tc>
      </w:tr>
      <w:tr>
        <w:trPr>
          <w:trHeight w:val="617" w:hRule="atLeast"/>
        </w:trPr>
        <w:tc>
          <w:tcPr>
            <w:tcW w:w="2201" w:type="dxa"/>
            <w:vAlign w:val="top"/>
          </w:tcPr>
          <w:p>
            <w:pPr>
              <w:pStyle w:val="TableText"/>
              <w:ind w:left="75"/>
              <w:spacing w:before="44" w:line="219" w:lineRule="auto"/>
              <w:rPr>
                <w:sz w:val="25"/>
                <w:szCs w:val="25"/>
              </w:rPr>
            </w:pPr>
            <w:r>
              <w:rPr>
                <w:sz w:val="25"/>
                <w:szCs w:val="25"/>
                <w:spacing w:val="3"/>
              </w:rPr>
              <w:t>2023年6月15日</w:t>
            </w:r>
          </w:p>
        </w:tc>
        <w:tc>
          <w:tcPr>
            <w:tcW w:w="1168" w:type="dxa"/>
            <w:vAlign w:val="top"/>
          </w:tcPr>
          <w:p>
            <w:pPr>
              <w:pStyle w:val="TableText"/>
              <w:ind w:left="74"/>
              <w:spacing w:before="34" w:line="219" w:lineRule="auto"/>
              <w:rPr>
                <w:sz w:val="25"/>
                <w:szCs w:val="25"/>
              </w:rPr>
            </w:pPr>
            <w:r>
              <w:rPr>
                <w:sz w:val="25"/>
                <w:szCs w:val="25"/>
                <w:spacing w:val="3"/>
              </w:rPr>
              <w:t>桌面推演</w:t>
            </w:r>
          </w:p>
        </w:tc>
        <w:tc>
          <w:tcPr>
            <w:tcW w:w="1647" w:type="dxa"/>
            <w:vAlign w:val="top"/>
          </w:tcPr>
          <w:p>
            <w:pPr>
              <w:pStyle w:val="TableText"/>
              <w:ind w:left="66"/>
              <w:spacing w:before="35" w:line="220" w:lineRule="auto"/>
              <w:rPr>
                <w:sz w:val="25"/>
                <w:szCs w:val="25"/>
              </w:rPr>
            </w:pPr>
            <w:r>
              <w:rPr>
                <w:sz w:val="25"/>
                <w:szCs w:val="25"/>
                <w:spacing w:val="2"/>
              </w:rPr>
              <w:t>运行调度中心</w:t>
            </w:r>
          </w:p>
        </w:tc>
        <w:tc>
          <w:tcPr>
            <w:tcW w:w="953" w:type="dxa"/>
            <w:vAlign w:val="top"/>
          </w:tcPr>
          <w:p>
            <w:pPr>
              <w:pStyle w:val="TableText"/>
              <w:ind w:left="118"/>
              <w:spacing w:before="47" w:line="221" w:lineRule="auto"/>
              <w:rPr>
                <w:sz w:val="25"/>
                <w:szCs w:val="25"/>
              </w:rPr>
            </w:pPr>
            <w:r>
              <w:rPr>
                <w:sz w:val="25"/>
                <w:szCs w:val="25"/>
                <w:spacing w:val="4"/>
              </w:rPr>
              <w:t>张三</w:t>
            </w:r>
          </w:p>
        </w:tc>
      </w:tr>
      <w:tr>
        <w:trPr>
          <w:trHeight w:val="622" w:hRule="atLeast"/>
        </w:trPr>
        <w:tc>
          <w:tcPr>
            <w:tcW w:w="2201" w:type="dxa"/>
            <w:vAlign w:val="top"/>
          </w:tcPr>
          <w:p>
            <w:pPr>
              <w:pStyle w:val="TableText"/>
              <w:ind w:left="214"/>
              <w:spacing w:before="47" w:line="219" w:lineRule="auto"/>
              <w:rPr>
                <w:sz w:val="25"/>
                <w:szCs w:val="25"/>
              </w:rPr>
            </w:pPr>
            <w:r>
              <w:rPr>
                <w:sz w:val="25"/>
                <w:szCs w:val="25"/>
                <w:spacing w:val="4"/>
              </w:rPr>
              <w:t>2023年12月20日</w:t>
            </w:r>
          </w:p>
        </w:tc>
        <w:tc>
          <w:tcPr>
            <w:tcW w:w="1168" w:type="dxa"/>
            <w:vAlign w:val="top"/>
          </w:tcPr>
          <w:p>
            <w:pPr>
              <w:pStyle w:val="TableText"/>
              <w:ind w:left="74"/>
              <w:spacing w:before="48" w:line="220" w:lineRule="auto"/>
              <w:rPr>
                <w:sz w:val="25"/>
                <w:szCs w:val="25"/>
              </w:rPr>
            </w:pPr>
            <w:r>
              <w:rPr>
                <w:sz w:val="25"/>
                <w:szCs w:val="25"/>
                <w:spacing w:val="2"/>
              </w:rPr>
              <w:t>实战演练</w:t>
            </w:r>
          </w:p>
        </w:tc>
        <w:tc>
          <w:tcPr>
            <w:tcW w:w="1647" w:type="dxa"/>
            <w:vAlign w:val="top"/>
          </w:tcPr>
          <w:p>
            <w:pPr>
              <w:pStyle w:val="TableText"/>
              <w:ind w:left="195"/>
              <w:spacing w:before="48" w:line="220" w:lineRule="auto"/>
              <w:rPr>
                <w:sz w:val="25"/>
                <w:szCs w:val="25"/>
              </w:rPr>
            </w:pPr>
            <w:r>
              <w:rPr>
                <w:sz w:val="25"/>
                <w:szCs w:val="25"/>
                <w:spacing w:val="3"/>
              </w:rPr>
              <w:t>变电站现场</w:t>
            </w:r>
          </w:p>
        </w:tc>
        <w:tc>
          <w:tcPr>
            <w:tcW w:w="953" w:type="dxa"/>
            <w:vAlign w:val="top"/>
          </w:tcPr>
          <w:p>
            <w:pPr>
              <w:pStyle w:val="TableText"/>
              <w:ind w:left="118"/>
              <w:spacing w:before="48" w:line="221" w:lineRule="auto"/>
              <w:rPr>
                <w:sz w:val="25"/>
                <w:szCs w:val="25"/>
              </w:rPr>
            </w:pPr>
            <w:r>
              <w:rPr>
                <w:sz w:val="25"/>
                <w:szCs w:val="25"/>
                <w:spacing w:val="13"/>
              </w:rPr>
              <w:t>李四</w:t>
            </w:r>
          </w:p>
        </w:tc>
      </w:tr>
    </w:tbl>
    <w:p>
      <w:pPr>
        <w:pStyle w:val="BodyText"/>
        <w:ind w:left="599"/>
        <w:spacing w:before="57" w:line="221" w:lineRule="auto"/>
        <w:rPr>
          <w:sz w:val="26"/>
          <w:szCs w:val="26"/>
        </w:rPr>
      </w:pPr>
      <w:r>
        <w:rPr>
          <w:sz w:val="26"/>
          <w:szCs w:val="26"/>
          <w:spacing w:val="5"/>
        </w:rPr>
        <w:t>(3)参与人员</w:t>
      </w:r>
    </w:p>
    <w:p>
      <w:pPr>
        <w:pStyle w:val="BodyText"/>
        <w:ind w:left="339"/>
        <w:spacing w:before="306" w:line="219" w:lineRule="auto"/>
        <w:rPr>
          <w:sz w:val="23"/>
          <w:szCs w:val="23"/>
        </w:rPr>
      </w:pPr>
      <w:r>
        <w:rPr>
          <w:sz w:val="23"/>
          <w:szCs w:val="23"/>
          <w:spacing w:val="7"/>
        </w:rPr>
        <w:t>1. 指挥人员：应急指挥部成员、变电站站长</w:t>
      </w:r>
      <w:r>
        <w:rPr>
          <w:sz w:val="23"/>
          <w:szCs w:val="23"/>
          <w:spacing w:val="6"/>
        </w:rPr>
        <w:t>等。</w:t>
      </w:r>
    </w:p>
    <w:p>
      <w:pPr>
        <w:spacing w:line="270" w:lineRule="auto"/>
        <w:rPr>
          <w:rFonts w:ascii="Arial"/>
          <w:sz w:val="21"/>
        </w:rPr>
      </w:pPr>
      <w:r/>
    </w:p>
    <w:p>
      <w:pPr>
        <w:pStyle w:val="BodyText"/>
        <w:ind w:left="339"/>
        <w:spacing w:before="75" w:line="219" w:lineRule="auto"/>
        <w:rPr>
          <w:sz w:val="23"/>
          <w:szCs w:val="23"/>
        </w:rPr>
      </w:pPr>
      <w:r>
        <w:rPr>
          <w:sz w:val="23"/>
          <w:szCs w:val="23"/>
          <w:spacing w:val="7"/>
        </w:rPr>
        <w:t>2. 执行人员：运行人员、维护人员、安全员等。</w:t>
      </w:r>
    </w:p>
    <w:p>
      <w:pPr>
        <w:spacing w:line="279" w:lineRule="auto"/>
        <w:rPr>
          <w:rFonts w:ascii="Arial"/>
          <w:sz w:val="21"/>
        </w:rPr>
      </w:pPr>
      <w:r/>
    </w:p>
    <w:p>
      <w:pPr>
        <w:pStyle w:val="BodyText"/>
        <w:ind w:left="339"/>
        <w:spacing w:before="75" w:line="219" w:lineRule="auto"/>
        <w:rPr>
          <w:sz w:val="23"/>
          <w:szCs w:val="23"/>
        </w:rPr>
      </w:pPr>
      <w:r>
        <w:rPr>
          <w:sz w:val="23"/>
          <w:szCs w:val="23"/>
          <w:spacing w:val="7"/>
        </w:rPr>
        <w:t>3. 保障人员：医疗救护人员、后勤保障人员等。</w:t>
      </w:r>
    </w:p>
    <w:p>
      <w:pPr>
        <w:spacing w:line="270" w:lineRule="auto"/>
        <w:rPr>
          <w:rFonts w:ascii="Arial"/>
          <w:sz w:val="21"/>
        </w:rPr>
      </w:pPr>
      <w:r/>
    </w:p>
    <w:p>
      <w:pPr>
        <w:pStyle w:val="BodyText"/>
        <w:ind w:left="339"/>
        <w:spacing w:before="75" w:line="218" w:lineRule="auto"/>
        <w:rPr>
          <w:sz w:val="23"/>
          <w:szCs w:val="23"/>
        </w:rPr>
      </w:pPr>
      <w:r>
        <w:rPr>
          <w:sz w:val="23"/>
          <w:szCs w:val="23"/>
          <w:spacing w:val="8"/>
        </w:rPr>
        <w:t>4. 评估人员：技术专家、第三方评估机构等。</w:t>
      </w:r>
    </w:p>
    <w:p>
      <w:pPr>
        <w:spacing w:line="284" w:lineRule="auto"/>
        <w:rPr>
          <w:rFonts w:ascii="Arial"/>
          <w:sz w:val="21"/>
        </w:rPr>
      </w:pPr>
      <w:r/>
    </w:p>
    <w:p>
      <w:pPr>
        <w:pStyle w:val="BodyText"/>
        <w:ind w:left="589"/>
        <w:spacing w:before="75" w:line="219" w:lineRule="auto"/>
        <w:rPr>
          <w:sz w:val="23"/>
          <w:szCs w:val="23"/>
        </w:rPr>
      </w:pPr>
      <w:r>
        <w:rPr>
          <w:sz w:val="23"/>
          <w:szCs w:val="23"/>
          <w:spacing w:val="21"/>
        </w:rPr>
        <w:t>(4)演练场景设计</w:t>
      </w:r>
    </w:p>
    <w:p>
      <w:pPr>
        <w:spacing w:line="259" w:lineRule="auto"/>
        <w:rPr>
          <w:rFonts w:ascii="Arial"/>
          <w:sz w:val="21"/>
        </w:rPr>
      </w:pPr>
      <w:r/>
    </w:p>
    <w:p>
      <w:pPr>
        <w:pStyle w:val="BodyText"/>
        <w:ind w:left="479"/>
        <w:spacing w:before="75" w:line="219" w:lineRule="auto"/>
        <w:rPr>
          <w:sz w:val="23"/>
          <w:szCs w:val="23"/>
        </w:rPr>
      </w:pPr>
      <w:r>
        <w:rPr>
          <w:sz w:val="23"/>
          <w:szCs w:val="23"/>
          <w:spacing w:val="8"/>
        </w:rPr>
        <w:t>演练场景应根据变压器设备的常见事故类型进行设计，主要包括以下几种情况：</w:t>
      </w:r>
    </w:p>
    <w:p>
      <w:pPr>
        <w:spacing w:line="270" w:lineRule="auto"/>
        <w:rPr>
          <w:rFonts w:ascii="Arial"/>
          <w:sz w:val="21"/>
        </w:rPr>
      </w:pPr>
      <w:r/>
    </w:p>
    <w:p>
      <w:pPr>
        <w:pStyle w:val="BodyText"/>
        <w:ind w:left="339"/>
        <w:spacing w:before="75" w:line="219" w:lineRule="auto"/>
        <w:rPr>
          <w:sz w:val="23"/>
          <w:szCs w:val="23"/>
        </w:rPr>
      </w:pPr>
      <w:r>
        <w:rPr>
          <w:sz w:val="23"/>
          <w:szCs w:val="23"/>
          <w:spacing w:val="6"/>
        </w:rPr>
        <w:t>1. 油浸式变压器着火：模拟变压器内部故障导致着火，检验灭火设备的配置和使用</w:t>
      </w:r>
    </w:p>
    <w:p>
      <w:pPr>
        <w:spacing w:line="272" w:lineRule="auto"/>
        <w:rPr>
          <w:rFonts w:ascii="Arial"/>
          <w:sz w:val="21"/>
        </w:rPr>
      </w:pPr>
      <w:r/>
    </w:p>
    <w:p>
      <w:pPr>
        <w:pStyle w:val="BodyText"/>
        <w:ind w:left="699"/>
        <w:spacing w:before="76" w:line="220" w:lineRule="auto"/>
        <w:rPr>
          <w:sz w:val="23"/>
          <w:szCs w:val="23"/>
        </w:rPr>
      </w:pPr>
      <w:r>
        <w:rPr>
          <w:sz w:val="23"/>
          <w:szCs w:val="23"/>
          <w:spacing w:val="1"/>
        </w:rPr>
        <w:t>情况。</w:t>
      </w:r>
    </w:p>
    <w:p>
      <w:pPr>
        <w:spacing w:line="220" w:lineRule="auto"/>
        <w:sectPr>
          <w:pgSz w:w="11890" w:h="16830"/>
          <w:pgMar w:top="1422" w:right="1355" w:bottom="400" w:left="1430" w:header="0" w:footer="0" w:gutter="0"/>
        </w:sectPr>
        <w:rPr>
          <w:sz w:val="23"/>
          <w:szCs w:val="23"/>
        </w:rPr>
      </w:pPr>
    </w:p>
    <w:p>
      <w:pPr>
        <w:pStyle w:val="BodyText"/>
        <w:ind w:left="340"/>
        <w:spacing w:before="45" w:line="219" w:lineRule="auto"/>
        <w:rPr>
          <w:sz w:val="23"/>
          <w:szCs w:val="23"/>
        </w:rPr>
      </w:pPr>
      <w:bookmarkStart w:name="bookmark42" w:id="30"/>
      <w:bookmarkEnd w:id="30"/>
      <w:r>
        <w:rPr>
          <w:sz w:val="23"/>
          <w:szCs w:val="23"/>
          <w:spacing w:val="9"/>
        </w:rPr>
        <w:t>2. 变压器漏油：模拟变压器油箱破裂导致漏油，检验油品收集和污染控</w:t>
      </w:r>
      <w:r>
        <w:rPr>
          <w:sz w:val="23"/>
          <w:szCs w:val="23"/>
          <w:spacing w:val="8"/>
        </w:rPr>
        <w:t>制措施。</w:t>
      </w:r>
    </w:p>
    <w:p>
      <w:pPr>
        <w:spacing w:line="270" w:lineRule="auto"/>
        <w:rPr>
          <w:rFonts w:ascii="Arial"/>
          <w:sz w:val="21"/>
        </w:rPr>
      </w:pPr>
      <w:r/>
    </w:p>
    <w:p>
      <w:pPr>
        <w:pStyle w:val="BodyText"/>
        <w:spacing w:before="74" w:line="218" w:lineRule="auto"/>
        <w:jc w:val="right"/>
        <w:rPr>
          <w:sz w:val="23"/>
          <w:szCs w:val="23"/>
        </w:rPr>
      </w:pPr>
      <w:r>
        <w:rPr>
          <w:sz w:val="23"/>
          <w:szCs w:val="23"/>
          <w:spacing w:val="7"/>
        </w:rPr>
        <w:t>3. 变压器爆炸：模拟变压器因过载或内部故障导致爆炸</w:t>
      </w:r>
      <w:r>
        <w:rPr>
          <w:sz w:val="23"/>
          <w:szCs w:val="23"/>
          <w:spacing w:val="6"/>
        </w:rPr>
        <w:t>，检验人员疏散和现场警戒</w:t>
      </w:r>
    </w:p>
    <w:p>
      <w:pPr>
        <w:spacing w:line="284" w:lineRule="auto"/>
        <w:rPr>
          <w:rFonts w:ascii="Arial"/>
          <w:sz w:val="21"/>
        </w:rPr>
      </w:pPr>
      <w:r/>
    </w:p>
    <w:p>
      <w:pPr>
        <w:pStyle w:val="BodyText"/>
        <w:ind w:left="679"/>
        <w:spacing w:before="75" w:line="220" w:lineRule="auto"/>
        <w:rPr>
          <w:sz w:val="23"/>
          <w:szCs w:val="23"/>
        </w:rPr>
      </w:pPr>
      <w:r>
        <w:rPr>
          <w:sz w:val="23"/>
          <w:szCs w:val="23"/>
          <w:spacing w:val="1"/>
        </w:rPr>
        <w:t>措施。</w:t>
      </w:r>
    </w:p>
    <w:p>
      <w:pPr>
        <w:spacing w:line="269" w:lineRule="auto"/>
        <w:rPr>
          <w:rFonts w:ascii="Arial"/>
          <w:sz w:val="21"/>
        </w:rPr>
      </w:pPr>
      <w:r/>
    </w:p>
    <w:p>
      <w:pPr>
        <w:pStyle w:val="BodyText"/>
        <w:ind w:left="589"/>
        <w:spacing w:before="75" w:line="220" w:lineRule="auto"/>
        <w:rPr>
          <w:sz w:val="23"/>
          <w:szCs w:val="23"/>
        </w:rPr>
      </w:pPr>
      <w:r>
        <w:rPr>
          <w:sz w:val="23"/>
          <w:szCs w:val="23"/>
          <w:spacing w:val="24"/>
        </w:rPr>
        <w:t>(5)演练流程</w:t>
      </w:r>
    </w:p>
    <w:p>
      <w:pPr>
        <w:spacing w:line="264" w:lineRule="auto"/>
        <w:rPr>
          <w:rFonts w:ascii="Arial"/>
          <w:sz w:val="21"/>
        </w:rPr>
      </w:pPr>
      <w:r/>
    </w:p>
    <w:p>
      <w:pPr>
        <w:pStyle w:val="BodyText"/>
        <w:ind w:left="463"/>
        <w:spacing w:before="74" w:line="219" w:lineRule="auto"/>
        <w:rPr>
          <w:sz w:val="23"/>
          <w:szCs w:val="23"/>
        </w:rPr>
      </w:pPr>
      <w:r>
        <w:rPr>
          <w:sz w:val="23"/>
          <w:szCs w:val="23"/>
          <w:b/>
          <w:bCs/>
          <w:spacing w:val="-1"/>
        </w:rPr>
        <w:t>演练流程采用</w:t>
      </w:r>
      <w:r>
        <w:rPr>
          <w:sz w:val="23"/>
          <w:szCs w:val="23"/>
          <w:spacing w:val="-39"/>
        </w:rPr>
        <w:t xml:space="preserve"> </w:t>
      </w:r>
      <w:r>
        <w:rPr>
          <w:rFonts w:ascii="Times New Roman" w:hAnsi="Times New Roman" w:eastAsia="Times New Roman" w:cs="Times New Roman"/>
          <w:sz w:val="23"/>
          <w:szCs w:val="23"/>
          <w:b/>
          <w:bCs/>
          <w:spacing w:val="-1"/>
        </w:rPr>
        <w:t>PDCA  </w:t>
      </w:r>
      <w:r>
        <w:rPr>
          <w:sz w:val="23"/>
          <w:szCs w:val="23"/>
          <w:b/>
          <w:bCs/>
          <w:spacing w:val="-1"/>
        </w:rPr>
        <w:t>循环模式，具体步骤如</w:t>
      </w:r>
      <w:r>
        <w:rPr>
          <w:sz w:val="23"/>
          <w:szCs w:val="23"/>
          <w:b/>
          <w:bCs/>
          <w:spacing w:val="-2"/>
        </w:rPr>
        <w:t>下：</w:t>
      </w:r>
    </w:p>
    <w:p>
      <w:pPr>
        <w:spacing w:line="330" w:lineRule="auto"/>
        <w:rPr>
          <w:rFonts w:ascii="Arial"/>
          <w:sz w:val="21"/>
        </w:rPr>
      </w:pPr>
      <w:r/>
    </w:p>
    <w:p>
      <w:pPr>
        <w:pStyle w:val="BodyText"/>
        <w:ind w:firstLine="679"/>
        <w:spacing w:before="1" w:line="1690" w:lineRule="exact"/>
        <w:rPr/>
      </w:pPr>
      <w:r>
        <w:rPr>
          <w:position w:val="-33"/>
        </w:rPr>
        <w:pict>
          <v:shape id="_x0000_s14" style="mso-position-vertical-relative:line;mso-position-horizontal-relative:char;width:380.55pt;height:84.55pt;" fillcolor="#E7E7E7" filled="true" stroked="false" type="#_x0000_t202">
            <v:fill on="true"/>
            <v:stroke on="false"/>
            <v:path/>
            <v:imagedata o:title=""/>
            <o:lock v:ext="edit" aspectratio="false"/>
            <v:textbox inset="0mm,0mm,0mm,0mm">
              <w:txbxContent>
                <w:p>
                  <w:pPr>
                    <w:spacing w:before="3" w:line="212" w:lineRule="auto"/>
                    <w:rPr>
                      <w:rFonts w:ascii="SimSun" w:hAnsi="SimSun" w:eastAsia="SimSun" w:cs="SimSun"/>
                      <w:sz w:val="23"/>
                      <w:szCs w:val="23"/>
                    </w:rPr>
                  </w:pPr>
                  <w:r>
                    <w:rPr>
                      <w:rFonts w:ascii="Times New Roman" w:hAnsi="Times New Roman" w:eastAsia="Times New Roman" w:cs="Times New Roman"/>
                      <w:sz w:val="23"/>
                      <w:szCs w:val="23"/>
                      <w:spacing w:val="-22"/>
                    </w:rPr>
                    <w:t>1.</w:t>
                  </w:r>
                  <w:r>
                    <w:rPr>
                      <w:rFonts w:ascii="Times New Roman" w:hAnsi="Times New Roman" w:eastAsia="Times New Roman" w:cs="Times New Roman"/>
                      <w:sz w:val="23"/>
                      <w:szCs w:val="23"/>
                      <w:spacing w:val="11"/>
                    </w:rPr>
                    <w:t xml:space="preserve">   </w:t>
                  </w:r>
                  <w:r>
                    <w:rPr>
                      <w:rFonts w:ascii="SimSun" w:hAnsi="SimSun" w:eastAsia="SimSun" w:cs="SimSun"/>
                      <w:sz w:val="23"/>
                      <w:szCs w:val="23"/>
                      <w:spacing w:val="-22"/>
                    </w:rPr>
                    <w:t>计划</w:t>
                  </w:r>
                  <w:r>
                    <w:rPr>
                      <w:rFonts w:ascii="SimSun" w:hAnsi="SimSun" w:eastAsia="SimSun" w:cs="SimSun"/>
                      <w:sz w:val="23"/>
                      <w:szCs w:val="23"/>
                      <w:spacing w:val="-50"/>
                    </w:rPr>
                    <w:t xml:space="preserve"> </w:t>
                  </w:r>
                  <w:r>
                    <w:rPr>
                      <w:rFonts w:ascii="Times New Roman" w:hAnsi="Times New Roman" w:eastAsia="Times New Roman" w:cs="Times New Roman"/>
                      <w:sz w:val="23"/>
                      <w:szCs w:val="23"/>
                      <w:spacing w:val="-22"/>
                    </w:rPr>
                    <w:t>(Plan):</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22"/>
                    </w:rPr>
                    <w:t>制定演练方案，明确演练目标、时间、人员、场景等。</w:t>
                  </w:r>
                </w:p>
                <w:p>
                  <w:pPr>
                    <w:spacing w:before="155" w:line="212" w:lineRule="auto"/>
                    <w:rPr>
                      <w:rFonts w:ascii="SimSun" w:hAnsi="SimSun" w:eastAsia="SimSun" w:cs="SimSun"/>
                      <w:sz w:val="23"/>
                      <w:szCs w:val="23"/>
                    </w:rPr>
                  </w:pPr>
                  <w:r>
                    <w:rPr>
                      <w:rFonts w:ascii="Times New Roman" w:hAnsi="Times New Roman" w:eastAsia="Times New Roman" w:cs="Times New Roman"/>
                      <w:sz w:val="23"/>
                      <w:szCs w:val="23"/>
                      <w:spacing w:val="-16"/>
                    </w:rPr>
                    <w:t>2.   </w:t>
                  </w:r>
                  <w:r>
                    <w:rPr>
                      <w:rFonts w:ascii="SimSun" w:hAnsi="SimSun" w:eastAsia="SimSun" w:cs="SimSun"/>
                      <w:sz w:val="23"/>
                      <w:szCs w:val="23"/>
                      <w:spacing w:val="-16"/>
                    </w:rPr>
                    <w:t>实施</w:t>
                  </w:r>
                  <w:r>
                    <w:rPr>
                      <w:rFonts w:ascii="Times New Roman" w:hAnsi="Times New Roman" w:eastAsia="Times New Roman" w:cs="Times New Roman"/>
                      <w:sz w:val="23"/>
                      <w:szCs w:val="23"/>
                      <w:spacing w:val="-16"/>
                    </w:rPr>
                    <w:t>(Do):  </w:t>
                  </w:r>
                  <w:r>
                    <w:rPr>
                      <w:rFonts w:ascii="SimSun" w:hAnsi="SimSun" w:eastAsia="SimSun" w:cs="SimSun"/>
                      <w:sz w:val="23"/>
                      <w:szCs w:val="23"/>
                      <w:spacing w:val="-16"/>
                    </w:rPr>
                    <w:t>按计划开展演练</w:t>
                  </w:r>
                  <w:r>
                    <w:rPr>
                      <w:rFonts w:ascii="SimSun" w:hAnsi="SimSun" w:eastAsia="SimSun" w:cs="SimSun"/>
                      <w:sz w:val="23"/>
                      <w:szCs w:val="23"/>
                      <w:spacing w:val="-17"/>
                    </w:rPr>
                    <w:t>，记录演练过程中的关键数据。</w:t>
                  </w:r>
                </w:p>
                <w:p>
                  <w:pPr>
                    <w:spacing w:before="175" w:line="212" w:lineRule="auto"/>
                    <w:rPr>
                      <w:rFonts w:ascii="SimSun" w:hAnsi="SimSun" w:eastAsia="SimSun" w:cs="SimSun"/>
                      <w:sz w:val="23"/>
                      <w:szCs w:val="23"/>
                    </w:rPr>
                  </w:pPr>
                  <w:r>
                    <w:rPr>
                      <w:rFonts w:ascii="Times New Roman" w:hAnsi="Times New Roman" w:eastAsia="Times New Roman" w:cs="Times New Roman"/>
                      <w:sz w:val="23"/>
                      <w:szCs w:val="23"/>
                      <w:spacing w:val="-12"/>
                    </w:rPr>
                    <w:t>3.   </w:t>
                  </w:r>
                  <w:r>
                    <w:rPr>
                      <w:rFonts w:ascii="SimSun" w:hAnsi="SimSun" w:eastAsia="SimSun" w:cs="SimSun"/>
                      <w:sz w:val="23"/>
                      <w:szCs w:val="23"/>
                      <w:spacing w:val="-12"/>
                    </w:rPr>
                    <w:t>检查</w:t>
                  </w:r>
                  <w:r>
                    <w:rPr>
                      <w:rFonts w:ascii="Times New Roman" w:hAnsi="Times New Roman" w:eastAsia="Times New Roman" w:cs="Times New Roman"/>
                      <w:sz w:val="23"/>
                      <w:szCs w:val="23"/>
                      <w:spacing w:val="-12"/>
                    </w:rPr>
                    <w:t>(Check):  </w:t>
                  </w:r>
                  <w:r>
                    <w:rPr>
                      <w:rFonts w:ascii="SimSun" w:hAnsi="SimSun" w:eastAsia="SimSun" w:cs="SimSun"/>
                      <w:sz w:val="23"/>
                      <w:szCs w:val="23"/>
                      <w:spacing w:val="-12"/>
                    </w:rPr>
                    <w:t>评估演练效果，</w:t>
                  </w:r>
                  <w:r>
                    <w:rPr>
                      <w:rFonts w:ascii="SimSun" w:hAnsi="SimSun" w:eastAsia="SimSun" w:cs="SimSun"/>
                      <w:sz w:val="23"/>
                      <w:szCs w:val="23"/>
                      <w:spacing w:val="-13"/>
                    </w:rPr>
                    <w:t>分析存在的问题。</w:t>
                  </w:r>
                </w:p>
                <w:p>
                  <w:pPr>
                    <w:spacing w:before="156" w:line="212" w:lineRule="auto"/>
                    <w:rPr>
                      <w:rFonts w:ascii="SimSun" w:hAnsi="SimSun" w:eastAsia="SimSun" w:cs="SimSun"/>
                      <w:sz w:val="23"/>
                      <w:szCs w:val="23"/>
                    </w:rPr>
                  </w:pPr>
                  <w:r>
                    <w:rPr>
                      <w:rFonts w:ascii="Times New Roman" w:hAnsi="Times New Roman" w:eastAsia="Times New Roman" w:cs="Times New Roman"/>
                      <w:sz w:val="23"/>
                      <w:szCs w:val="23"/>
                      <w:spacing w:val="-17"/>
                    </w:rPr>
                    <w:t>4.   </w:t>
                  </w:r>
                  <w:r>
                    <w:rPr>
                      <w:rFonts w:ascii="SimSun" w:hAnsi="SimSun" w:eastAsia="SimSun" w:cs="SimSun"/>
                      <w:sz w:val="23"/>
                      <w:szCs w:val="23"/>
                      <w:spacing w:val="-17"/>
                    </w:rPr>
                    <w:t>改进</w:t>
                  </w:r>
                  <w:r>
                    <w:rPr>
                      <w:rFonts w:ascii="SimSun" w:hAnsi="SimSun" w:eastAsia="SimSun" w:cs="SimSun"/>
                      <w:sz w:val="23"/>
                      <w:szCs w:val="23"/>
                      <w:spacing w:val="-59"/>
                    </w:rPr>
                    <w:t xml:space="preserve"> </w:t>
                  </w:r>
                  <w:r>
                    <w:rPr>
                      <w:rFonts w:ascii="Times New Roman" w:hAnsi="Times New Roman" w:eastAsia="Times New Roman" w:cs="Times New Roman"/>
                      <w:sz w:val="23"/>
                      <w:szCs w:val="23"/>
                      <w:spacing w:val="-17"/>
                    </w:rPr>
                    <w:t>(Act):   </w:t>
                  </w:r>
                  <w:r>
                    <w:rPr>
                      <w:rFonts w:ascii="SimSun" w:hAnsi="SimSun" w:eastAsia="SimSun" w:cs="SimSun"/>
                      <w:sz w:val="23"/>
                      <w:szCs w:val="23"/>
                      <w:spacing w:val="-17"/>
                    </w:rPr>
                    <w:t>根据评估结果，修订应急预案，完善应急措施。</w:t>
                  </w:r>
                </w:p>
              </w:txbxContent>
            </v:textbox>
          </v:shape>
        </w:pict>
      </w:r>
    </w:p>
    <w:p>
      <w:pPr>
        <w:pStyle w:val="BodyText"/>
        <w:ind w:left="589"/>
        <w:spacing w:before="57" w:line="218" w:lineRule="auto"/>
        <w:rPr>
          <w:sz w:val="23"/>
          <w:szCs w:val="23"/>
        </w:rPr>
      </w:pPr>
      <w:r>
        <w:rPr>
          <w:sz w:val="23"/>
          <w:szCs w:val="23"/>
          <w:spacing w:val="25"/>
        </w:rPr>
        <w:t>(6)评估标准</w:t>
      </w:r>
    </w:p>
    <w:p>
      <w:pPr>
        <w:spacing w:line="261" w:lineRule="auto"/>
        <w:rPr>
          <w:rFonts w:ascii="Arial"/>
          <w:sz w:val="21"/>
        </w:rPr>
      </w:pPr>
      <w:r/>
    </w:p>
    <w:p>
      <w:pPr>
        <w:pStyle w:val="BodyText"/>
        <w:ind w:left="460"/>
        <w:spacing w:before="76" w:line="218" w:lineRule="auto"/>
        <w:rPr>
          <w:sz w:val="23"/>
          <w:szCs w:val="23"/>
        </w:rPr>
      </w:pPr>
      <w:r>
        <w:rPr>
          <w:sz w:val="23"/>
          <w:szCs w:val="23"/>
          <w:spacing w:val="6"/>
        </w:rPr>
        <w:t>演练结束后，应从以下方面进行评估：</w:t>
      </w:r>
    </w:p>
    <w:p>
      <w:pPr>
        <w:spacing w:before="74"/>
        <w:rPr/>
      </w:pPr>
      <w:r/>
    </w:p>
    <w:tbl>
      <w:tblPr>
        <w:tblStyle w:val="TableNormal"/>
        <w:tblW w:w="7289" w:type="dxa"/>
        <w:tblInd w:w="8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2"/>
        <w:gridCol w:w="3335"/>
        <w:gridCol w:w="2072"/>
      </w:tblGrid>
      <w:tr>
        <w:trPr>
          <w:trHeight w:val="623" w:hRule="atLeast"/>
        </w:trPr>
        <w:tc>
          <w:tcPr>
            <w:tcW w:w="1882" w:type="dxa"/>
            <w:vAlign w:val="top"/>
          </w:tcPr>
          <w:p>
            <w:pPr>
              <w:pStyle w:val="TableText"/>
              <w:ind w:left="455"/>
              <w:spacing w:before="22" w:line="218" w:lineRule="auto"/>
              <w:rPr>
                <w:sz w:val="24"/>
                <w:szCs w:val="24"/>
              </w:rPr>
            </w:pPr>
            <w:r>
              <w:rPr>
                <w:sz w:val="24"/>
                <w:szCs w:val="24"/>
                <w:spacing w:val="11"/>
              </w:rPr>
              <w:t>评估项目</w:t>
            </w:r>
          </w:p>
        </w:tc>
        <w:tc>
          <w:tcPr>
            <w:tcW w:w="3335" w:type="dxa"/>
            <w:vAlign w:val="top"/>
          </w:tcPr>
          <w:p>
            <w:pPr>
              <w:pStyle w:val="TableText"/>
              <w:ind w:left="1182"/>
              <w:spacing w:before="22" w:line="218" w:lineRule="auto"/>
              <w:rPr>
                <w:sz w:val="24"/>
                <w:szCs w:val="24"/>
              </w:rPr>
            </w:pPr>
            <w:r>
              <w:rPr>
                <w:sz w:val="24"/>
                <w:szCs w:val="24"/>
                <w:spacing w:val="-2"/>
              </w:rPr>
              <w:t>评估标准</w:t>
            </w:r>
          </w:p>
        </w:tc>
        <w:tc>
          <w:tcPr>
            <w:tcW w:w="2072" w:type="dxa"/>
            <w:vAlign w:val="top"/>
          </w:tcPr>
          <w:p>
            <w:pPr>
              <w:pStyle w:val="TableText"/>
              <w:ind w:left="87"/>
              <w:spacing w:before="25" w:line="219" w:lineRule="auto"/>
              <w:rPr>
                <w:sz w:val="24"/>
                <w:szCs w:val="24"/>
              </w:rPr>
            </w:pPr>
            <w:r>
              <w:rPr>
                <w:sz w:val="24"/>
                <w:szCs w:val="24"/>
                <w:spacing w:val="5"/>
              </w:rPr>
              <w:t>评分(满分100)</w:t>
            </w:r>
          </w:p>
        </w:tc>
      </w:tr>
      <w:tr>
        <w:trPr>
          <w:trHeight w:val="628" w:hRule="atLeast"/>
        </w:trPr>
        <w:tc>
          <w:tcPr>
            <w:tcW w:w="1882" w:type="dxa"/>
            <w:vAlign w:val="top"/>
          </w:tcPr>
          <w:p>
            <w:pPr>
              <w:pStyle w:val="TableText"/>
              <w:ind w:left="214"/>
              <w:spacing w:before="52" w:line="220" w:lineRule="auto"/>
              <w:rPr>
                <w:sz w:val="24"/>
                <w:szCs w:val="24"/>
              </w:rPr>
            </w:pPr>
            <w:r>
              <w:rPr>
                <w:sz w:val="24"/>
                <w:szCs w:val="24"/>
                <w:spacing w:val="2"/>
              </w:rPr>
              <w:t>应急响应速度</w:t>
            </w:r>
          </w:p>
        </w:tc>
        <w:tc>
          <w:tcPr>
            <w:tcW w:w="3335" w:type="dxa"/>
            <w:vAlign w:val="top"/>
          </w:tcPr>
          <w:p>
            <w:pPr>
              <w:pStyle w:val="TableText"/>
              <w:ind w:left="113"/>
              <w:spacing w:before="31" w:line="219" w:lineRule="auto"/>
              <w:rPr>
                <w:sz w:val="24"/>
                <w:szCs w:val="24"/>
              </w:rPr>
            </w:pPr>
            <w:r>
              <w:rPr>
                <w:sz w:val="24"/>
                <w:szCs w:val="24"/>
                <w:spacing w:val="-1"/>
              </w:rPr>
              <w:t>在规定时间内完成响应</w:t>
            </w:r>
          </w:p>
        </w:tc>
        <w:tc>
          <w:tcPr>
            <w:tcW w:w="2072" w:type="dxa"/>
            <w:vAlign w:val="top"/>
          </w:tcPr>
          <w:p>
            <w:pPr>
              <w:pStyle w:val="TableText"/>
              <w:ind w:left="87"/>
              <w:spacing w:before="95"/>
              <w:rPr>
                <w:sz w:val="24"/>
                <w:szCs w:val="24"/>
              </w:rPr>
            </w:pPr>
            <w:r>
              <w:rPr>
                <w:sz w:val="24"/>
                <w:szCs w:val="24"/>
                <w:spacing w:val="-4"/>
              </w:rPr>
              <w:t>30</w:t>
            </w:r>
          </w:p>
        </w:tc>
      </w:tr>
      <w:tr>
        <w:trPr>
          <w:trHeight w:val="608" w:hRule="atLeast"/>
        </w:trPr>
        <w:tc>
          <w:tcPr>
            <w:tcW w:w="1882" w:type="dxa"/>
            <w:vAlign w:val="top"/>
          </w:tcPr>
          <w:p>
            <w:pPr>
              <w:pStyle w:val="TableText"/>
              <w:ind w:left="214"/>
              <w:spacing w:before="33" w:line="219" w:lineRule="auto"/>
              <w:rPr>
                <w:sz w:val="24"/>
                <w:szCs w:val="24"/>
              </w:rPr>
            </w:pPr>
            <w:r>
              <w:rPr>
                <w:sz w:val="24"/>
                <w:szCs w:val="24"/>
                <w:spacing w:val="3"/>
              </w:rPr>
              <w:t>协同配合能力</w:t>
            </w:r>
          </w:p>
        </w:tc>
        <w:tc>
          <w:tcPr>
            <w:tcW w:w="3335" w:type="dxa"/>
            <w:vAlign w:val="top"/>
          </w:tcPr>
          <w:p>
            <w:pPr>
              <w:pStyle w:val="TableText"/>
              <w:ind w:left="113"/>
              <w:spacing w:before="33" w:line="219" w:lineRule="auto"/>
              <w:rPr>
                <w:sz w:val="24"/>
                <w:szCs w:val="24"/>
              </w:rPr>
            </w:pPr>
            <w:r>
              <w:rPr>
                <w:sz w:val="24"/>
                <w:szCs w:val="24"/>
              </w:rPr>
              <w:t>各部门协调一致，无推诿现象</w:t>
            </w:r>
          </w:p>
        </w:tc>
        <w:tc>
          <w:tcPr>
            <w:tcW w:w="2072" w:type="dxa"/>
            <w:vAlign w:val="top"/>
          </w:tcPr>
          <w:p>
            <w:pPr>
              <w:pStyle w:val="TableText"/>
              <w:ind w:left="87"/>
              <w:spacing w:before="97"/>
              <w:rPr>
                <w:sz w:val="24"/>
                <w:szCs w:val="24"/>
              </w:rPr>
            </w:pPr>
            <w:r>
              <w:rPr>
                <w:sz w:val="24"/>
                <w:szCs w:val="24"/>
                <w:spacing w:val="-4"/>
              </w:rPr>
              <w:t>25</w:t>
            </w:r>
          </w:p>
        </w:tc>
      </w:tr>
      <w:tr>
        <w:trPr>
          <w:trHeight w:val="628" w:hRule="atLeast"/>
        </w:trPr>
        <w:tc>
          <w:tcPr>
            <w:tcW w:w="1882" w:type="dxa"/>
            <w:vAlign w:val="top"/>
          </w:tcPr>
          <w:p>
            <w:pPr>
              <w:pStyle w:val="TableText"/>
              <w:ind w:left="94"/>
              <w:spacing w:before="45" w:line="219" w:lineRule="auto"/>
              <w:rPr>
                <w:sz w:val="24"/>
                <w:szCs w:val="24"/>
              </w:rPr>
            </w:pPr>
            <w:r>
              <w:rPr>
                <w:sz w:val="24"/>
                <w:szCs w:val="24"/>
                <w:spacing w:val="-2"/>
              </w:rPr>
              <w:t>应急设备完好性</w:t>
            </w:r>
          </w:p>
        </w:tc>
        <w:tc>
          <w:tcPr>
            <w:tcW w:w="3335" w:type="dxa"/>
            <w:vAlign w:val="top"/>
          </w:tcPr>
          <w:p>
            <w:pPr>
              <w:pStyle w:val="TableText"/>
              <w:ind w:left="113"/>
              <w:spacing w:before="45" w:line="219" w:lineRule="auto"/>
              <w:rPr>
                <w:sz w:val="24"/>
                <w:szCs w:val="24"/>
              </w:rPr>
            </w:pPr>
            <w:r>
              <w:rPr>
                <w:sz w:val="24"/>
                <w:szCs w:val="24"/>
                <w:spacing w:val="1"/>
              </w:rPr>
              <w:t>设备功能正常，无故障</w:t>
            </w:r>
          </w:p>
        </w:tc>
        <w:tc>
          <w:tcPr>
            <w:tcW w:w="2072" w:type="dxa"/>
            <w:vAlign w:val="top"/>
          </w:tcPr>
          <w:p>
            <w:pPr>
              <w:pStyle w:val="TableText"/>
              <w:ind w:left="87"/>
              <w:spacing w:before="119"/>
              <w:rPr>
                <w:sz w:val="24"/>
                <w:szCs w:val="24"/>
              </w:rPr>
            </w:pPr>
            <w:r>
              <w:rPr>
                <w:sz w:val="24"/>
                <w:szCs w:val="24"/>
                <w:spacing w:val="-4"/>
              </w:rPr>
              <w:t>20</w:t>
            </w:r>
          </w:p>
        </w:tc>
      </w:tr>
      <w:tr>
        <w:trPr>
          <w:trHeight w:val="623" w:hRule="atLeast"/>
        </w:trPr>
        <w:tc>
          <w:tcPr>
            <w:tcW w:w="1882" w:type="dxa"/>
            <w:vAlign w:val="top"/>
          </w:tcPr>
          <w:p>
            <w:pPr>
              <w:pStyle w:val="TableText"/>
              <w:ind w:left="94"/>
              <w:spacing w:before="39" w:line="221" w:lineRule="auto"/>
              <w:rPr>
                <w:sz w:val="24"/>
                <w:szCs w:val="24"/>
              </w:rPr>
            </w:pPr>
            <w:r>
              <w:rPr>
                <w:sz w:val="24"/>
                <w:szCs w:val="24"/>
                <w:spacing w:val="1"/>
              </w:rPr>
              <w:t>资源配置合理性</w:t>
            </w:r>
          </w:p>
        </w:tc>
        <w:tc>
          <w:tcPr>
            <w:tcW w:w="3335" w:type="dxa"/>
            <w:vAlign w:val="top"/>
          </w:tcPr>
          <w:p>
            <w:pPr>
              <w:pStyle w:val="TableText"/>
              <w:ind w:left="113"/>
              <w:spacing w:before="36" w:line="219" w:lineRule="auto"/>
              <w:rPr>
                <w:sz w:val="24"/>
                <w:szCs w:val="24"/>
              </w:rPr>
            </w:pPr>
            <w:r>
              <w:rPr>
                <w:sz w:val="24"/>
                <w:szCs w:val="24"/>
                <w:spacing w:val="-1"/>
              </w:rPr>
              <w:t>应急物资充足且分布合理</w:t>
            </w:r>
          </w:p>
        </w:tc>
        <w:tc>
          <w:tcPr>
            <w:tcW w:w="2072" w:type="dxa"/>
            <w:vAlign w:val="top"/>
          </w:tcPr>
          <w:p>
            <w:pPr>
              <w:pStyle w:val="TableText"/>
              <w:ind w:left="87"/>
              <w:spacing w:before="111"/>
              <w:rPr>
                <w:sz w:val="24"/>
                <w:szCs w:val="24"/>
              </w:rPr>
            </w:pPr>
            <w:r>
              <w:rPr>
                <w:sz w:val="24"/>
                <w:szCs w:val="24"/>
                <w:spacing w:val="-7"/>
              </w:rPr>
              <w:t>15</w:t>
            </w:r>
          </w:p>
        </w:tc>
      </w:tr>
    </w:tbl>
    <w:p>
      <w:pPr>
        <w:pStyle w:val="BodyText"/>
        <w:ind w:left="579"/>
        <w:spacing w:before="44" w:line="218" w:lineRule="auto"/>
        <w:rPr>
          <w:sz w:val="26"/>
          <w:szCs w:val="26"/>
        </w:rPr>
      </w:pPr>
      <w:r>
        <w:rPr>
          <w:sz w:val="26"/>
          <w:szCs w:val="26"/>
          <w:spacing w:val="2"/>
        </w:rPr>
        <w:t>(7)演练报告</w:t>
      </w:r>
    </w:p>
    <w:p>
      <w:pPr>
        <w:pStyle w:val="BodyText"/>
        <w:ind w:left="460"/>
        <w:spacing w:before="312" w:line="218" w:lineRule="auto"/>
        <w:rPr>
          <w:sz w:val="23"/>
          <w:szCs w:val="23"/>
        </w:rPr>
      </w:pPr>
      <w:r>
        <w:rPr>
          <w:sz w:val="23"/>
          <w:szCs w:val="23"/>
          <w:spacing w:val="7"/>
        </w:rPr>
        <w:t>演练结束后，应撰写演练报告，内容包括：</w:t>
      </w:r>
    </w:p>
    <w:p>
      <w:pPr>
        <w:spacing w:line="272" w:lineRule="auto"/>
        <w:rPr>
          <w:rFonts w:ascii="Arial"/>
          <w:sz w:val="21"/>
        </w:rPr>
      </w:pPr>
      <w:r/>
    </w:p>
    <w:p>
      <w:pPr>
        <w:pStyle w:val="BodyText"/>
        <w:ind w:left="340"/>
        <w:spacing w:before="75" w:line="219" w:lineRule="auto"/>
        <w:rPr>
          <w:sz w:val="23"/>
          <w:szCs w:val="23"/>
        </w:rPr>
      </w:pPr>
      <w:r>
        <w:rPr>
          <w:sz w:val="23"/>
          <w:szCs w:val="23"/>
          <w:spacing w:val="12"/>
        </w:rPr>
        <w:t>1. 演练基本情况(时间、地点、参与人员等)。</w:t>
      </w:r>
    </w:p>
    <w:p>
      <w:pPr>
        <w:spacing w:line="292" w:lineRule="auto"/>
        <w:rPr>
          <w:rFonts w:ascii="Arial"/>
          <w:sz w:val="21"/>
        </w:rPr>
      </w:pPr>
      <w:r/>
    </w:p>
    <w:p>
      <w:pPr>
        <w:pStyle w:val="BodyText"/>
        <w:ind w:left="340"/>
        <w:spacing w:before="75" w:line="219" w:lineRule="auto"/>
        <w:rPr>
          <w:sz w:val="23"/>
          <w:szCs w:val="23"/>
        </w:rPr>
      </w:pPr>
      <w:r>
        <w:rPr>
          <w:sz w:val="23"/>
          <w:szCs w:val="23"/>
          <w:spacing w:val="11"/>
        </w:rPr>
        <w:t>2. 演练过程记录(关键步骤、发现问题等)。</w:t>
      </w:r>
    </w:p>
    <w:p>
      <w:pPr>
        <w:spacing w:line="268" w:lineRule="auto"/>
        <w:rPr>
          <w:rFonts w:ascii="Arial"/>
          <w:sz w:val="21"/>
        </w:rPr>
      </w:pPr>
      <w:r/>
    </w:p>
    <w:p>
      <w:pPr>
        <w:pStyle w:val="BodyText"/>
        <w:ind w:left="340"/>
        <w:spacing w:before="75" w:line="218" w:lineRule="auto"/>
        <w:rPr>
          <w:sz w:val="23"/>
          <w:szCs w:val="23"/>
        </w:rPr>
      </w:pPr>
      <w:r>
        <w:rPr>
          <w:sz w:val="23"/>
          <w:szCs w:val="23"/>
          <w:spacing w:val="5"/>
        </w:rPr>
        <w:t>3. 评估结果及改进建议。</w:t>
      </w:r>
    </w:p>
    <w:p>
      <w:pPr>
        <w:spacing w:line="262" w:lineRule="auto"/>
        <w:rPr>
          <w:rFonts w:ascii="Arial"/>
          <w:sz w:val="21"/>
        </w:rPr>
      </w:pPr>
      <w:r/>
    </w:p>
    <w:p>
      <w:pPr>
        <w:pStyle w:val="BodyText"/>
        <w:ind w:left="340"/>
        <w:spacing w:before="76" w:line="219" w:lineRule="auto"/>
        <w:rPr>
          <w:sz w:val="23"/>
          <w:szCs w:val="23"/>
        </w:rPr>
      </w:pPr>
      <w:r>
        <w:rPr>
          <w:sz w:val="23"/>
          <w:szCs w:val="23"/>
          <w:spacing w:val="12"/>
        </w:rPr>
        <w:t>4. 附件(演练照片、视频、数据记录等)。</w:t>
      </w:r>
    </w:p>
    <w:p>
      <w:pPr>
        <w:spacing w:line="261" w:lineRule="auto"/>
        <w:rPr>
          <w:rFonts w:ascii="Arial"/>
          <w:sz w:val="21"/>
        </w:rPr>
      </w:pPr>
      <w:r/>
    </w:p>
    <w:p>
      <w:pPr>
        <w:pStyle w:val="BodyText"/>
        <w:ind w:firstLine="460"/>
        <w:spacing w:before="75" w:line="508" w:lineRule="auto"/>
        <w:rPr>
          <w:sz w:val="23"/>
          <w:szCs w:val="23"/>
        </w:rPr>
      </w:pPr>
      <w:r>
        <w:rPr>
          <w:sz w:val="23"/>
          <w:szCs w:val="23"/>
          <w:spacing w:val="7"/>
        </w:rPr>
        <w:t>通过定期开展应急演练，可以有效提升变压器设备的应急处置能力，确保在</w:t>
      </w:r>
      <w:r>
        <w:rPr>
          <w:sz w:val="23"/>
          <w:szCs w:val="23"/>
          <w:spacing w:val="6"/>
        </w:rPr>
        <w:t>事故发</w:t>
      </w:r>
      <w:r>
        <w:rPr>
          <w:sz w:val="23"/>
          <w:szCs w:val="23"/>
        </w:rPr>
        <w:t xml:space="preserve"> </w:t>
      </w:r>
      <w:r>
        <w:rPr>
          <w:sz w:val="23"/>
          <w:szCs w:val="23"/>
          <w:spacing w:val="7"/>
        </w:rPr>
        <w:t>生时能够快速、高效地控制局面，减少损失。</w:t>
      </w:r>
    </w:p>
    <w:p>
      <w:pPr>
        <w:spacing w:line="508" w:lineRule="auto"/>
        <w:sectPr>
          <w:pgSz w:w="11890" w:h="16830"/>
          <w:pgMar w:top="1422" w:right="1449" w:bottom="400" w:left="1449" w:header="0" w:footer="0" w:gutter="0"/>
        </w:sectPr>
        <w:rPr>
          <w:sz w:val="23"/>
          <w:szCs w:val="23"/>
        </w:rPr>
      </w:pPr>
    </w:p>
    <w:p>
      <w:pPr>
        <w:pStyle w:val="BodyText"/>
        <w:spacing w:before="55" w:line="218" w:lineRule="auto"/>
        <w:rPr>
          <w:sz w:val="28"/>
          <w:szCs w:val="28"/>
        </w:rPr>
      </w:pPr>
      <w:bookmarkStart w:name="bookmark43" w:id="31"/>
      <w:bookmarkEnd w:id="31"/>
      <w:r>
        <w:rPr>
          <w:sz w:val="28"/>
          <w:szCs w:val="28"/>
        </w:rPr>
        <w:t>6.2 演练实施与评估</w:t>
      </w:r>
    </w:p>
    <w:p>
      <w:pPr>
        <w:spacing w:line="292" w:lineRule="auto"/>
        <w:rPr>
          <w:rFonts w:ascii="Arial"/>
          <w:sz w:val="21"/>
        </w:rPr>
      </w:pPr>
      <w:r/>
    </w:p>
    <w:p>
      <w:pPr>
        <w:pStyle w:val="BodyText"/>
        <w:ind w:right="103" w:firstLine="470"/>
        <w:spacing w:before="75" w:line="498" w:lineRule="auto"/>
        <w:rPr>
          <w:sz w:val="23"/>
          <w:szCs w:val="23"/>
        </w:rPr>
      </w:pPr>
      <w:r>
        <w:rPr>
          <w:sz w:val="23"/>
          <w:szCs w:val="23"/>
          <w:spacing w:val="7"/>
        </w:rPr>
        <w:t>为确保“变压器设备事故应急预案”的有效性和实用性</w:t>
      </w:r>
      <w:r>
        <w:rPr>
          <w:sz w:val="23"/>
          <w:szCs w:val="23"/>
          <w:spacing w:val="6"/>
        </w:rPr>
        <w:t>，本节将详细阐述演练的实</w:t>
      </w:r>
      <w:r>
        <w:rPr>
          <w:sz w:val="23"/>
          <w:szCs w:val="23"/>
        </w:rPr>
        <w:t xml:space="preserve"> </w:t>
      </w:r>
      <w:r>
        <w:rPr>
          <w:sz w:val="23"/>
          <w:szCs w:val="23"/>
          <w:spacing w:val="6"/>
        </w:rPr>
        <w:t>施步骤、评估方法以及改进措施。</w:t>
      </w:r>
    </w:p>
    <w:p>
      <w:pPr>
        <w:pStyle w:val="BodyText"/>
        <w:ind w:left="579"/>
        <w:spacing w:before="20" w:line="221" w:lineRule="auto"/>
        <w:rPr>
          <w:sz w:val="23"/>
          <w:szCs w:val="23"/>
        </w:rPr>
      </w:pPr>
      <w:r>
        <w:rPr>
          <w:sz w:val="23"/>
          <w:szCs w:val="23"/>
          <w:spacing w:val="23"/>
        </w:rPr>
        <w:t>(1)演练准备</w:t>
      </w:r>
    </w:p>
    <w:p>
      <w:pPr>
        <w:spacing w:line="257" w:lineRule="auto"/>
        <w:rPr>
          <w:rFonts w:ascii="Arial"/>
          <w:sz w:val="21"/>
        </w:rPr>
      </w:pPr>
      <w:r/>
    </w:p>
    <w:p>
      <w:pPr>
        <w:pStyle w:val="BodyText"/>
        <w:ind w:right="40" w:firstLine="470"/>
        <w:spacing w:before="74" w:line="499" w:lineRule="auto"/>
        <w:jc w:val="both"/>
        <w:rPr>
          <w:sz w:val="23"/>
          <w:szCs w:val="23"/>
        </w:rPr>
      </w:pPr>
      <w:r>
        <w:rPr>
          <w:sz w:val="23"/>
          <w:szCs w:val="23"/>
          <w:spacing w:val="7"/>
        </w:rPr>
        <w:t>在开始演练之前，需要对参与人员进行必要的培训和准备工作。确保每位参与者都 </w:t>
      </w:r>
      <w:r>
        <w:rPr>
          <w:sz w:val="23"/>
          <w:szCs w:val="23"/>
          <w:spacing w:val="8"/>
        </w:rPr>
        <w:t>了解应急预案的内容、程序和各自的职责。此外还需准备好所需的设备、工具和材料，</w:t>
      </w:r>
      <w:r>
        <w:rPr>
          <w:sz w:val="23"/>
          <w:szCs w:val="23"/>
          <w:spacing w:val="9"/>
        </w:rPr>
        <w:t xml:space="preserve"> </w:t>
      </w:r>
      <w:r>
        <w:rPr>
          <w:sz w:val="23"/>
          <w:szCs w:val="23"/>
          <w:spacing w:val="6"/>
        </w:rPr>
        <w:t>并确保它们处于良好的工作状态。</w:t>
      </w:r>
    </w:p>
    <w:p>
      <w:pPr>
        <w:pStyle w:val="BodyText"/>
        <w:ind w:left="579"/>
        <w:spacing w:before="16" w:line="220" w:lineRule="auto"/>
        <w:rPr>
          <w:sz w:val="23"/>
          <w:szCs w:val="23"/>
        </w:rPr>
      </w:pPr>
      <w:r>
        <w:rPr>
          <w:sz w:val="23"/>
          <w:szCs w:val="23"/>
          <w:spacing w:val="23"/>
        </w:rPr>
        <w:t>(2)演练实施</w:t>
      </w:r>
    </w:p>
    <w:p>
      <w:pPr>
        <w:spacing w:line="257" w:lineRule="auto"/>
        <w:rPr>
          <w:rFonts w:ascii="Arial"/>
          <w:sz w:val="21"/>
        </w:rPr>
      </w:pPr>
      <w:r/>
    </w:p>
    <w:p>
      <w:pPr>
        <w:pStyle w:val="BodyText"/>
        <w:ind w:left="470"/>
        <w:spacing w:before="75" w:line="219" w:lineRule="auto"/>
        <w:rPr>
          <w:sz w:val="23"/>
          <w:szCs w:val="23"/>
        </w:rPr>
      </w:pPr>
      <w:r>
        <w:rPr>
          <w:sz w:val="23"/>
          <w:szCs w:val="23"/>
          <w:spacing w:val="6"/>
        </w:rPr>
        <w:t>演练的实施过程包括以下几个步骤：</w:t>
      </w:r>
    </w:p>
    <w:p>
      <w:pPr>
        <w:spacing w:line="272" w:lineRule="auto"/>
        <w:rPr>
          <w:rFonts w:ascii="Arial"/>
          <w:sz w:val="21"/>
        </w:rPr>
      </w:pPr>
      <w:r/>
    </w:p>
    <w:p>
      <w:pPr>
        <w:pStyle w:val="BodyText"/>
        <w:ind w:left="329"/>
        <w:spacing w:before="75" w:line="219" w:lineRule="auto"/>
        <w:rPr>
          <w:sz w:val="23"/>
          <w:szCs w:val="23"/>
        </w:rPr>
      </w:pPr>
      <w:r>
        <w:rPr>
          <w:sz w:val="23"/>
          <w:szCs w:val="23"/>
          <w:spacing w:val="6"/>
        </w:rPr>
        <w:t>1. 确定演练场景：根据实际可能发生的设备事故类型，选择一个或多个具体的演练</w:t>
      </w:r>
    </w:p>
    <w:p>
      <w:pPr>
        <w:spacing w:line="321" w:lineRule="auto"/>
        <w:rPr>
          <w:rFonts w:ascii="Arial"/>
          <w:sz w:val="21"/>
        </w:rPr>
      </w:pPr>
      <w:r/>
    </w:p>
    <w:p>
      <w:pPr>
        <w:pStyle w:val="BodyText"/>
        <w:ind w:left="689"/>
        <w:spacing w:before="63" w:line="219" w:lineRule="auto"/>
        <w:rPr>
          <w:sz w:val="19"/>
          <w:szCs w:val="19"/>
        </w:rPr>
      </w:pPr>
      <w:r>
        <w:rPr>
          <w:sz w:val="19"/>
          <w:szCs w:val="19"/>
          <w:spacing w:val="-6"/>
        </w:rPr>
        <w:t>场</w:t>
      </w:r>
      <w:r>
        <w:rPr>
          <w:sz w:val="19"/>
          <w:szCs w:val="19"/>
          <w:spacing w:val="-20"/>
        </w:rPr>
        <w:t xml:space="preserve"> </w:t>
      </w:r>
      <w:r>
        <w:rPr>
          <w:sz w:val="19"/>
          <w:szCs w:val="19"/>
          <w:spacing w:val="-6"/>
        </w:rPr>
        <w:t>景</w:t>
      </w:r>
      <w:r>
        <w:rPr>
          <w:sz w:val="19"/>
          <w:szCs w:val="19"/>
          <w:spacing w:val="-31"/>
        </w:rPr>
        <w:t xml:space="preserve"> </w:t>
      </w:r>
      <w:r>
        <w:rPr>
          <w:sz w:val="19"/>
          <w:szCs w:val="19"/>
          <w:spacing w:val="-6"/>
        </w:rPr>
        <w:t>。</w:t>
      </w:r>
    </w:p>
    <w:p>
      <w:pPr>
        <w:spacing w:line="288" w:lineRule="auto"/>
        <w:rPr>
          <w:rFonts w:ascii="Arial"/>
          <w:sz w:val="21"/>
        </w:rPr>
      </w:pPr>
      <w:r/>
    </w:p>
    <w:p>
      <w:pPr>
        <w:pStyle w:val="BodyText"/>
        <w:ind w:left="329"/>
        <w:spacing w:before="75" w:line="219" w:lineRule="auto"/>
        <w:rPr>
          <w:sz w:val="23"/>
          <w:szCs w:val="23"/>
        </w:rPr>
      </w:pPr>
      <w:r>
        <w:rPr>
          <w:sz w:val="23"/>
          <w:szCs w:val="23"/>
          <w:spacing w:val="7"/>
        </w:rPr>
        <w:t>2. 设定演练目标：明确本次演练的主要目标，例如提高应急响应速度、确保人员安</w:t>
      </w:r>
    </w:p>
    <w:p>
      <w:pPr>
        <w:spacing w:line="333" w:lineRule="auto"/>
        <w:rPr>
          <w:rFonts w:ascii="Arial"/>
          <w:sz w:val="21"/>
        </w:rPr>
      </w:pPr>
      <w:r/>
    </w:p>
    <w:p>
      <w:pPr>
        <w:pStyle w:val="BodyText"/>
        <w:ind w:left="689"/>
        <w:spacing w:before="62" w:line="219" w:lineRule="auto"/>
        <w:rPr>
          <w:sz w:val="19"/>
          <w:szCs w:val="19"/>
        </w:rPr>
      </w:pPr>
      <w:r>
        <w:rPr>
          <w:sz w:val="19"/>
          <w:szCs w:val="19"/>
          <w:spacing w:val="-6"/>
        </w:rPr>
        <w:t>全</w:t>
      </w:r>
      <w:r>
        <w:rPr>
          <w:sz w:val="19"/>
          <w:szCs w:val="19"/>
          <w:spacing w:val="-21"/>
        </w:rPr>
        <w:t xml:space="preserve"> </w:t>
      </w:r>
      <w:r>
        <w:rPr>
          <w:sz w:val="19"/>
          <w:szCs w:val="19"/>
          <w:spacing w:val="-6"/>
        </w:rPr>
        <w:t>等</w:t>
      </w:r>
      <w:r>
        <w:rPr>
          <w:sz w:val="19"/>
          <w:szCs w:val="19"/>
          <w:spacing w:val="-30"/>
        </w:rPr>
        <w:t xml:space="preserve"> </w:t>
      </w:r>
      <w:r>
        <w:rPr>
          <w:sz w:val="19"/>
          <w:szCs w:val="19"/>
          <w:spacing w:val="-6"/>
        </w:rPr>
        <w:t>。</w:t>
      </w:r>
    </w:p>
    <w:p>
      <w:pPr>
        <w:spacing w:line="268" w:lineRule="auto"/>
        <w:rPr>
          <w:rFonts w:ascii="Arial"/>
          <w:sz w:val="21"/>
        </w:rPr>
      </w:pPr>
      <w:r/>
    </w:p>
    <w:p>
      <w:pPr>
        <w:pStyle w:val="BodyText"/>
        <w:ind w:left="329"/>
        <w:spacing w:before="75" w:line="219" w:lineRule="auto"/>
        <w:rPr>
          <w:sz w:val="23"/>
          <w:szCs w:val="23"/>
        </w:rPr>
      </w:pPr>
      <w:r>
        <w:rPr>
          <w:sz w:val="23"/>
          <w:szCs w:val="23"/>
          <w:spacing w:val="7"/>
        </w:rPr>
        <w:t>3. 分配角色和任务：为每个参与人员指定一个角色，明确他们在演练中的职责</w:t>
      </w:r>
      <w:r>
        <w:rPr>
          <w:sz w:val="23"/>
          <w:szCs w:val="23"/>
          <w:spacing w:val="6"/>
        </w:rPr>
        <w:t>和任</w:t>
      </w:r>
    </w:p>
    <w:p>
      <w:pPr>
        <w:spacing w:line="272" w:lineRule="auto"/>
        <w:rPr>
          <w:rFonts w:ascii="Arial"/>
          <w:sz w:val="21"/>
        </w:rPr>
      </w:pPr>
      <w:r/>
    </w:p>
    <w:p>
      <w:pPr>
        <w:pStyle w:val="BodyText"/>
        <w:ind w:left="689"/>
        <w:spacing w:before="75" w:line="219" w:lineRule="auto"/>
        <w:rPr>
          <w:sz w:val="23"/>
          <w:szCs w:val="23"/>
        </w:rPr>
      </w:pPr>
      <w:r>
        <w:rPr>
          <w:sz w:val="23"/>
          <w:szCs w:val="23"/>
          <w:spacing w:val="-4"/>
        </w:rPr>
        <w:t>务。</w:t>
      </w:r>
    </w:p>
    <w:p>
      <w:pPr>
        <w:spacing w:line="280" w:lineRule="auto"/>
        <w:rPr>
          <w:rFonts w:ascii="Arial"/>
          <w:sz w:val="21"/>
        </w:rPr>
      </w:pPr>
      <w:r/>
    </w:p>
    <w:p>
      <w:pPr>
        <w:pStyle w:val="BodyText"/>
        <w:ind w:left="329"/>
        <w:spacing w:before="75" w:line="219" w:lineRule="auto"/>
        <w:rPr>
          <w:sz w:val="23"/>
          <w:szCs w:val="23"/>
        </w:rPr>
      </w:pPr>
      <w:r>
        <w:rPr>
          <w:sz w:val="23"/>
          <w:szCs w:val="23"/>
          <w:spacing w:val="7"/>
        </w:rPr>
        <w:t>4. 启动演练：按照预定的时间表，启动演练活动，确保所有参与者都能按照预</w:t>
      </w:r>
      <w:r>
        <w:rPr>
          <w:sz w:val="23"/>
          <w:szCs w:val="23"/>
          <w:spacing w:val="6"/>
        </w:rPr>
        <w:t>案执</w:t>
      </w:r>
    </w:p>
    <w:p>
      <w:pPr>
        <w:spacing w:line="271" w:lineRule="auto"/>
        <w:rPr>
          <w:rFonts w:ascii="Arial"/>
          <w:sz w:val="21"/>
        </w:rPr>
      </w:pPr>
      <w:r/>
    </w:p>
    <w:p>
      <w:pPr>
        <w:pStyle w:val="BodyText"/>
        <w:ind w:left="689"/>
        <w:spacing w:before="75" w:line="220" w:lineRule="auto"/>
        <w:rPr>
          <w:sz w:val="23"/>
          <w:szCs w:val="23"/>
        </w:rPr>
      </w:pPr>
      <w:r>
        <w:rPr>
          <w:sz w:val="23"/>
          <w:szCs w:val="23"/>
          <w:spacing w:val="-4"/>
        </w:rPr>
        <w:t>行。</w:t>
      </w:r>
    </w:p>
    <w:p>
      <w:pPr>
        <w:spacing w:line="266" w:lineRule="auto"/>
        <w:rPr>
          <w:rFonts w:ascii="Arial"/>
          <w:sz w:val="21"/>
        </w:rPr>
      </w:pPr>
      <w:r/>
    </w:p>
    <w:p>
      <w:pPr>
        <w:pStyle w:val="BodyText"/>
        <w:ind w:right="20"/>
        <w:spacing w:before="76" w:line="218" w:lineRule="auto"/>
        <w:jc w:val="right"/>
        <w:rPr>
          <w:sz w:val="23"/>
          <w:szCs w:val="23"/>
        </w:rPr>
      </w:pPr>
      <w:r>
        <w:rPr>
          <w:sz w:val="23"/>
          <w:szCs w:val="23"/>
          <w:spacing w:val="3"/>
        </w:rPr>
        <w:t>5. 记录和报告：全程记录演练过程中的关键事件，并在演练结束后及时整理和报告。</w:t>
      </w:r>
    </w:p>
    <w:p>
      <w:pPr>
        <w:spacing w:line="271" w:lineRule="auto"/>
        <w:rPr>
          <w:rFonts w:ascii="Arial"/>
          <w:sz w:val="21"/>
        </w:rPr>
      </w:pPr>
      <w:r/>
    </w:p>
    <w:p>
      <w:pPr>
        <w:pStyle w:val="BodyText"/>
        <w:ind w:left="579"/>
        <w:spacing w:before="76" w:line="218" w:lineRule="auto"/>
        <w:rPr>
          <w:sz w:val="23"/>
          <w:szCs w:val="23"/>
        </w:rPr>
      </w:pPr>
      <w:r>
        <w:rPr>
          <w:sz w:val="23"/>
          <w:szCs w:val="23"/>
          <w:spacing w:val="24"/>
        </w:rPr>
        <w:t>(3)评估与反馈</w:t>
      </w:r>
    </w:p>
    <w:p>
      <w:pPr>
        <w:spacing w:line="281" w:lineRule="auto"/>
        <w:rPr>
          <w:rFonts w:ascii="Arial"/>
          <w:sz w:val="21"/>
        </w:rPr>
      </w:pPr>
      <w:r/>
    </w:p>
    <w:p>
      <w:pPr>
        <w:pStyle w:val="BodyText"/>
        <w:ind w:left="470"/>
        <w:spacing w:before="75" w:line="218" w:lineRule="auto"/>
        <w:rPr>
          <w:sz w:val="23"/>
          <w:szCs w:val="23"/>
        </w:rPr>
      </w:pPr>
      <w:r>
        <w:rPr>
          <w:sz w:val="23"/>
          <w:szCs w:val="23"/>
          <w:spacing w:val="8"/>
        </w:rPr>
        <w:t>评估是确保演练效果的重要环节，评估内容包括但</w:t>
      </w:r>
      <w:r>
        <w:rPr>
          <w:sz w:val="23"/>
          <w:szCs w:val="23"/>
          <w:spacing w:val="7"/>
        </w:rPr>
        <w:t>不限于：</w:t>
      </w:r>
    </w:p>
    <w:p>
      <w:pPr>
        <w:spacing w:line="271" w:lineRule="auto"/>
        <w:rPr>
          <w:rFonts w:ascii="Arial"/>
          <w:sz w:val="21"/>
        </w:rPr>
      </w:pPr>
      <w:r/>
    </w:p>
    <w:p>
      <w:pPr>
        <w:pStyle w:val="BodyText"/>
        <w:ind w:left="329"/>
        <w:spacing w:before="76" w:line="218" w:lineRule="auto"/>
        <w:rPr>
          <w:sz w:val="23"/>
          <w:szCs w:val="23"/>
        </w:rPr>
      </w:pPr>
      <w:r>
        <w:rPr>
          <w:sz w:val="23"/>
          <w:szCs w:val="23"/>
          <w:spacing w:val="4"/>
        </w:rPr>
        <w:t>●  演练目标达成情况：评估演练是否达到了预定</w:t>
      </w:r>
      <w:r>
        <w:rPr>
          <w:sz w:val="23"/>
          <w:szCs w:val="23"/>
          <w:spacing w:val="3"/>
        </w:rPr>
        <w:t>的目标。</w:t>
      </w:r>
    </w:p>
    <w:p>
      <w:pPr>
        <w:spacing w:line="281" w:lineRule="auto"/>
        <w:rPr>
          <w:rFonts w:ascii="Arial"/>
          <w:sz w:val="21"/>
        </w:rPr>
      </w:pPr>
      <w:r/>
    </w:p>
    <w:p>
      <w:pPr>
        <w:pStyle w:val="BodyText"/>
        <w:spacing w:before="76" w:line="218" w:lineRule="auto"/>
        <w:jc w:val="right"/>
        <w:rPr>
          <w:sz w:val="23"/>
          <w:szCs w:val="23"/>
        </w:rPr>
      </w:pPr>
      <w:r>
        <w:rPr>
          <w:sz w:val="23"/>
          <w:szCs w:val="23"/>
          <w:spacing w:val="1"/>
        </w:rPr>
        <w:t>●  参与人员的执行情况：评估参与者是否按照预案</w:t>
      </w:r>
      <w:r>
        <w:rPr>
          <w:sz w:val="23"/>
          <w:szCs w:val="23"/>
        </w:rPr>
        <w:t>执行任务，是否存在延误或错误。</w:t>
      </w:r>
    </w:p>
    <w:p>
      <w:pPr>
        <w:spacing w:line="218" w:lineRule="auto"/>
        <w:sectPr>
          <w:pgSz w:w="11890" w:h="16830"/>
          <w:pgMar w:top="1413" w:right="1354" w:bottom="400" w:left="1439" w:header="0" w:footer="0" w:gutter="0"/>
        </w:sectPr>
        <w:rPr>
          <w:sz w:val="23"/>
          <w:szCs w:val="23"/>
        </w:rPr>
      </w:pPr>
    </w:p>
    <w:p>
      <w:pPr>
        <w:pStyle w:val="BodyText"/>
        <w:ind w:left="370"/>
        <w:spacing w:before="45" w:line="218" w:lineRule="auto"/>
        <w:rPr>
          <w:sz w:val="23"/>
          <w:szCs w:val="23"/>
        </w:rPr>
      </w:pPr>
      <w:r>
        <w:rPr>
          <w:sz w:val="23"/>
          <w:szCs w:val="23"/>
          <w:spacing w:val="12"/>
        </w:rPr>
        <w:t>●</w:t>
      </w:r>
      <w:r>
        <w:rPr>
          <w:sz w:val="23"/>
          <w:szCs w:val="23"/>
          <w:spacing w:val="7"/>
        </w:rPr>
        <w:t xml:space="preserve">  </w:t>
      </w:r>
      <w:r>
        <w:rPr>
          <w:sz w:val="23"/>
          <w:szCs w:val="23"/>
          <w:spacing w:val="12"/>
        </w:rPr>
        <w:t>资源配置和使用情况：评估资源(如设备、工具、材料)的使用效率和效果。</w:t>
      </w:r>
    </w:p>
    <w:p>
      <w:pPr>
        <w:spacing w:line="291" w:lineRule="auto"/>
        <w:rPr>
          <w:rFonts w:ascii="Arial"/>
          <w:sz w:val="21"/>
        </w:rPr>
      </w:pPr>
      <w:r/>
    </w:p>
    <w:p>
      <w:pPr>
        <w:pStyle w:val="BodyText"/>
        <w:ind w:left="370"/>
        <w:spacing w:before="75" w:line="218" w:lineRule="auto"/>
        <w:rPr>
          <w:sz w:val="23"/>
          <w:szCs w:val="23"/>
        </w:rPr>
      </w:pPr>
      <w:r>
        <w:rPr>
          <w:sz w:val="23"/>
          <w:szCs w:val="23"/>
          <w:spacing w:val="4"/>
        </w:rPr>
        <w:t>●</w:t>
      </w:r>
      <w:r>
        <w:rPr>
          <w:sz w:val="23"/>
          <w:szCs w:val="23"/>
          <w:spacing w:val="1"/>
        </w:rPr>
        <w:t xml:space="preserve">  </w:t>
      </w:r>
      <w:r>
        <w:rPr>
          <w:sz w:val="23"/>
          <w:szCs w:val="23"/>
          <w:spacing w:val="4"/>
        </w:rPr>
        <w:t>通信协作情况：评估团队之间的沟通协作是否顺畅，是否</w:t>
      </w:r>
      <w:r>
        <w:rPr>
          <w:sz w:val="23"/>
          <w:szCs w:val="23"/>
          <w:spacing w:val="3"/>
        </w:rPr>
        <w:t>有信息传递不畅或误解</w:t>
      </w:r>
    </w:p>
    <w:p>
      <w:pPr>
        <w:spacing w:line="274" w:lineRule="auto"/>
        <w:rPr>
          <w:rFonts w:ascii="Arial"/>
          <w:sz w:val="21"/>
        </w:rPr>
      </w:pPr>
      <w:r/>
    </w:p>
    <w:p>
      <w:pPr>
        <w:pStyle w:val="BodyText"/>
        <w:ind w:left="719"/>
        <w:spacing w:before="75" w:line="220" w:lineRule="auto"/>
        <w:rPr>
          <w:sz w:val="23"/>
          <w:szCs w:val="23"/>
        </w:rPr>
      </w:pPr>
      <w:r>
        <w:rPr>
          <w:sz w:val="23"/>
          <w:szCs w:val="23"/>
          <w:spacing w:val="2"/>
        </w:rPr>
        <w:t>的情况发生。</w:t>
      </w:r>
    </w:p>
    <w:p>
      <w:pPr>
        <w:spacing w:line="266" w:lineRule="auto"/>
        <w:rPr>
          <w:rFonts w:ascii="Arial"/>
          <w:sz w:val="21"/>
        </w:rPr>
      </w:pPr>
      <w:r/>
    </w:p>
    <w:p>
      <w:pPr>
        <w:pStyle w:val="BodyText"/>
        <w:ind w:left="489"/>
        <w:spacing w:before="75" w:line="218" w:lineRule="auto"/>
        <w:rPr>
          <w:sz w:val="23"/>
          <w:szCs w:val="23"/>
        </w:rPr>
      </w:pPr>
      <w:r>
        <w:rPr>
          <w:sz w:val="23"/>
          <w:szCs w:val="23"/>
          <w:spacing w:val="7"/>
        </w:rPr>
        <w:t>为了全面评估演练的效果，可以制作以下表格来记录关键信息：</w:t>
      </w:r>
    </w:p>
    <w:p>
      <w:pPr>
        <w:spacing w:before="54"/>
        <w:rPr/>
      </w:pPr>
      <w:r/>
    </w:p>
    <w:tbl>
      <w:tblPr>
        <w:tblStyle w:val="TableNormal"/>
        <w:tblW w:w="6389" w:type="dxa"/>
        <w:tblInd w:w="13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2"/>
        <w:gridCol w:w="3564"/>
        <w:gridCol w:w="1173"/>
      </w:tblGrid>
      <w:tr>
        <w:trPr>
          <w:trHeight w:val="623" w:hRule="atLeast"/>
        </w:trPr>
        <w:tc>
          <w:tcPr>
            <w:tcW w:w="1652" w:type="dxa"/>
            <w:vAlign w:val="top"/>
          </w:tcPr>
          <w:p>
            <w:pPr>
              <w:pStyle w:val="TableText"/>
              <w:ind w:left="334"/>
              <w:spacing w:before="32" w:line="218" w:lineRule="auto"/>
              <w:rPr>
                <w:sz w:val="24"/>
                <w:szCs w:val="24"/>
              </w:rPr>
            </w:pPr>
            <w:r>
              <w:rPr>
                <w:sz w:val="24"/>
                <w:szCs w:val="24"/>
                <w:spacing w:val="-2"/>
              </w:rPr>
              <w:t>评估指标</w:t>
            </w:r>
          </w:p>
        </w:tc>
        <w:tc>
          <w:tcPr>
            <w:tcW w:w="3564" w:type="dxa"/>
            <w:vAlign w:val="top"/>
          </w:tcPr>
          <w:p>
            <w:pPr>
              <w:pStyle w:val="TableText"/>
              <w:ind w:left="1522"/>
              <w:spacing w:before="38" w:line="221" w:lineRule="auto"/>
              <w:rPr>
                <w:sz w:val="24"/>
                <w:szCs w:val="24"/>
              </w:rPr>
            </w:pPr>
            <w:r>
              <w:rPr>
                <w:sz w:val="24"/>
                <w:szCs w:val="24"/>
                <w:spacing w:val="4"/>
              </w:rPr>
              <w:t>描述</w:t>
            </w:r>
          </w:p>
        </w:tc>
        <w:tc>
          <w:tcPr>
            <w:tcW w:w="1173" w:type="dxa"/>
            <w:vAlign w:val="top"/>
          </w:tcPr>
          <w:p>
            <w:pPr>
              <w:pStyle w:val="TableText"/>
              <w:ind w:left="98"/>
              <w:spacing w:before="34" w:line="219" w:lineRule="auto"/>
              <w:rPr>
                <w:sz w:val="24"/>
                <w:szCs w:val="24"/>
              </w:rPr>
            </w:pPr>
            <w:r>
              <w:rPr>
                <w:sz w:val="24"/>
                <w:szCs w:val="24"/>
                <w:spacing w:val="2"/>
              </w:rPr>
              <w:t>数据来源</w:t>
            </w:r>
          </w:p>
        </w:tc>
      </w:tr>
      <w:tr>
        <w:trPr>
          <w:trHeight w:val="628" w:hRule="atLeast"/>
        </w:trPr>
        <w:tc>
          <w:tcPr>
            <w:tcW w:w="1652" w:type="dxa"/>
            <w:vAlign w:val="top"/>
          </w:tcPr>
          <w:p>
            <w:pPr>
              <w:pStyle w:val="TableText"/>
              <w:ind w:left="94"/>
              <w:spacing w:before="42" w:line="220" w:lineRule="auto"/>
              <w:rPr>
                <w:sz w:val="24"/>
                <w:szCs w:val="24"/>
              </w:rPr>
            </w:pPr>
            <w:r>
              <w:rPr>
                <w:sz w:val="24"/>
                <w:szCs w:val="24"/>
                <w:spacing w:val="1"/>
              </w:rPr>
              <w:t>目标达成情况</w:t>
            </w:r>
          </w:p>
        </w:tc>
        <w:tc>
          <w:tcPr>
            <w:tcW w:w="3564" w:type="dxa"/>
            <w:vAlign w:val="top"/>
          </w:tcPr>
          <w:p>
            <w:pPr>
              <w:pStyle w:val="TableText"/>
              <w:ind w:left="102"/>
              <w:spacing w:before="42" w:line="220" w:lineRule="auto"/>
              <w:rPr>
                <w:sz w:val="24"/>
                <w:szCs w:val="24"/>
              </w:rPr>
            </w:pPr>
            <w:r>
              <w:rPr>
                <w:sz w:val="24"/>
                <w:szCs w:val="24"/>
              </w:rPr>
              <w:t>是否达到预设的演练目标</w:t>
            </w:r>
          </w:p>
        </w:tc>
        <w:tc>
          <w:tcPr>
            <w:tcW w:w="1173" w:type="dxa"/>
            <w:vAlign w:val="top"/>
          </w:tcPr>
          <w:p>
            <w:pPr>
              <w:pStyle w:val="TableText"/>
              <w:ind w:left="98"/>
              <w:spacing w:before="42" w:line="219" w:lineRule="auto"/>
              <w:rPr>
                <w:sz w:val="24"/>
                <w:szCs w:val="24"/>
              </w:rPr>
            </w:pPr>
            <w:r>
              <w:rPr>
                <w:sz w:val="24"/>
                <w:szCs w:val="24"/>
                <w:spacing w:val="2"/>
              </w:rPr>
              <w:t>观察记录</w:t>
            </w:r>
          </w:p>
        </w:tc>
      </w:tr>
      <w:tr>
        <w:trPr>
          <w:trHeight w:val="618" w:hRule="atLeast"/>
        </w:trPr>
        <w:tc>
          <w:tcPr>
            <w:tcW w:w="1652" w:type="dxa"/>
            <w:vAlign w:val="top"/>
          </w:tcPr>
          <w:p>
            <w:pPr>
              <w:pStyle w:val="TableText"/>
              <w:ind w:left="74"/>
              <w:spacing w:before="24" w:line="219" w:lineRule="auto"/>
              <w:rPr>
                <w:sz w:val="24"/>
                <w:szCs w:val="24"/>
              </w:rPr>
            </w:pPr>
            <w:r>
              <w:rPr>
                <w:sz w:val="24"/>
                <w:szCs w:val="24"/>
                <w:spacing w:val="2"/>
              </w:rPr>
              <w:t>执行效率</w:t>
            </w:r>
          </w:p>
        </w:tc>
        <w:tc>
          <w:tcPr>
            <w:tcW w:w="3564" w:type="dxa"/>
            <w:vAlign w:val="top"/>
          </w:tcPr>
          <w:p>
            <w:pPr>
              <w:pStyle w:val="TableText"/>
              <w:ind w:left="102"/>
              <w:spacing w:before="43" w:line="219" w:lineRule="auto"/>
              <w:rPr>
                <w:sz w:val="24"/>
                <w:szCs w:val="24"/>
              </w:rPr>
            </w:pPr>
            <w:r>
              <w:rPr>
                <w:sz w:val="24"/>
                <w:szCs w:val="24"/>
              </w:rPr>
              <w:t>参与者完成任务的速度和准确性</w:t>
            </w:r>
          </w:p>
        </w:tc>
        <w:tc>
          <w:tcPr>
            <w:tcW w:w="1173" w:type="dxa"/>
            <w:vAlign w:val="top"/>
          </w:tcPr>
          <w:p>
            <w:pPr>
              <w:pStyle w:val="TableText"/>
              <w:ind w:left="98"/>
              <w:spacing w:before="25" w:line="221" w:lineRule="auto"/>
              <w:rPr>
                <w:sz w:val="24"/>
                <w:szCs w:val="24"/>
              </w:rPr>
            </w:pPr>
            <w:r>
              <w:rPr>
                <w:sz w:val="24"/>
                <w:szCs w:val="24"/>
                <w:spacing w:val="2"/>
              </w:rPr>
              <w:t>时间统计</w:t>
            </w:r>
          </w:p>
        </w:tc>
      </w:tr>
      <w:tr>
        <w:trPr>
          <w:trHeight w:val="618" w:hRule="atLeast"/>
        </w:trPr>
        <w:tc>
          <w:tcPr>
            <w:tcW w:w="1652" w:type="dxa"/>
            <w:vAlign w:val="top"/>
          </w:tcPr>
          <w:p>
            <w:pPr>
              <w:pStyle w:val="TableText"/>
              <w:ind w:left="94"/>
              <w:spacing w:before="55" w:line="219" w:lineRule="auto"/>
              <w:rPr>
                <w:sz w:val="24"/>
                <w:szCs w:val="24"/>
              </w:rPr>
            </w:pPr>
            <w:r>
              <w:rPr>
                <w:sz w:val="24"/>
                <w:szCs w:val="24"/>
                <w:spacing w:val="4"/>
              </w:rPr>
              <w:t>资源配置使用</w:t>
            </w:r>
          </w:p>
        </w:tc>
        <w:tc>
          <w:tcPr>
            <w:tcW w:w="3564" w:type="dxa"/>
            <w:vAlign w:val="top"/>
          </w:tcPr>
          <w:p>
            <w:pPr>
              <w:pStyle w:val="TableText"/>
              <w:ind w:left="102"/>
              <w:spacing w:before="46" w:line="219" w:lineRule="auto"/>
              <w:rPr>
                <w:sz w:val="24"/>
                <w:szCs w:val="24"/>
              </w:rPr>
            </w:pPr>
            <w:r>
              <w:rPr>
                <w:sz w:val="24"/>
                <w:szCs w:val="24"/>
                <w:spacing w:val="1"/>
              </w:rPr>
              <w:t>资源使用的效率和效果</w:t>
            </w:r>
          </w:p>
        </w:tc>
        <w:tc>
          <w:tcPr>
            <w:tcW w:w="1173" w:type="dxa"/>
            <w:vAlign w:val="top"/>
          </w:tcPr>
          <w:p>
            <w:pPr>
              <w:pStyle w:val="TableText"/>
              <w:ind w:left="98"/>
              <w:spacing w:before="26" w:line="220" w:lineRule="auto"/>
              <w:rPr>
                <w:sz w:val="24"/>
                <w:szCs w:val="24"/>
              </w:rPr>
            </w:pPr>
            <w:r>
              <w:rPr>
                <w:sz w:val="24"/>
                <w:szCs w:val="24"/>
                <w:spacing w:val="-2"/>
              </w:rPr>
              <w:t>物资清单</w:t>
            </w:r>
          </w:p>
        </w:tc>
      </w:tr>
      <w:tr>
        <w:trPr>
          <w:trHeight w:val="623" w:hRule="atLeast"/>
        </w:trPr>
        <w:tc>
          <w:tcPr>
            <w:tcW w:w="1652" w:type="dxa"/>
            <w:vAlign w:val="top"/>
          </w:tcPr>
          <w:p>
            <w:pPr>
              <w:pStyle w:val="TableText"/>
              <w:ind w:left="74"/>
              <w:spacing w:before="27" w:line="219" w:lineRule="auto"/>
              <w:rPr>
                <w:sz w:val="24"/>
                <w:szCs w:val="24"/>
              </w:rPr>
            </w:pPr>
            <w:r>
              <w:rPr>
                <w:sz w:val="24"/>
                <w:szCs w:val="24"/>
                <w:spacing w:val="3"/>
              </w:rPr>
              <w:t>通信协作</w:t>
            </w:r>
          </w:p>
        </w:tc>
        <w:tc>
          <w:tcPr>
            <w:tcW w:w="3564" w:type="dxa"/>
            <w:vAlign w:val="top"/>
          </w:tcPr>
          <w:p>
            <w:pPr>
              <w:pStyle w:val="TableText"/>
              <w:ind w:left="102"/>
              <w:spacing w:before="38" w:line="220" w:lineRule="auto"/>
              <w:rPr>
                <w:sz w:val="24"/>
                <w:szCs w:val="24"/>
              </w:rPr>
            </w:pPr>
            <w:r>
              <w:rPr>
                <w:sz w:val="24"/>
                <w:szCs w:val="24"/>
                <w:spacing w:val="1"/>
              </w:rPr>
              <w:t>团队间的沟通协作情况</w:t>
            </w:r>
          </w:p>
        </w:tc>
        <w:tc>
          <w:tcPr>
            <w:tcW w:w="1173" w:type="dxa"/>
            <w:vAlign w:val="top"/>
          </w:tcPr>
          <w:p>
            <w:pPr>
              <w:pStyle w:val="TableText"/>
              <w:ind w:left="98"/>
              <w:spacing w:before="38" w:line="219" w:lineRule="auto"/>
              <w:rPr>
                <w:sz w:val="24"/>
                <w:szCs w:val="24"/>
              </w:rPr>
            </w:pPr>
            <w:r>
              <w:rPr>
                <w:sz w:val="24"/>
                <w:szCs w:val="24"/>
                <w:spacing w:val="2"/>
              </w:rPr>
              <w:t>观察记录</w:t>
            </w:r>
          </w:p>
        </w:tc>
      </w:tr>
    </w:tbl>
    <w:p>
      <w:pPr>
        <w:pStyle w:val="BodyText"/>
        <w:ind w:left="609"/>
        <w:spacing w:before="46" w:line="219" w:lineRule="auto"/>
        <w:rPr>
          <w:sz w:val="26"/>
          <w:szCs w:val="26"/>
        </w:rPr>
      </w:pPr>
      <w:r>
        <w:rPr>
          <w:sz w:val="26"/>
          <w:szCs w:val="26"/>
          <w:spacing w:val="1"/>
        </w:rPr>
        <w:t>(4)改进措施</w:t>
      </w:r>
    </w:p>
    <w:p>
      <w:pPr>
        <w:spacing w:line="242" w:lineRule="auto"/>
        <w:rPr>
          <w:rFonts w:ascii="Arial"/>
          <w:sz w:val="21"/>
        </w:rPr>
      </w:pPr>
      <w:r/>
    </w:p>
    <w:p>
      <w:pPr>
        <w:pStyle w:val="BodyText"/>
        <w:ind w:right="74" w:firstLine="489"/>
        <w:spacing w:before="76" w:line="498" w:lineRule="auto"/>
        <w:rPr>
          <w:sz w:val="23"/>
          <w:szCs w:val="23"/>
        </w:rPr>
      </w:pPr>
      <w:r>
        <w:rPr>
          <w:sz w:val="23"/>
          <w:szCs w:val="23"/>
          <w:spacing w:val="7"/>
        </w:rPr>
        <w:t>根据评估结果，制定针对性的改进措施，以提高未来演练的效果。改进措施</w:t>
      </w:r>
      <w:r>
        <w:rPr>
          <w:sz w:val="23"/>
          <w:szCs w:val="23"/>
          <w:spacing w:val="6"/>
        </w:rPr>
        <w:t>可能包</w:t>
      </w:r>
      <w:r>
        <w:rPr>
          <w:sz w:val="23"/>
          <w:szCs w:val="23"/>
        </w:rPr>
        <w:t xml:space="preserve"> </w:t>
      </w:r>
      <w:r>
        <w:rPr>
          <w:sz w:val="23"/>
          <w:szCs w:val="23"/>
          <w:spacing w:val="-7"/>
        </w:rPr>
        <w:t>括：</w:t>
      </w:r>
    </w:p>
    <w:p>
      <w:pPr>
        <w:pStyle w:val="BodyText"/>
        <w:ind w:left="370"/>
        <w:spacing w:line="219" w:lineRule="auto"/>
        <w:rPr>
          <w:sz w:val="23"/>
          <w:szCs w:val="23"/>
        </w:rPr>
      </w:pPr>
      <w:r>
        <w:rPr>
          <w:sz w:val="23"/>
          <w:szCs w:val="23"/>
          <w:spacing w:val="3"/>
        </w:rPr>
        <w:t>●</w:t>
      </w:r>
      <w:r>
        <w:rPr>
          <w:sz w:val="23"/>
          <w:szCs w:val="23"/>
          <w:spacing w:val="7"/>
        </w:rPr>
        <w:t xml:space="preserve">  </w:t>
      </w:r>
      <w:r>
        <w:rPr>
          <w:sz w:val="23"/>
          <w:szCs w:val="23"/>
          <w:spacing w:val="3"/>
        </w:rPr>
        <w:t>优化演练场景，使其更接近实际可能发生的情况。</w:t>
      </w:r>
    </w:p>
    <w:p>
      <w:pPr>
        <w:spacing w:line="270" w:lineRule="auto"/>
        <w:rPr>
          <w:rFonts w:ascii="Arial"/>
          <w:sz w:val="21"/>
        </w:rPr>
      </w:pPr>
      <w:r/>
    </w:p>
    <w:p>
      <w:pPr>
        <w:pStyle w:val="BodyText"/>
        <w:ind w:left="370"/>
        <w:spacing w:before="76" w:line="219" w:lineRule="auto"/>
        <w:rPr>
          <w:sz w:val="23"/>
          <w:szCs w:val="23"/>
        </w:rPr>
      </w:pPr>
      <w:r>
        <w:rPr>
          <w:sz w:val="23"/>
          <w:szCs w:val="23"/>
          <w:spacing w:val="4"/>
        </w:rPr>
        <w:t>●</w:t>
      </w:r>
      <w:r>
        <w:rPr>
          <w:sz w:val="23"/>
          <w:szCs w:val="23"/>
          <w:spacing w:val="5"/>
        </w:rPr>
        <w:t xml:space="preserve">  </w:t>
      </w:r>
      <w:r>
        <w:rPr>
          <w:sz w:val="23"/>
          <w:szCs w:val="23"/>
          <w:spacing w:val="4"/>
        </w:rPr>
        <w:t>加强参与者的培训，提高他们对应急预案的理解和应用能力。</w:t>
      </w:r>
    </w:p>
    <w:p>
      <w:pPr>
        <w:spacing w:line="270" w:lineRule="auto"/>
        <w:rPr>
          <w:rFonts w:ascii="Arial"/>
          <w:sz w:val="21"/>
        </w:rPr>
      </w:pPr>
      <w:r/>
    </w:p>
    <w:p>
      <w:pPr>
        <w:pStyle w:val="BodyText"/>
        <w:ind w:left="370"/>
        <w:spacing w:before="75" w:line="219" w:lineRule="auto"/>
        <w:rPr>
          <w:sz w:val="23"/>
          <w:szCs w:val="23"/>
        </w:rPr>
      </w:pPr>
      <w:r>
        <w:rPr>
          <w:sz w:val="23"/>
          <w:szCs w:val="23"/>
          <w:spacing w:val="5"/>
        </w:rPr>
        <w:t>●</w:t>
      </w:r>
      <w:r>
        <w:rPr>
          <w:sz w:val="23"/>
          <w:szCs w:val="23"/>
          <w:spacing w:val="1"/>
        </w:rPr>
        <w:t xml:space="preserve">  </w:t>
      </w:r>
      <w:r>
        <w:rPr>
          <w:sz w:val="23"/>
          <w:szCs w:val="23"/>
          <w:spacing w:val="5"/>
        </w:rPr>
        <w:t>调整资源配置策略，确保在关键时刻能够快速有效地使用所</w:t>
      </w:r>
      <w:r>
        <w:rPr>
          <w:sz w:val="23"/>
          <w:szCs w:val="23"/>
          <w:spacing w:val="4"/>
        </w:rPr>
        <w:t>需资源。</w:t>
      </w:r>
    </w:p>
    <w:p>
      <w:pPr>
        <w:spacing w:line="279" w:lineRule="auto"/>
        <w:rPr>
          <w:rFonts w:ascii="Arial"/>
          <w:sz w:val="21"/>
        </w:rPr>
      </w:pPr>
      <w:r/>
    </w:p>
    <w:p>
      <w:pPr>
        <w:pStyle w:val="BodyText"/>
        <w:ind w:left="370"/>
        <w:spacing w:before="75" w:line="219" w:lineRule="auto"/>
        <w:rPr>
          <w:sz w:val="23"/>
          <w:szCs w:val="23"/>
        </w:rPr>
      </w:pPr>
      <w:r>
        <w:rPr>
          <w:sz w:val="23"/>
          <w:szCs w:val="23"/>
          <w:spacing w:val="4"/>
        </w:rPr>
        <w:t>●</w:t>
      </w:r>
      <w:r>
        <w:rPr>
          <w:sz w:val="23"/>
          <w:szCs w:val="23"/>
          <w:spacing w:val="1"/>
        </w:rPr>
        <w:t xml:space="preserve">  </w:t>
      </w:r>
      <w:r>
        <w:rPr>
          <w:sz w:val="23"/>
          <w:szCs w:val="23"/>
          <w:spacing w:val="4"/>
        </w:rPr>
        <w:t>强化团队间的沟通协作机制，提高整体的应急响应</w:t>
      </w:r>
      <w:r>
        <w:rPr>
          <w:sz w:val="23"/>
          <w:szCs w:val="23"/>
          <w:spacing w:val="3"/>
        </w:rPr>
        <w:t>能力。</w:t>
      </w:r>
    </w:p>
    <w:p>
      <w:pPr>
        <w:spacing w:line="414" w:lineRule="auto"/>
        <w:rPr>
          <w:rFonts w:ascii="Arial"/>
          <w:sz w:val="21"/>
        </w:rPr>
      </w:pPr>
      <w:r/>
    </w:p>
    <w:p>
      <w:pPr>
        <w:pStyle w:val="BodyText"/>
        <w:spacing w:before="92" w:line="218" w:lineRule="auto"/>
        <w:rPr>
          <w:sz w:val="28"/>
          <w:szCs w:val="28"/>
        </w:rPr>
      </w:pPr>
      <w:r>
        <w:rPr>
          <w:sz w:val="28"/>
          <w:szCs w:val="28"/>
          <w:spacing w:val="-2"/>
        </w:rPr>
        <w:t>6.3 培训效果评估</w:t>
      </w:r>
    </w:p>
    <w:p>
      <w:pPr>
        <w:spacing w:line="291" w:lineRule="auto"/>
        <w:rPr>
          <w:rFonts w:ascii="Arial"/>
          <w:sz w:val="21"/>
        </w:rPr>
      </w:pPr>
      <w:r/>
    </w:p>
    <w:p>
      <w:pPr>
        <w:pStyle w:val="BodyText"/>
        <w:ind w:firstLine="489"/>
        <w:spacing w:before="75" w:line="498" w:lineRule="auto"/>
        <w:rPr>
          <w:sz w:val="23"/>
          <w:szCs w:val="23"/>
        </w:rPr>
      </w:pPr>
      <w:r>
        <w:rPr>
          <w:sz w:val="23"/>
          <w:szCs w:val="23"/>
          <w:spacing w:val="7"/>
        </w:rPr>
        <w:t>为了确保培训活动达到预期的效果，我们将在培训结束后进行一系列评估工作</w:t>
      </w:r>
      <w:r>
        <w:rPr>
          <w:sz w:val="23"/>
          <w:szCs w:val="23"/>
          <w:spacing w:val="6"/>
        </w:rPr>
        <w:t>。首</w:t>
      </w:r>
      <w:r>
        <w:rPr>
          <w:sz w:val="23"/>
          <w:szCs w:val="23"/>
        </w:rPr>
        <w:t xml:space="preserve"> </w:t>
      </w:r>
      <w:r>
        <w:rPr>
          <w:sz w:val="23"/>
          <w:szCs w:val="23"/>
          <w:spacing w:val="9"/>
        </w:rPr>
        <w:t>先我们将通过问卷调查的方式收集参训人员对本次培训的整体满意度和具体需求反馈。</w:t>
      </w:r>
    </w:p>
    <w:p>
      <w:pPr>
        <w:pStyle w:val="BodyText"/>
        <w:spacing w:before="1" w:line="218" w:lineRule="auto"/>
        <w:rPr>
          <w:sz w:val="23"/>
          <w:szCs w:val="23"/>
        </w:rPr>
      </w:pPr>
      <w:r>
        <w:rPr>
          <w:sz w:val="23"/>
          <w:szCs w:val="23"/>
          <w:spacing w:val="4"/>
        </w:rPr>
        <w:t>问卷将涵盖以下几个方面：</w:t>
      </w:r>
    </w:p>
    <w:p>
      <w:pPr>
        <w:spacing w:line="272" w:lineRule="auto"/>
        <w:rPr>
          <w:rFonts w:ascii="Arial"/>
          <w:sz w:val="21"/>
        </w:rPr>
      </w:pPr>
      <w:r/>
    </w:p>
    <w:p>
      <w:pPr>
        <w:pStyle w:val="BodyText"/>
        <w:ind w:left="370"/>
        <w:spacing w:before="75" w:line="219" w:lineRule="auto"/>
        <w:rPr>
          <w:sz w:val="23"/>
          <w:szCs w:val="23"/>
        </w:rPr>
      </w:pPr>
      <w:r>
        <w:rPr>
          <w:sz w:val="23"/>
          <w:szCs w:val="23"/>
          <w:spacing w:val="5"/>
        </w:rPr>
        <w:t>●</w:t>
      </w:r>
      <w:r>
        <w:rPr>
          <w:sz w:val="23"/>
          <w:szCs w:val="23"/>
          <w:spacing w:val="10"/>
        </w:rPr>
        <w:t xml:space="preserve">  </w:t>
      </w:r>
      <w:r>
        <w:rPr>
          <w:sz w:val="23"/>
          <w:szCs w:val="23"/>
          <w:spacing w:val="5"/>
        </w:rPr>
        <w:t>培训内容理解度：参训人员是否完全理解了所学的知识点?</w:t>
      </w:r>
    </w:p>
    <w:p>
      <w:pPr>
        <w:spacing w:line="290" w:lineRule="auto"/>
        <w:rPr>
          <w:rFonts w:ascii="Arial"/>
          <w:sz w:val="21"/>
        </w:rPr>
      </w:pPr>
      <w:r/>
    </w:p>
    <w:p>
      <w:pPr>
        <w:pStyle w:val="BodyText"/>
        <w:ind w:left="370"/>
        <w:spacing w:before="75" w:line="219" w:lineRule="auto"/>
        <w:rPr>
          <w:sz w:val="23"/>
          <w:szCs w:val="23"/>
        </w:rPr>
      </w:pPr>
      <w:r>
        <w:rPr>
          <w:sz w:val="23"/>
          <w:szCs w:val="23"/>
          <w:spacing w:val="6"/>
        </w:rPr>
        <w:t>●  技能掌握情况：参训人员在实际操作中能否熟练应用所学知识和技术?</w:t>
      </w:r>
    </w:p>
    <w:p>
      <w:pPr>
        <w:spacing w:line="219" w:lineRule="auto"/>
        <w:sectPr>
          <w:pgSz w:w="11890" w:h="16830"/>
          <w:pgMar w:top="1421" w:right="1375" w:bottom="400" w:left="1420" w:header="0" w:footer="0" w:gutter="0"/>
        </w:sectPr>
        <w:rPr>
          <w:sz w:val="23"/>
          <w:szCs w:val="23"/>
        </w:rPr>
      </w:pPr>
    </w:p>
    <w:p>
      <w:pPr>
        <w:pStyle w:val="BodyText"/>
        <w:ind w:left="360"/>
        <w:spacing w:before="49" w:line="219" w:lineRule="auto"/>
        <w:rPr>
          <w:sz w:val="23"/>
          <w:szCs w:val="23"/>
        </w:rPr>
      </w:pPr>
      <w:r>
        <w:rPr>
          <w:sz w:val="23"/>
          <w:szCs w:val="23"/>
          <w:spacing w:val="5"/>
        </w:rPr>
        <w:t>●  参与程度：参训人员在整个培训过程中是否有积极主动的学习态度?</w:t>
      </w:r>
    </w:p>
    <w:p>
      <w:pPr>
        <w:spacing w:line="250" w:lineRule="auto"/>
        <w:rPr>
          <w:rFonts w:ascii="Arial"/>
          <w:sz w:val="21"/>
        </w:rPr>
      </w:pPr>
      <w:r/>
    </w:p>
    <w:p>
      <w:pPr>
        <w:pStyle w:val="BodyText"/>
        <w:ind w:right="13" w:firstLine="460"/>
        <w:spacing w:before="75" w:line="501" w:lineRule="auto"/>
        <w:rPr>
          <w:sz w:val="23"/>
          <w:szCs w:val="23"/>
        </w:rPr>
      </w:pPr>
      <w:r>
        <w:rPr>
          <w:sz w:val="23"/>
          <w:szCs w:val="23"/>
          <w:spacing w:val="6"/>
        </w:rPr>
        <w:t>此外我们将组织一次闭卷测试来检验参训人员的学习成果，试卷设计将涵盖课程中</w:t>
      </w:r>
      <w:r>
        <w:rPr>
          <w:sz w:val="23"/>
          <w:szCs w:val="23"/>
          <w:spacing w:val="18"/>
        </w:rPr>
        <w:t xml:space="preserve"> </w:t>
      </w:r>
      <w:r>
        <w:rPr>
          <w:sz w:val="23"/>
          <w:szCs w:val="23"/>
          <w:spacing w:val="8"/>
        </w:rPr>
        <w:t>的主要知识点，并设置一定难度的问题以反映学习的实际水平。</w:t>
      </w:r>
    </w:p>
    <w:p>
      <w:pPr>
        <w:pStyle w:val="BodyText"/>
        <w:ind w:firstLine="460"/>
        <w:spacing w:before="1" w:line="497" w:lineRule="auto"/>
        <w:rPr>
          <w:sz w:val="23"/>
          <w:szCs w:val="23"/>
        </w:rPr>
      </w:pPr>
      <w:r>
        <w:rPr>
          <w:sz w:val="23"/>
          <w:szCs w:val="23"/>
          <w:spacing w:val="7"/>
        </w:rPr>
        <w:t>为确保评估结果的客观性和准确性，我们还将邀请外部专家或行业资深</w:t>
      </w:r>
      <w:r>
        <w:rPr>
          <w:sz w:val="23"/>
          <w:szCs w:val="23"/>
          <w:spacing w:val="6"/>
        </w:rPr>
        <w:t>人士作为评</w:t>
      </w:r>
      <w:r>
        <w:rPr>
          <w:sz w:val="23"/>
          <w:szCs w:val="23"/>
        </w:rPr>
        <w:t xml:space="preserve"> </w:t>
      </w:r>
      <w:r>
        <w:rPr>
          <w:sz w:val="23"/>
          <w:szCs w:val="23"/>
          <w:spacing w:val="7"/>
        </w:rPr>
        <w:t>审团成员，他们将以专业视角对培训效果进行评价。</w:t>
      </w:r>
    </w:p>
    <w:p>
      <w:pPr>
        <w:pStyle w:val="BodyText"/>
        <w:ind w:right="13" w:firstLine="460"/>
        <w:spacing w:line="517" w:lineRule="auto"/>
        <w:rPr>
          <w:sz w:val="23"/>
          <w:szCs w:val="23"/>
        </w:rPr>
      </w:pPr>
      <w:r>
        <w:rPr>
          <w:sz w:val="23"/>
          <w:szCs w:val="23"/>
          <w:spacing w:val="6"/>
        </w:rPr>
        <w:t>通过这些综合评估方法，我们可以全面了解培训的实际效果，并据此调整后续培训</w:t>
      </w:r>
      <w:r>
        <w:rPr>
          <w:sz w:val="23"/>
          <w:szCs w:val="23"/>
          <w:spacing w:val="18"/>
        </w:rPr>
        <w:t xml:space="preserve"> </w:t>
      </w:r>
      <w:r>
        <w:rPr>
          <w:sz w:val="23"/>
          <w:szCs w:val="23"/>
          <w:spacing w:val="4"/>
        </w:rPr>
        <w:t>计划，提高培训质量。</w:t>
      </w:r>
    </w:p>
    <w:sectPr>
      <w:pgSz w:w="11890" w:h="16830"/>
      <w:pgMar w:top="1430" w:right="1451" w:bottom="400" w:left="144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9"/>
      <w:spacing w:line="211" w:lineRule="auto"/>
      <w:rPr>
        <w:sz w:val="23"/>
        <w:szCs w:val="23"/>
      </w:rPr>
    </w:pPr>
    <w:r>
      <w:rPr>
        <w:sz w:val="23"/>
        <w:szCs w:val="23"/>
        <w:spacing w:val="8"/>
      </w:rPr>
      <w:t>[频率2]。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footer" Target="footer2.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2025-09-10T20:57:46Z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2025-09-10T20:57:49</vt:filetime>
  </property>
  <property fmtid="{D5CDD505-2E9C-101B-9397-08002B2CF9AE}" pid="4" name="UsrData">
    <vt:lpwstr>68c175c65d57c9001f849eabwl</vt:lpwstr>
  </property>
</Properties>
</file>