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92198" w:rsidRPr="00992198" w:rsidRDefault="00992198" w:rsidP="00992198">
      <w:pPr>
        <w:pStyle w:val="a"/>
        <w:tabs>
          <w:tab w:val="clear" w:pos="360"/>
          <w:tab w:val="left" w:pos="720"/>
        </w:tabs>
        <w:spacing w:after="0" w:line="312" w:lineRule="auto"/>
        <w:ind w:leftChars="-100" w:left="460" w:hanging="680"/>
        <w:rPr>
          <w:rFonts w:eastAsia="黑体"/>
          <w:b w:val="0"/>
          <w:spacing w:val="0"/>
          <w:sz w:val="24"/>
          <w:szCs w:val="21"/>
        </w:rPr>
      </w:pPr>
      <w:bookmarkStart w:id="0" w:name="OLE_LINK3"/>
      <w:bookmarkStart w:id="1" w:name="OLE_LINK4"/>
      <w:bookmarkStart w:id="2" w:name="_Toc194498718"/>
      <w:bookmarkStart w:id="3" w:name="_Toc195508863"/>
      <w:r w:rsidRPr="00992198">
        <w:rPr>
          <w:rFonts w:eastAsia="黑体" w:hint="eastAsia"/>
          <w:b w:val="0"/>
          <w:spacing w:val="0"/>
          <w:sz w:val="24"/>
          <w:szCs w:val="21"/>
        </w:rPr>
        <w:t>中英文缩略词对照表</w:t>
      </w:r>
      <w:bookmarkEnd w:id="2"/>
      <w:bookmarkEnd w:id="3"/>
    </w:p>
    <w:tbl>
      <w:tblPr>
        <w:tblStyle w:val="af1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3808"/>
        <w:gridCol w:w="3223"/>
      </w:tblGrid>
      <w:tr w:rsidR="00992198" w:rsidRPr="00992198" w:rsidTr="00637EC4">
        <w:trPr>
          <w:trHeight w:val="374"/>
          <w:jc w:val="center"/>
        </w:trPr>
        <w:tc>
          <w:tcPr>
            <w:tcW w:w="130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英文缩写</w:t>
            </w:r>
          </w:p>
        </w:tc>
        <w:tc>
          <w:tcPr>
            <w:tcW w:w="408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英文全称</w:t>
            </w:r>
          </w:p>
        </w:tc>
        <w:tc>
          <w:tcPr>
            <w:tcW w:w="357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中文全称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tcBorders>
              <w:top w:val="single" w:sz="6" w:space="0" w:color="auto"/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D</w:t>
            </w:r>
            <w:r w:rsidRPr="00992198">
              <w:rPr>
                <w:color w:val="000000"/>
                <w:sz w:val="18"/>
                <w:szCs w:val="18"/>
              </w:rPr>
              <w:t>M</w:t>
            </w:r>
          </w:p>
        </w:tc>
        <w:tc>
          <w:tcPr>
            <w:tcW w:w="4080" w:type="dxa"/>
            <w:tcBorders>
              <w:top w:val="single" w:sz="6" w:space="0" w:color="auto"/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Diabetes Mellitus</w:t>
            </w:r>
          </w:p>
        </w:tc>
        <w:tc>
          <w:tcPr>
            <w:tcW w:w="3571" w:type="dxa"/>
            <w:tcBorders>
              <w:top w:val="single" w:sz="6" w:space="0" w:color="auto"/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糖尿病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tcBorders>
              <w:top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CGM</w:t>
            </w:r>
          </w:p>
        </w:tc>
        <w:tc>
          <w:tcPr>
            <w:tcW w:w="4080" w:type="dxa"/>
            <w:tcBorders>
              <w:top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Continuous Glucose Monitoring</w:t>
            </w:r>
          </w:p>
        </w:tc>
        <w:tc>
          <w:tcPr>
            <w:tcW w:w="3571" w:type="dxa"/>
            <w:tcBorders>
              <w:top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连续血糖监测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tcBorders>
              <w:top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A</w:t>
            </w:r>
            <w:r w:rsidRPr="00992198">
              <w:rPr>
                <w:color w:val="000000"/>
                <w:sz w:val="18"/>
                <w:szCs w:val="18"/>
              </w:rPr>
              <w:t>UC</w:t>
            </w:r>
          </w:p>
        </w:tc>
        <w:tc>
          <w:tcPr>
            <w:tcW w:w="4080" w:type="dxa"/>
            <w:tcBorders>
              <w:top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Area Under the Curve</w:t>
            </w:r>
          </w:p>
        </w:tc>
        <w:tc>
          <w:tcPr>
            <w:tcW w:w="3571" w:type="dxa"/>
            <w:tcBorders>
              <w:top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曲线下面积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EHR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Electronic Health Record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电子健康记录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ICU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Intensive Care Unit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重症监护病房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CCU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Coronary Care Unit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心脏监护病房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EICU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Emergency Intensive Care Unit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急诊重症监护病房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RICU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Respiratory Intensive Care Unit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呼吸重症监护病房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ALT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Alanine aminotransferase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丙氨酸氨基转移酶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AST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Aspartate aminotransferase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天冬氨酸氨基转移酶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GGT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Gamma-Glutamyl Transferase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γ-</w:t>
            </w:r>
            <w:r w:rsidRPr="00992198">
              <w:rPr>
                <w:color w:val="000000"/>
                <w:sz w:val="18"/>
                <w:szCs w:val="18"/>
              </w:rPr>
              <w:t>谷氨酰转移酶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TBIL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Total Bilirubin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总胆红素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ALB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Albumin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白蛋白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992198">
              <w:rPr>
                <w:color w:val="000000"/>
                <w:sz w:val="18"/>
                <w:szCs w:val="18"/>
              </w:rPr>
              <w:t>SC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r</w:t>
            </w:r>
            <w:proofErr w:type="spellEnd"/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Serum Creatinine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肌酐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eGFR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e</w:t>
            </w:r>
            <w:r w:rsidRPr="00992198">
              <w:rPr>
                <w:color w:val="000000"/>
                <w:sz w:val="18"/>
                <w:szCs w:val="18"/>
              </w:rPr>
              <w:t>stimated Glomerular Filtration Rate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估算肾小球滤过率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TC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Total Cholesterol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总胆固醇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TG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Triglyceride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甘油三酯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LDL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Low-density lipoprotein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低密度脂蛋白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HDL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High-density lipoprotein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高密度脂蛋白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WBC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White blood cell count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白细胞计数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RBC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Red blood cell count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红细胞计数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Hb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Hemoglobin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血红蛋白计数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PLT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Platelet count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血小板计数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992198">
              <w:rPr>
                <w:color w:val="000000"/>
                <w:sz w:val="18"/>
                <w:szCs w:val="18"/>
              </w:rPr>
              <w:t>hs</w:t>
            </w:r>
            <w:proofErr w:type="spellEnd"/>
            <w:r w:rsidRPr="00992198">
              <w:rPr>
                <w:color w:val="000000"/>
                <w:sz w:val="18"/>
                <w:szCs w:val="18"/>
              </w:rPr>
              <w:t>-CRP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High-sensitivity C-reactive protein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超敏</w:t>
            </w:r>
            <w:r w:rsidRPr="00992198">
              <w:rPr>
                <w:color w:val="000000"/>
                <w:sz w:val="18"/>
                <w:szCs w:val="18"/>
              </w:rPr>
              <w:t>C</w:t>
            </w:r>
            <w:r w:rsidRPr="00992198">
              <w:rPr>
                <w:color w:val="000000"/>
                <w:sz w:val="18"/>
                <w:szCs w:val="18"/>
              </w:rPr>
              <w:t>反应蛋白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HbA1c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Glycated hemoglobin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糖化血红蛋白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SBP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Systolic Blood Pressure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收缩压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DBP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Diastolic Blood Pressure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舒张压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CV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Coefficient of variation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变异系数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tcBorders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TZD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4080" w:type="dxa"/>
            <w:tcBorders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Thiazolidinediones</w:t>
            </w:r>
          </w:p>
        </w:tc>
        <w:tc>
          <w:tcPr>
            <w:tcW w:w="3571" w:type="dxa"/>
            <w:tcBorders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噻唑烷二酮类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tcBorders>
              <w:top w:val="nil"/>
              <w:bottom w:val="single" w:sz="6" w:space="0" w:color="auto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AGIs</w:t>
            </w:r>
          </w:p>
        </w:tc>
        <w:tc>
          <w:tcPr>
            <w:tcW w:w="4080" w:type="dxa"/>
            <w:tcBorders>
              <w:top w:val="nil"/>
              <w:bottom w:val="single" w:sz="6" w:space="0" w:color="auto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Alpha-Glucosidase Inhibitors</w:t>
            </w:r>
          </w:p>
        </w:tc>
        <w:tc>
          <w:tcPr>
            <w:tcW w:w="3571" w:type="dxa"/>
            <w:tcBorders>
              <w:top w:val="nil"/>
              <w:bottom w:val="single" w:sz="6" w:space="0" w:color="auto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α-</w:t>
            </w:r>
            <w:r w:rsidRPr="00992198">
              <w:rPr>
                <w:color w:val="000000"/>
                <w:sz w:val="18"/>
                <w:szCs w:val="18"/>
              </w:rPr>
              <w:t>葡萄糖苷酶抑制剂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tcBorders>
              <w:top w:val="single" w:sz="6" w:space="0" w:color="auto"/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DPP-4i</w:t>
            </w:r>
          </w:p>
        </w:tc>
        <w:tc>
          <w:tcPr>
            <w:tcW w:w="4080" w:type="dxa"/>
            <w:tcBorders>
              <w:top w:val="single" w:sz="6" w:space="0" w:color="auto"/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Dipeptidyl Peptidase-4 Inhibitors</w:t>
            </w:r>
          </w:p>
        </w:tc>
        <w:tc>
          <w:tcPr>
            <w:tcW w:w="3571" w:type="dxa"/>
            <w:tcBorders>
              <w:top w:val="single" w:sz="6" w:space="0" w:color="auto"/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二肽基肽酶</w:t>
            </w:r>
            <w:r w:rsidRPr="00992198">
              <w:rPr>
                <w:color w:val="000000"/>
                <w:sz w:val="18"/>
                <w:szCs w:val="18"/>
              </w:rPr>
              <w:t>-4</w:t>
            </w:r>
            <w:r w:rsidRPr="00992198">
              <w:rPr>
                <w:color w:val="000000"/>
                <w:sz w:val="18"/>
                <w:szCs w:val="18"/>
              </w:rPr>
              <w:t>抑制剂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tcBorders>
              <w:top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SGLT2i</w:t>
            </w:r>
          </w:p>
        </w:tc>
        <w:tc>
          <w:tcPr>
            <w:tcW w:w="4080" w:type="dxa"/>
            <w:tcBorders>
              <w:top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Sodium - Glucose Cotransporter 2 Inhibitors</w:t>
            </w:r>
          </w:p>
        </w:tc>
        <w:tc>
          <w:tcPr>
            <w:tcW w:w="3571" w:type="dxa"/>
            <w:tcBorders>
              <w:top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钠</w:t>
            </w:r>
            <w:r w:rsidRPr="00992198">
              <w:rPr>
                <w:color w:val="000000"/>
                <w:sz w:val="18"/>
                <w:szCs w:val="18"/>
              </w:rPr>
              <w:t>-</w:t>
            </w:r>
            <w:r w:rsidRPr="00992198">
              <w:rPr>
                <w:color w:val="000000"/>
                <w:sz w:val="18"/>
                <w:szCs w:val="18"/>
              </w:rPr>
              <w:t>葡萄糖协同转运蛋白</w:t>
            </w:r>
            <w:r w:rsidRPr="00992198">
              <w:rPr>
                <w:color w:val="000000"/>
                <w:sz w:val="18"/>
                <w:szCs w:val="18"/>
              </w:rPr>
              <w:t>2</w:t>
            </w:r>
            <w:r w:rsidRPr="00992198">
              <w:rPr>
                <w:color w:val="000000"/>
                <w:sz w:val="18"/>
                <w:szCs w:val="18"/>
              </w:rPr>
              <w:t>抑制剂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DPVD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Diabetic peripheral vascular disease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糖尿病性周围血管病变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DPN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Diabetic peripheral neuropathy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糖尿病性周围神经病变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DF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Diabetic foot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糖尿病足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lastRenderedPageBreak/>
              <w:t>DN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Diabetic nephropathy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糖尿病性肾病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DR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Diabetic retinopathy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糖尿病性视网膜病变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H</w:t>
            </w:r>
            <w:r w:rsidRPr="00992198">
              <w:rPr>
                <w:color w:val="000000"/>
                <w:sz w:val="18"/>
                <w:szCs w:val="18"/>
              </w:rPr>
              <w:t>TN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Hypertension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高血压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H</w:t>
            </w:r>
            <w:r w:rsidRPr="00992198">
              <w:rPr>
                <w:color w:val="000000"/>
                <w:sz w:val="18"/>
                <w:szCs w:val="18"/>
              </w:rPr>
              <w:t>L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Hyperlipidemia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高脂血症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CAD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Coronary artery disease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冠状动脉粥样硬化性心脏病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CRF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Chronic Renal Failure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慢性肾衰竭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RRT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Renal replacement therapy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肾脏替代治疗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T1DM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Type 1 Diabetes Mellitus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1</w:t>
            </w:r>
            <w:r w:rsidRPr="00992198">
              <w:rPr>
                <w:color w:val="000000"/>
                <w:sz w:val="18"/>
                <w:szCs w:val="18"/>
              </w:rPr>
              <w:t>型糖尿病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ADA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American Diabetes Association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美国糖尿病协会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VIF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Variance Inflation Factor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方差膨胀因子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SMOTE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Synthetic Minority Oversampling Technique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合成少数类过采样技术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GMM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Gaussian Mixture Model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高斯混合模型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L</w:t>
            </w:r>
            <w:r w:rsidRPr="00992198"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Logistic Regression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逻辑回归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AdaBoost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Adaptive Boosting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自适应增强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RF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Random Forest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随机森林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X</w:t>
            </w:r>
            <w:r w:rsidRPr="00992198">
              <w:rPr>
                <w:color w:val="000000"/>
                <w:sz w:val="18"/>
                <w:szCs w:val="18"/>
              </w:rPr>
              <w:t>GBoost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eXtreme Gradient Boosting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极端梯度提升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LightGBM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Light Gradient Boosting Machine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轻度梯度提升机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CatBoost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Categorical Boosting, CatBoost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类别特征梯度提升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CM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Confusion Matrix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混淆矩阵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ROC</w:t>
            </w:r>
          </w:p>
        </w:tc>
        <w:tc>
          <w:tcPr>
            <w:tcW w:w="4080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 xml:space="preserve">Receiver Operating Characteristic 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c</w:t>
            </w:r>
            <w:r w:rsidRPr="00992198">
              <w:rPr>
                <w:color w:val="000000"/>
                <w:sz w:val="18"/>
                <w:szCs w:val="18"/>
              </w:rPr>
              <w:t>urve</w:t>
            </w:r>
          </w:p>
        </w:tc>
        <w:tc>
          <w:tcPr>
            <w:tcW w:w="3571" w:type="dxa"/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受试者工作特征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tcBorders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P</w:t>
            </w:r>
            <w:r w:rsidRPr="00992198">
              <w:rPr>
                <w:color w:val="000000"/>
                <w:sz w:val="18"/>
                <w:szCs w:val="18"/>
              </w:rPr>
              <w:t>PV</w:t>
            </w:r>
          </w:p>
        </w:tc>
        <w:tc>
          <w:tcPr>
            <w:tcW w:w="4080" w:type="dxa"/>
            <w:tcBorders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Positive Predictive Value</w:t>
            </w:r>
          </w:p>
        </w:tc>
        <w:tc>
          <w:tcPr>
            <w:tcW w:w="3571" w:type="dxa"/>
            <w:tcBorders>
              <w:bottom w:val="nil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阳性预测值</w:t>
            </w:r>
          </w:p>
        </w:tc>
      </w:tr>
      <w:tr w:rsidR="00992198" w:rsidRPr="00992198" w:rsidTr="00637EC4">
        <w:trPr>
          <w:trHeight w:val="374"/>
          <w:jc w:val="center"/>
        </w:trPr>
        <w:tc>
          <w:tcPr>
            <w:tcW w:w="1307" w:type="dxa"/>
            <w:tcBorders>
              <w:top w:val="nil"/>
              <w:bottom w:val="single" w:sz="6" w:space="0" w:color="auto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PR curve</w:t>
            </w:r>
          </w:p>
        </w:tc>
        <w:tc>
          <w:tcPr>
            <w:tcW w:w="4080" w:type="dxa"/>
            <w:tcBorders>
              <w:top w:val="nil"/>
              <w:bottom w:val="single" w:sz="6" w:space="0" w:color="auto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Precision-Recall curve</w:t>
            </w:r>
          </w:p>
        </w:tc>
        <w:tc>
          <w:tcPr>
            <w:tcW w:w="3571" w:type="dxa"/>
            <w:tcBorders>
              <w:top w:val="nil"/>
              <w:bottom w:val="single" w:sz="6" w:space="0" w:color="auto"/>
            </w:tcBorders>
            <w:vAlign w:val="center"/>
          </w:tcPr>
          <w:p w:rsidR="00992198" w:rsidRPr="00992198" w:rsidRDefault="00992198" w:rsidP="00992198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精确率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-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召回率曲线</w:t>
            </w:r>
          </w:p>
        </w:tc>
      </w:tr>
    </w:tbl>
    <w:p w:rsidR="00992198" w:rsidRPr="00992198" w:rsidRDefault="00992198" w:rsidP="00992198">
      <w:pPr>
        <w:overflowPunct w:val="0"/>
        <w:spacing w:after="0"/>
        <w:jc w:val="both"/>
        <w:rPr>
          <w:sz w:val="20"/>
          <w:szCs w:val="21"/>
        </w:rPr>
      </w:pPr>
    </w:p>
    <w:p w:rsidR="00992198" w:rsidRPr="00992198" w:rsidRDefault="00992198" w:rsidP="00992198">
      <w:pPr>
        <w:spacing w:after="0"/>
        <w:rPr>
          <w:sz w:val="20"/>
          <w:szCs w:val="21"/>
        </w:rPr>
      </w:pPr>
      <w:r w:rsidRPr="00992198">
        <w:rPr>
          <w:sz w:val="20"/>
          <w:szCs w:val="21"/>
        </w:rPr>
        <w:br w:type="page"/>
      </w:r>
    </w:p>
    <w:p w:rsidR="00992198" w:rsidRPr="00671E3F" w:rsidRDefault="00992198" w:rsidP="00992198">
      <w:pPr>
        <w:spacing w:after="0"/>
        <w:rPr>
          <w:sz w:val="2"/>
          <w:szCs w:val="2"/>
        </w:rPr>
      </w:pPr>
    </w:p>
    <w:p w:rsidR="00992198" w:rsidRDefault="00992198" w:rsidP="00992198">
      <w:pPr>
        <w:overflowPunct w:val="0"/>
        <w:spacing w:after="0"/>
        <w:ind w:firstLineChars="200" w:firstLine="40"/>
        <w:jc w:val="both"/>
        <w:rPr>
          <w:sz w:val="2"/>
          <w:szCs w:val="2"/>
        </w:rPr>
      </w:pPr>
    </w:p>
    <w:p w:rsidR="00992198" w:rsidRPr="00992198" w:rsidRDefault="00992198" w:rsidP="00992198">
      <w:pPr>
        <w:pStyle w:val="a"/>
        <w:tabs>
          <w:tab w:val="clear" w:pos="360"/>
          <w:tab w:val="left" w:pos="720"/>
        </w:tabs>
        <w:spacing w:after="0" w:line="312" w:lineRule="auto"/>
        <w:ind w:leftChars="-100" w:left="460" w:hanging="680"/>
        <w:rPr>
          <w:rFonts w:eastAsia="黑体"/>
          <w:b w:val="0"/>
          <w:spacing w:val="0"/>
          <w:sz w:val="24"/>
          <w:szCs w:val="21"/>
        </w:rPr>
      </w:pPr>
      <w:bookmarkStart w:id="4" w:name="_Toc195508864"/>
      <w:bookmarkStart w:id="5" w:name="OLE_LINK5"/>
      <w:bookmarkStart w:id="6" w:name="OLE_LINK6"/>
      <w:r w:rsidRPr="00992198">
        <w:rPr>
          <w:rFonts w:eastAsia="黑体" w:hint="eastAsia"/>
          <w:b w:val="0"/>
          <w:spacing w:val="0"/>
          <w:sz w:val="24"/>
          <w:szCs w:val="21"/>
        </w:rPr>
        <w:t>候选预测因子定义解释</w:t>
      </w:r>
      <w:bookmarkEnd w:id="4"/>
    </w:p>
    <w:tbl>
      <w:tblPr>
        <w:tblStyle w:val="1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22"/>
        <w:gridCol w:w="1305"/>
        <w:gridCol w:w="4515"/>
        <w:gridCol w:w="1564"/>
      </w:tblGrid>
      <w:tr w:rsidR="00992198" w:rsidRPr="00992198" w:rsidTr="00637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tcW w:w="993" w:type="dxa"/>
            <w:tcBorders>
              <w:left w:val="nil"/>
              <w:bottom w:val="single" w:sz="6" w:space="0" w:color="auto"/>
              <w:right w:val="nil"/>
            </w:tcBorders>
            <w:noWrap/>
          </w:tcPr>
          <w:bookmarkEnd w:id="5"/>
          <w:bookmarkEnd w:id="6"/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类别</w:t>
            </w:r>
          </w:p>
        </w:tc>
        <w:tc>
          <w:tcPr>
            <w:tcW w:w="1417" w:type="dxa"/>
            <w:tcBorders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变量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4961" w:type="dxa"/>
            <w:tcBorders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具体</w:t>
            </w:r>
            <w:r w:rsidRPr="00992198">
              <w:rPr>
                <w:color w:val="000000"/>
                <w:sz w:val="18"/>
                <w:szCs w:val="18"/>
              </w:rPr>
              <w:t>解释</w:t>
            </w:r>
          </w:p>
        </w:tc>
        <w:tc>
          <w:tcPr>
            <w:tcW w:w="1703" w:type="dxa"/>
            <w:tcBorders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数据类型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人口学信息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性别</w:t>
            </w:r>
          </w:p>
        </w:tc>
        <w:tc>
          <w:tcPr>
            <w:tcW w:w="4961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患者性别</w:t>
            </w:r>
          </w:p>
        </w:tc>
        <w:tc>
          <w:tcPr>
            <w:tcW w:w="170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二元类别变量</w:t>
            </w:r>
          </w:p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bookmarkStart w:id="7" w:name="OLE_LINK37"/>
            <w:r w:rsidRPr="00992198">
              <w:rPr>
                <w:color w:val="000000"/>
                <w:sz w:val="18"/>
                <w:szCs w:val="18"/>
              </w:rPr>
              <w:t>0=</w:t>
            </w:r>
            <w:r w:rsidRPr="00992198">
              <w:rPr>
                <w:color w:val="000000"/>
                <w:sz w:val="18"/>
                <w:szCs w:val="18"/>
              </w:rPr>
              <w:t>女</w:t>
            </w:r>
            <w:bookmarkEnd w:id="7"/>
            <w:r w:rsidRPr="00992198">
              <w:rPr>
                <w:color w:val="000000"/>
                <w:sz w:val="18"/>
                <w:szCs w:val="18"/>
              </w:rPr>
              <w:br/>
              <w:t>1=</w:t>
            </w:r>
            <w:r w:rsidRPr="00992198">
              <w:rPr>
                <w:color w:val="000000"/>
                <w:sz w:val="18"/>
                <w:szCs w:val="18"/>
              </w:rPr>
              <w:t>男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吸烟史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患者入院时是否报告抽烟史</w:t>
            </w:r>
          </w:p>
        </w:tc>
        <w:tc>
          <w:tcPr>
            <w:tcW w:w="170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0=</w:t>
            </w:r>
            <w:r w:rsidRPr="00992198">
              <w:rPr>
                <w:color w:val="000000"/>
                <w:sz w:val="18"/>
                <w:szCs w:val="18"/>
              </w:rPr>
              <w:t>有</w:t>
            </w:r>
            <w:r w:rsidRPr="00992198">
              <w:rPr>
                <w:color w:val="000000"/>
                <w:sz w:val="18"/>
                <w:szCs w:val="18"/>
              </w:rPr>
              <w:br/>
              <w:t>1=</w:t>
            </w:r>
            <w:r w:rsidRPr="00992198">
              <w:rPr>
                <w:color w:val="000000"/>
                <w:sz w:val="18"/>
                <w:szCs w:val="18"/>
              </w:rPr>
              <w:t>没有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饮酒史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患者入院时是否报告饮酒史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年龄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入院时的年龄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整数型数值变量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体重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入院时的体重</w:t>
            </w:r>
          </w:p>
        </w:tc>
        <w:tc>
          <w:tcPr>
            <w:tcW w:w="170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浮点型数值变量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身高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入院时的身高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BMI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入院时身体质量指数（计算公式</w:t>
            </w:r>
            <w:r w:rsidRPr="00992198">
              <w:rPr>
                <w:color w:val="000000"/>
                <w:sz w:val="18"/>
                <w:szCs w:val="18"/>
              </w:rPr>
              <w:t>kg/m2</w:t>
            </w:r>
            <w:r w:rsidRPr="00992198">
              <w:rPr>
                <w:color w:val="000000"/>
                <w:sz w:val="18"/>
                <w:szCs w:val="18"/>
              </w:rPr>
              <w:t>）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 w:val="restar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合并疾病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高血压</w:t>
            </w:r>
          </w:p>
        </w:tc>
        <w:tc>
          <w:tcPr>
            <w:tcW w:w="4961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ICD10</w:t>
            </w:r>
            <w:r w:rsidRPr="00992198">
              <w:rPr>
                <w:color w:val="000000"/>
                <w:sz w:val="18"/>
                <w:szCs w:val="18"/>
              </w:rPr>
              <w:t>分类下的高血压诊断（</w:t>
            </w:r>
            <w:r w:rsidRPr="00992198">
              <w:rPr>
                <w:color w:val="000000"/>
                <w:sz w:val="18"/>
                <w:szCs w:val="18"/>
              </w:rPr>
              <w:t>I10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入院中诊断包含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高血压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 w:val="restar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二元类别变量</w:t>
            </w:r>
            <w:r w:rsidRPr="00992198">
              <w:rPr>
                <w:color w:val="000000"/>
                <w:sz w:val="18"/>
                <w:szCs w:val="18"/>
              </w:rPr>
              <w:br/>
              <w:t>0=</w:t>
            </w:r>
            <w:r w:rsidRPr="00992198">
              <w:rPr>
                <w:color w:val="000000"/>
                <w:sz w:val="18"/>
                <w:szCs w:val="18"/>
              </w:rPr>
              <w:t>有</w:t>
            </w:r>
            <w:r w:rsidRPr="00992198">
              <w:rPr>
                <w:color w:val="000000"/>
                <w:sz w:val="18"/>
                <w:szCs w:val="18"/>
              </w:rPr>
              <w:br/>
              <w:t>1=</w:t>
            </w:r>
            <w:r w:rsidRPr="00992198">
              <w:rPr>
                <w:color w:val="000000"/>
                <w:sz w:val="18"/>
                <w:szCs w:val="18"/>
              </w:rPr>
              <w:t>没有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4" w:space="0" w:color="auto"/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高脂血症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ICD10</w:t>
            </w:r>
            <w:r w:rsidRPr="00992198">
              <w:rPr>
                <w:color w:val="000000"/>
                <w:sz w:val="18"/>
                <w:szCs w:val="18"/>
              </w:rPr>
              <w:t>分类下的高脂血症诊断（</w:t>
            </w:r>
            <w:r w:rsidRPr="00992198">
              <w:rPr>
                <w:color w:val="000000"/>
                <w:sz w:val="18"/>
                <w:szCs w:val="18"/>
              </w:rPr>
              <w:t>E78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入院中包含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高脂血症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冠心病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</w:t>
            </w:r>
            <w:r w:rsidRPr="00992198">
              <w:rPr>
                <w:color w:val="000000"/>
                <w:sz w:val="18"/>
                <w:szCs w:val="18"/>
              </w:rPr>
              <w:t>分类下的冠心病诊断（</w:t>
            </w:r>
            <w:r w:rsidRPr="00992198">
              <w:rPr>
                <w:color w:val="000000"/>
                <w:sz w:val="18"/>
                <w:szCs w:val="18"/>
              </w:rPr>
              <w:t>I25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入院中包含有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冠状动脉粥样硬化性心脏病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恶性肿瘤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</w:t>
            </w:r>
            <w:r w:rsidRPr="00992198">
              <w:rPr>
                <w:color w:val="000000"/>
                <w:sz w:val="18"/>
                <w:szCs w:val="18"/>
              </w:rPr>
              <w:t>分类中头颈部（</w:t>
            </w:r>
            <w:r w:rsidRPr="00992198">
              <w:rPr>
                <w:color w:val="000000"/>
                <w:sz w:val="18"/>
                <w:szCs w:val="18"/>
              </w:rPr>
              <w:t>C00-C14</w:t>
            </w:r>
            <w:r w:rsidRPr="00992198">
              <w:rPr>
                <w:color w:val="000000"/>
                <w:sz w:val="18"/>
                <w:szCs w:val="18"/>
              </w:rPr>
              <w:t>）、消化系统（</w:t>
            </w:r>
            <w:r w:rsidRPr="00992198">
              <w:rPr>
                <w:color w:val="000000"/>
                <w:sz w:val="18"/>
                <w:szCs w:val="18"/>
              </w:rPr>
              <w:t>C15-C26</w:t>
            </w:r>
            <w:r w:rsidRPr="00992198">
              <w:rPr>
                <w:color w:val="000000"/>
                <w:sz w:val="18"/>
                <w:szCs w:val="18"/>
              </w:rPr>
              <w:t>）、呼吸系统（</w:t>
            </w:r>
            <w:r w:rsidRPr="00992198">
              <w:rPr>
                <w:color w:val="000000"/>
                <w:sz w:val="18"/>
                <w:szCs w:val="18"/>
              </w:rPr>
              <w:t>C30-C39</w:t>
            </w:r>
            <w:r w:rsidRPr="00992198">
              <w:rPr>
                <w:color w:val="000000"/>
                <w:sz w:val="18"/>
                <w:szCs w:val="18"/>
              </w:rPr>
              <w:t>）、泌尿生殖系统（</w:t>
            </w:r>
            <w:r w:rsidRPr="00992198">
              <w:rPr>
                <w:color w:val="000000"/>
                <w:sz w:val="18"/>
                <w:szCs w:val="18"/>
              </w:rPr>
              <w:t>C64-C68</w:t>
            </w:r>
            <w:r w:rsidRPr="00992198">
              <w:rPr>
                <w:color w:val="000000"/>
                <w:sz w:val="18"/>
                <w:szCs w:val="18"/>
              </w:rPr>
              <w:t>）、女性生殖系统（</w:t>
            </w:r>
            <w:r w:rsidRPr="00992198">
              <w:rPr>
                <w:color w:val="000000"/>
                <w:sz w:val="18"/>
                <w:szCs w:val="18"/>
              </w:rPr>
              <w:t>C50-C58</w:t>
            </w:r>
            <w:r w:rsidRPr="00992198">
              <w:rPr>
                <w:color w:val="000000"/>
                <w:sz w:val="18"/>
                <w:szCs w:val="18"/>
              </w:rPr>
              <w:t>）、男性生殖系统（</w:t>
            </w:r>
            <w:r w:rsidRPr="00992198">
              <w:rPr>
                <w:color w:val="000000"/>
                <w:sz w:val="18"/>
                <w:szCs w:val="18"/>
              </w:rPr>
              <w:t>C60-C63</w:t>
            </w:r>
            <w:r w:rsidRPr="00992198">
              <w:rPr>
                <w:color w:val="000000"/>
                <w:sz w:val="18"/>
                <w:szCs w:val="18"/>
              </w:rPr>
              <w:t>）、血液淋巴系统（</w:t>
            </w:r>
            <w:r w:rsidRPr="00992198">
              <w:rPr>
                <w:color w:val="000000"/>
                <w:sz w:val="18"/>
                <w:szCs w:val="18"/>
              </w:rPr>
              <w:t>C81-C96</w:t>
            </w:r>
            <w:r w:rsidRPr="00992198">
              <w:rPr>
                <w:color w:val="000000"/>
                <w:sz w:val="18"/>
                <w:szCs w:val="18"/>
              </w:rPr>
              <w:t>）及其他部位类别下的恶性肿瘤，及出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入诊断中包含有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恶性肿瘤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慢性肾衰竭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ICD10</w:t>
            </w:r>
            <w:r w:rsidRPr="00992198">
              <w:rPr>
                <w:color w:val="000000"/>
                <w:sz w:val="18"/>
                <w:szCs w:val="18"/>
              </w:rPr>
              <w:t>分类下的慢性肾衰竭诊断（</w:t>
            </w:r>
            <w:r w:rsidRPr="00992198">
              <w:rPr>
                <w:color w:val="000000"/>
                <w:sz w:val="18"/>
                <w:szCs w:val="18"/>
              </w:rPr>
              <w:t>N18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入诊断中包含有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慢性肾衰竭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肾脏替代治疗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ICD10</w:t>
            </w:r>
            <w:r w:rsidRPr="00992198">
              <w:rPr>
                <w:color w:val="000000"/>
                <w:sz w:val="18"/>
                <w:szCs w:val="18"/>
              </w:rPr>
              <w:t>分类下的肾脏替代治疗诊断（</w:t>
            </w:r>
            <w:r w:rsidRPr="00992198">
              <w:rPr>
                <w:color w:val="000000"/>
                <w:sz w:val="18"/>
                <w:szCs w:val="18"/>
              </w:rPr>
              <w:t>Z49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Z99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入院诊断中包含有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肾脏替代治疗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糖尿病周围血管病变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ICD10</w:t>
            </w:r>
            <w:r w:rsidRPr="00992198">
              <w:rPr>
                <w:color w:val="000000"/>
                <w:sz w:val="18"/>
                <w:szCs w:val="18"/>
              </w:rPr>
              <w:t>分类下的糖尿病周围血管病变（</w:t>
            </w:r>
            <w:r w:rsidRPr="00992198">
              <w:rPr>
                <w:color w:val="000000"/>
                <w:sz w:val="18"/>
                <w:szCs w:val="18"/>
              </w:rPr>
              <w:t>E11.5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E14.5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E10.5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入院诊断中包含有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糖尿病周围血管病变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糖尿病周围神经病变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ICD10</w:t>
            </w:r>
            <w:r w:rsidRPr="00992198">
              <w:rPr>
                <w:color w:val="000000"/>
                <w:sz w:val="18"/>
                <w:szCs w:val="18"/>
              </w:rPr>
              <w:t>分类下的糖尿病周围神经病变（</w:t>
            </w:r>
            <w:r w:rsidRPr="00992198">
              <w:rPr>
                <w:color w:val="000000"/>
                <w:sz w:val="18"/>
                <w:szCs w:val="18"/>
              </w:rPr>
              <w:t>E11.4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E14.4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E10.4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入院诊断中包含有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糖尿病周围血管病变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  <w:r w:rsidRPr="00992198">
              <w:rPr>
                <w:color w:val="000000"/>
                <w:sz w:val="18"/>
                <w:szCs w:val="18"/>
              </w:rPr>
              <w:t>字符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糖尿病足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ICD10</w:t>
            </w:r>
            <w:r w:rsidRPr="00992198">
              <w:rPr>
                <w:color w:val="000000"/>
                <w:sz w:val="18"/>
                <w:szCs w:val="18"/>
              </w:rPr>
              <w:t>分类下的糖尿病足诊断（</w:t>
            </w:r>
            <w:r w:rsidRPr="00992198">
              <w:rPr>
                <w:color w:val="000000"/>
                <w:sz w:val="18"/>
                <w:szCs w:val="18"/>
              </w:rPr>
              <w:t>E11.5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E14.5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E10.5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入院诊断中包含有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糖尿病足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糖尿病肾病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ICD10</w:t>
            </w:r>
            <w:r w:rsidRPr="00992198">
              <w:rPr>
                <w:color w:val="000000"/>
                <w:sz w:val="18"/>
                <w:szCs w:val="18"/>
              </w:rPr>
              <w:t>分类下的糖尿病肾病诊断（</w:t>
            </w:r>
            <w:r w:rsidRPr="00992198">
              <w:rPr>
                <w:color w:val="000000"/>
                <w:sz w:val="18"/>
                <w:szCs w:val="18"/>
              </w:rPr>
              <w:t>E14.2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E11.2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E10.2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入院诊断中包含有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糖尿病肾病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糖尿病视网膜病变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ICD10</w:t>
            </w:r>
            <w:r w:rsidRPr="00992198">
              <w:rPr>
                <w:color w:val="000000"/>
                <w:sz w:val="18"/>
                <w:szCs w:val="18"/>
              </w:rPr>
              <w:t>分类下的糖尿病视网膜病变（</w:t>
            </w:r>
            <w:r w:rsidRPr="00992198">
              <w:rPr>
                <w:color w:val="000000"/>
                <w:sz w:val="18"/>
                <w:szCs w:val="18"/>
              </w:rPr>
              <w:t>E14.3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E11.3</w:t>
            </w:r>
            <w:r w:rsidRPr="00992198">
              <w:rPr>
                <w:color w:val="000000"/>
                <w:sz w:val="18"/>
                <w:szCs w:val="18"/>
              </w:rPr>
              <w:t>、</w:t>
            </w:r>
            <w:r w:rsidRPr="00992198">
              <w:rPr>
                <w:color w:val="000000"/>
                <w:sz w:val="18"/>
                <w:szCs w:val="18"/>
              </w:rPr>
              <w:t>E10.3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入院诊断中包含有</w:t>
            </w:r>
            <w:r w:rsidRPr="00992198">
              <w:rPr>
                <w:color w:val="000000"/>
                <w:sz w:val="18"/>
                <w:szCs w:val="18"/>
              </w:rPr>
              <w:t>“</w:t>
            </w:r>
            <w:r w:rsidRPr="00992198">
              <w:rPr>
                <w:color w:val="000000"/>
                <w:sz w:val="18"/>
                <w:szCs w:val="18"/>
              </w:rPr>
              <w:t>糖尿病视网膜病变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1</w:t>
            </w:r>
            <w:r w:rsidRPr="00992198">
              <w:rPr>
                <w:color w:val="000000"/>
                <w:sz w:val="18"/>
                <w:szCs w:val="18"/>
              </w:rPr>
              <w:t>型糖尿病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所有</w:t>
            </w:r>
            <w:r w:rsidRPr="00992198">
              <w:rPr>
                <w:color w:val="000000"/>
                <w:sz w:val="18"/>
                <w:szCs w:val="18"/>
              </w:rPr>
              <w:t>ICD10</w:t>
            </w:r>
            <w:r w:rsidRPr="00992198">
              <w:rPr>
                <w:color w:val="000000"/>
                <w:sz w:val="18"/>
                <w:szCs w:val="18"/>
              </w:rPr>
              <w:t>分类下的</w:t>
            </w:r>
            <w:r w:rsidRPr="00992198">
              <w:rPr>
                <w:color w:val="000000"/>
                <w:sz w:val="18"/>
                <w:szCs w:val="18"/>
              </w:rPr>
              <w:t>1</w:t>
            </w:r>
            <w:r w:rsidRPr="00992198">
              <w:rPr>
                <w:color w:val="000000"/>
                <w:sz w:val="18"/>
                <w:szCs w:val="18"/>
              </w:rPr>
              <w:t>型糖尿病（</w:t>
            </w:r>
            <w:r w:rsidRPr="00992198">
              <w:rPr>
                <w:color w:val="000000"/>
                <w:sz w:val="18"/>
                <w:szCs w:val="18"/>
              </w:rPr>
              <w:t>E10.900</w:t>
            </w:r>
            <w:r w:rsidRPr="00992198">
              <w:rPr>
                <w:color w:val="000000"/>
                <w:sz w:val="18"/>
                <w:szCs w:val="18"/>
              </w:rPr>
              <w:t>），及出</w:t>
            </w:r>
            <w:r w:rsidRPr="00992198">
              <w:rPr>
                <w:color w:val="000000"/>
                <w:sz w:val="18"/>
                <w:szCs w:val="18"/>
              </w:rPr>
              <w:t>/</w:t>
            </w:r>
            <w:r w:rsidRPr="00992198">
              <w:rPr>
                <w:color w:val="000000"/>
                <w:sz w:val="18"/>
                <w:szCs w:val="18"/>
              </w:rPr>
              <w:t>入院诊断中包含有</w:t>
            </w:r>
            <w:r w:rsidRPr="00992198">
              <w:rPr>
                <w:color w:val="000000"/>
                <w:sz w:val="18"/>
                <w:szCs w:val="18"/>
              </w:rPr>
              <w:t>“1</w:t>
            </w:r>
            <w:r w:rsidRPr="00992198">
              <w:rPr>
                <w:color w:val="000000"/>
                <w:sz w:val="18"/>
                <w:szCs w:val="18"/>
              </w:rPr>
              <w:t>型糖尿病</w:t>
            </w:r>
            <w:r w:rsidRPr="00992198">
              <w:rPr>
                <w:color w:val="000000"/>
                <w:sz w:val="18"/>
                <w:szCs w:val="18"/>
              </w:rPr>
              <w:t>”</w:t>
            </w:r>
          </w:p>
        </w:tc>
        <w:tc>
          <w:tcPr>
            <w:tcW w:w="170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实验室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相关指标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TBIL</w:t>
            </w:r>
          </w:p>
        </w:tc>
        <w:tc>
          <w:tcPr>
            <w:tcW w:w="4961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观察日前一天的总胆红素值</w:t>
            </w:r>
          </w:p>
        </w:tc>
        <w:tc>
          <w:tcPr>
            <w:tcW w:w="1703" w:type="dxa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浮点型数值变量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TC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观察日前一天的总胆固醇值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TG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观察日前一天的甘油三酯值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LDL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观察日前一天的高密度脂蛋白胆固醇值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LDL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观察日前一天的低密度脂蛋白胆固醇值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血</w:t>
            </w:r>
            <w:r w:rsidRPr="00992198">
              <w:rPr>
                <w:color w:val="000000"/>
                <w:sz w:val="18"/>
                <w:szCs w:val="18"/>
              </w:rPr>
              <w:t>钠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观察日前一天的血钠值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血</w:t>
            </w:r>
            <w:r w:rsidRPr="00992198">
              <w:rPr>
                <w:color w:val="000000"/>
                <w:sz w:val="18"/>
                <w:szCs w:val="18"/>
              </w:rPr>
              <w:t>钾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观察日前一天的血钾值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R</w:t>
            </w:r>
            <w:r w:rsidRPr="00992198">
              <w:rPr>
                <w:color w:val="000000"/>
                <w:sz w:val="18"/>
                <w:szCs w:val="18"/>
              </w:rPr>
              <w:t>BC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观察日前一天的红细胞计数值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W</w:t>
            </w:r>
            <w:r w:rsidRPr="00992198">
              <w:rPr>
                <w:color w:val="000000"/>
                <w:sz w:val="18"/>
                <w:szCs w:val="18"/>
              </w:rPr>
              <w:t>BC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观察日前一天的白细胞计数值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P</w:t>
            </w:r>
            <w:r w:rsidRPr="00992198">
              <w:rPr>
                <w:color w:val="000000"/>
                <w:sz w:val="18"/>
                <w:szCs w:val="18"/>
              </w:rPr>
              <w:t>LT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观察日前一天的血小板计数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HbA</w:t>
            </w:r>
            <w:r w:rsidRPr="00992198">
              <w:rPr>
                <w:color w:val="000000"/>
                <w:sz w:val="18"/>
                <w:szCs w:val="18"/>
              </w:rPr>
              <w:t>1C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观察日前一天的糖化血红蛋白值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CRP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</w:t>
            </w:r>
            <w:r w:rsidRPr="00992198">
              <w:rPr>
                <w:color w:val="000000"/>
                <w:sz w:val="18"/>
                <w:szCs w:val="18"/>
              </w:rPr>
              <w:t>C</w:t>
            </w:r>
            <w:r w:rsidRPr="00992198">
              <w:rPr>
                <w:color w:val="000000"/>
                <w:sz w:val="18"/>
                <w:szCs w:val="18"/>
              </w:rPr>
              <w:t>反应蛋白值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ALT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观察日前一天的丙氨酸氨基转移酶值</w:t>
            </w:r>
          </w:p>
        </w:tc>
        <w:tc>
          <w:tcPr>
            <w:tcW w:w="1703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整数型数值变量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AST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观察日前一天的天冬氨酸氨基转移酶值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GGT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</w:t>
            </w:r>
            <w:r w:rsidRPr="00992198">
              <w:rPr>
                <w:color w:val="000000"/>
                <w:sz w:val="18"/>
                <w:szCs w:val="18"/>
              </w:rPr>
              <w:t>γ-</w:t>
            </w:r>
            <w:r w:rsidRPr="00992198">
              <w:rPr>
                <w:color w:val="000000"/>
                <w:sz w:val="18"/>
                <w:szCs w:val="18"/>
              </w:rPr>
              <w:t>谷氨酰转肽酶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ALB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观察日前一天的白蛋白值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proofErr w:type="spellStart"/>
            <w:r w:rsidRPr="00992198">
              <w:rPr>
                <w:rFonts w:hint="eastAsia"/>
                <w:color w:val="000000"/>
                <w:sz w:val="18"/>
                <w:szCs w:val="18"/>
              </w:rPr>
              <w:t>S</w:t>
            </w:r>
            <w:r w:rsidRPr="00992198">
              <w:rPr>
                <w:color w:val="000000"/>
                <w:sz w:val="18"/>
                <w:szCs w:val="18"/>
              </w:rPr>
              <w:t>C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r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观察日前一天的肌酐值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eGFR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</w:t>
            </w:r>
            <w:r w:rsidRPr="00992198">
              <w:rPr>
                <w:color w:val="000000"/>
                <w:sz w:val="18"/>
                <w:szCs w:val="18"/>
              </w:rPr>
              <w:t>eGFR</w:t>
            </w:r>
            <w:r w:rsidRPr="00992198">
              <w:rPr>
                <w:color w:val="000000"/>
                <w:sz w:val="18"/>
                <w:szCs w:val="18"/>
              </w:rPr>
              <w:t>值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Hb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观察日前一天的血红蛋白计数值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 w:val="restart"/>
            <w:tcBorders>
              <w:top w:val="single" w:sz="6" w:space="0" w:color="auto"/>
              <w:left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降糖药物方案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二甲双胍</w:t>
            </w:r>
          </w:p>
        </w:tc>
        <w:tc>
          <w:tcPr>
            <w:tcW w:w="4961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bookmarkStart w:id="8" w:name="OLE_LINK34"/>
            <w:r w:rsidRPr="00992198">
              <w:rPr>
                <w:color w:val="000000"/>
                <w:sz w:val="18"/>
                <w:szCs w:val="18"/>
              </w:rPr>
              <w:t>观察日前一天</w:t>
            </w:r>
            <w:bookmarkEnd w:id="8"/>
            <w:r w:rsidRPr="00992198">
              <w:rPr>
                <w:color w:val="000000"/>
                <w:sz w:val="18"/>
                <w:szCs w:val="18"/>
              </w:rPr>
              <w:t>是否使用二甲双胍</w:t>
            </w:r>
          </w:p>
        </w:tc>
        <w:tc>
          <w:tcPr>
            <w:tcW w:w="1703" w:type="dxa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bookmarkStart w:id="9" w:name="OLE_LINK33"/>
            <w:r w:rsidRPr="00992198">
              <w:rPr>
                <w:color w:val="000000"/>
                <w:sz w:val="18"/>
                <w:szCs w:val="18"/>
              </w:rPr>
              <w:t>二元类别变量</w:t>
            </w:r>
            <w:bookmarkEnd w:id="9"/>
            <w:r w:rsidRPr="00992198">
              <w:rPr>
                <w:color w:val="000000"/>
                <w:sz w:val="18"/>
                <w:szCs w:val="18"/>
              </w:rPr>
              <w:br/>
              <w:t>0=</w:t>
            </w:r>
            <w:r w:rsidRPr="00992198">
              <w:rPr>
                <w:color w:val="000000"/>
                <w:sz w:val="18"/>
                <w:szCs w:val="18"/>
              </w:rPr>
              <w:t>有</w:t>
            </w:r>
            <w:r w:rsidRPr="00992198">
              <w:rPr>
                <w:color w:val="000000"/>
                <w:sz w:val="18"/>
                <w:szCs w:val="18"/>
              </w:rPr>
              <w:br/>
              <w:t>1=</w:t>
            </w:r>
            <w:r w:rsidRPr="00992198">
              <w:rPr>
                <w:color w:val="000000"/>
                <w:sz w:val="18"/>
                <w:szCs w:val="18"/>
              </w:rPr>
              <w:t>没有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磺脲类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观察日前一天是否使用磺脲类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格列奈类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观察日前一天是否使用格列奈类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rFonts w:hint="eastAsia"/>
                <w:color w:val="000000"/>
                <w:sz w:val="18"/>
                <w:szCs w:val="18"/>
              </w:rPr>
              <w:t>T</w:t>
            </w:r>
            <w:r w:rsidRPr="00992198">
              <w:rPr>
                <w:color w:val="000000"/>
                <w:sz w:val="18"/>
                <w:szCs w:val="18"/>
              </w:rPr>
              <w:t>ZD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观察日前一天是否使用噻唑烷二酮类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AGI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观察日前一天是否使用</w:t>
            </w:r>
            <w:r w:rsidRPr="00992198">
              <w:rPr>
                <w:color w:val="000000"/>
                <w:sz w:val="18"/>
                <w:szCs w:val="18"/>
              </w:rPr>
              <w:t>α-</w:t>
            </w:r>
            <w:r w:rsidRPr="00992198">
              <w:rPr>
                <w:color w:val="000000"/>
                <w:sz w:val="18"/>
                <w:szCs w:val="18"/>
              </w:rPr>
              <w:t>葡萄糖苷酶抑制剂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DDP-4i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观察日前一天是否使用二肽基肽酶</w:t>
            </w:r>
            <w:r w:rsidRPr="00992198">
              <w:rPr>
                <w:color w:val="000000"/>
                <w:sz w:val="18"/>
                <w:szCs w:val="18"/>
              </w:rPr>
              <w:t>-4</w:t>
            </w:r>
            <w:r w:rsidRPr="00992198">
              <w:rPr>
                <w:color w:val="000000"/>
                <w:sz w:val="18"/>
                <w:szCs w:val="18"/>
              </w:rPr>
              <w:t>抑制剂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SGLT2i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观察日前一天是否使用钠</w:t>
            </w:r>
            <w:r w:rsidRPr="00992198">
              <w:rPr>
                <w:color w:val="000000"/>
                <w:sz w:val="18"/>
                <w:szCs w:val="18"/>
              </w:rPr>
              <w:t>-</w:t>
            </w:r>
            <w:r w:rsidRPr="00992198">
              <w:rPr>
                <w:color w:val="000000"/>
                <w:sz w:val="18"/>
                <w:szCs w:val="18"/>
              </w:rPr>
              <w:t>葡萄糖协同转运蛋白</w:t>
            </w:r>
            <w:r w:rsidRPr="00992198">
              <w:rPr>
                <w:color w:val="000000"/>
                <w:sz w:val="18"/>
                <w:szCs w:val="18"/>
              </w:rPr>
              <w:t>2</w:t>
            </w:r>
            <w:r w:rsidRPr="00992198">
              <w:rPr>
                <w:color w:val="000000"/>
                <w:sz w:val="18"/>
                <w:szCs w:val="18"/>
              </w:rPr>
              <w:t>抑制剂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餐时胰岛素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观察日前一天是否使用餐时胰岛素</w:t>
            </w:r>
          </w:p>
        </w:tc>
        <w:tc>
          <w:tcPr>
            <w:tcW w:w="170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二元类别变量</w:t>
            </w:r>
            <w:r w:rsidRPr="00992198">
              <w:rPr>
                <w:color w:val="000000"/>
                <w:sz w:val="18"/>
                <w:szCs w:val="18"/>
              </w:rPr>
              <w:br/>
              <w:t>0=</w:t>
            </w:r>
            <w:r w:rsidRPr="00992198">
              <w:rPr>
                <w:color w:val="000000"/>
                <w:sz w:val="18"/>
                <w:szCs w:val="18"/>
              </w:rPr>
              <w:t>有</w:t>
            </w:r>
            <w:r w:rsidRPr="00992198">
              <w:rPr>
                <w:color w:val="000000"/>
                <w:sz w:val="18"/>
                <w:szCs w:val="18"/>
              </w:rPr>
              <w:br/>
              <w:t>1=</w:t>
            </w:r>
            <w:r w:rsidRPr="00992198">
              <w:rPr>
                <w:color w:val="000000"/>
                <w:sz w:val="18"/>
                <w:szCs w:val="18"/>
              </w:rPr>
              <w:t>没有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预混胰岛素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观察日前一天是否使用预混胰岛素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双胰岛素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观察日前一天内是否使用双胰岛素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基础胰岛素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观察日前一天是否使用基础胰岛素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生命体征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体温</w:t>
            </w:r>
          </w:p>
        </w:tc>
        <w:tc>
          <w:tcPr>
            <w:tcW w:w="4961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观察日前一天第一次测量的体温值</w:t>
            </w:r>
          </w:p>
        </w:tc>
        <w:tc>
          <w:tcPr>
            <w:tcW w:w="170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浮点型数值变量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脉搏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观察日前一天第一次测量的脉搏值</w:t>
            </w:r>
          </w:p>
        </w:tc>
        <w:tc>
          <w:tcPr>
            <w:tcW w:w="170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整数型数值变量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呼吸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观察日前一天第一次测量的呼吸频率值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收缩压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观察日前一天第一次测量的收缩压值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舒张压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观察日前一天第一次测量的舒张压值</w:t>
            </w:r>
          </w:p>
        </w:tc>
        <w:tc>
          <w:tcPr>
            <w:tcW w:w="1703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 w:val="restar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血糖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衍生</w:t>
            </w:r>
            <w:r w:rsidRPr="00992198">
              <w:rPr>
                <w:color w:val="000000"/>
                <w:sz w:val="18"/>
                <w:szCs w:val="18"/>
              </w:rPr>
              <w:t>指标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24HMIN</w:t>
            </w:r>
          </w:p>
        </w:tc>
        <w:tc>
          <w:tcPr>
            <w:tcW w:w="4961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观察日前一天最低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血糖测量</w:t>
            </w:r>
            <w:r w:rsidRPr="00992198">
              <w:rPr>
                <w:color w:val="000000"/>
                <w:sz w:val="18"/>
                <w:szCs w:val="18"/>
              </w:rPr>
              <w:t>值</w:t>
            </w:r>
          </w:p>
        </w:tc>
        <w:tc>
          <w:tcPr>
            <w:tcW w:w="1703" w:type="dxa"/>
            <w:vMerge w:val="restart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浮点型数值变量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24HMAX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观察日前一天最高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血糖测量</w:t>
            </w:r>
            <w:r w:rsidRPr="00992198">
              <w:rPr>
                <w:color w:val="000000"/>
                <w:sz w:val="18"/>
                <w:szCs w:val="18"/>
              </w:rPr>
              <w:t>值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24HMEAN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评价</w:t>
            </w:r>
            <w:r w:rsidRPr="00992198">
              <w:rPr>
                <w:color w:val="000000"/>
                <w:sz w:val="18"/>
                <w:szCs w:val="18"/>
              </w:rPr>
              <w:t>血糖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测量</w:t>
            </w:r>
            <w:r w:rsidRPr="00992198">
              <w:rPr>
                <w:color w:val="000000"/>
                <w:sz w:val="18"/>
                <w:szCs w:val="18"/>
              </w:rPr>
              <w:t>值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24HCV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观察日前一天血糖变异系数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INPMIN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入院来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最低</w:t>
            </w:r>
            <w:r w:rsidRPr="00992198">
              <w:rPr>
                <w:color w:val="000000"/>
                <w:sz w:val="18"/>
                <w:szCs w:val="18"/>
              </w:rPr>
              <w:t>血糖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测量</w:t>
            </w:r>
            <w:r w:rsidRPr="00992198">
              <w:rPr>
                <w:color w:val="000000"/>
                <w:sz w:val="18"/>
                <w:szCs w:val="18"/>
              </w:rPr>
              <w:t>值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INPMAX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入院来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最高</w:t>
            </w:r>
            <w:r w:rsidRPr="00992198">
              <w:rPr>
                <w:color w:val="000000"/>
                <w:sz w:val="18"/>
                <w:szCs w:val="18"/>
              </w:rPr>
              <w:t>血糖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测量</w:t>
            </w:r>
            <w:r w:rsidRPr="00992198">
              <w:rPr>
                <w:color w:val="000000"/>
                <w:sz w:val="18"/>
                <w:szCs w:val="18"/>
              </w:rPr>
              <w:t>值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INPMEAN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入院来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平均</w:t>
            </w:r>
            <w:r w:rsidRPr="00992198">
              <w:rPr>
                <w:color w:val="000000"/>
                <w:sz w:val="18"/>
                <w:szCs w:val="18"/>
              </w:rPr>
              <w:t>血糖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测量</w:t>
            </w:r>
            <w:r w:rsidRPr="00992198">
              <w:rPr>
                <w:color w:val="000000"/>
                <w:sz w:val="18"/>
                <w:szCs w:val="18"/>
              </w:rPr>
              <w:t>值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INPCV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入院来血糖变异系数</w:t>
            </w:r>
          </w:p>
        </w:tc>
        <w:tc>
          <w:tcPr>
            <w:tcW w:w="1703" w:type="dxa"/>
            <w:vMerge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住院相关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指标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INPHYPOO</w:t>
            </w:r>
          </w:p>
        </w:tc>
        <w:tc>
          <w:tcPr>
            <w:tcW w:w="4961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本次住院前几天出现过低血糖</w:t>
            </w:r>
          </w:p>
        </w:tc>
        <w:tc>
          <w:tcPr>
            <w:tcW w:w="1703" w:type="dxa"/>
            <w:vMerge w:val="restar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二元类别变量</w:t>
            </w:r>
            <w:r w:rsidRPr="00992198">
              <w:rPr>
                <w:color w:val="000000"/>
                <w:sz w:val="18"/>
                <w:szCs w:val="18"/>
              </w:rPr>
              <w:br/>
              <w:t>0=</w:t>
            </w:r>
            <w:r w:rsidRPr="00992198">
              <w:rPr>
                <w:color w:val="000000"/>
                <w:sz w:val="18"/>
                <w:szCs w:val="18"/>
              </w:rPr>
              <w:t>有</w:t>
            </w:r>
            <w:r w:rsidRPr="00992198">
              <w:rPr>
                <w:color w:val="000000"/>
                <w:sz w:val="18"/>
                <w:szCs w:val="18"/>
              </w:rPr>
              <w:br/>
              <w:t>1=</w:t>
            </w:r>
            <w:r w:rsidRPr="00992198">
              <w:rPr>
                <w:color w:val="000000"/>
                <w:sz w:val="18"/>
                <w:szCs w:val="18"/>
              </w:rPr>
              <w:t>没有</w:t>
            </w: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PREHYPO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之前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在本机构</w:t>
            </w:r>
            <w:r w:rsidRPr="00992198">
              <w:rPr>
                <w:color w:val="000000"/>
                <w:sz w:val="18"/>
                <w:szCs w:val="18"/>
              </w:rPr>
              <w:t>住院时候出现过低血糖</w:t>
            </w:r>
          </w:p>
        </w:tc>
        <w:tc>
          <w:tcPr>
            <w:tcW w:w="170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住院</w:t>
            </w:r>
            <w:r w:rsidRPr="00992198">
              <w:rPr>
                <w:rFonts w:hint="eastAsia"/>
                <w:color w:val="000000"/>
                <w:sz w:val="18"/>
                <w:szCs w:val="18"/>
              </w:rPr>
              <w:t>日序数</w:t>
            </w:r>
          </w:p>
        </w:tc>
        <w:tc>
          <w:tcPr>
            <w:tcW w:w="4961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测量</w:t>
            </w:r>
            <w:r w:rsidRPr="00992198">
              <w:rPr>
                <w:color w:val="000000"/>
                <w:sz w:val="18"/>
                <w:szCs w:val="18"/>
              </w:rPr>
              <w:t>BG</w:t>
            </w:r>
            <w:r w:rsidRPr="00992198">
              <w:rPr>
                <w:color w:val="000000"/>
                <w:sz w:val="18"/>
                <w:szCs w:val="18"/>
              </w:rPr>
              <w:t>对应的住院日</w:t>
            </w:r>
          </w:p>
        </w:tc>
        <w:tc>
          <w:tcPr>
            <w:tcW w:w="170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</w:tr>
      <w:tr w:rsidR="00992198" w:rsidRPr="00992198" w:rsidTr="00637EC4">
        <w:trPr>
          <w:trHeight w:val="20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禁食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</w:tcPr>
          <w:p w:rsidR="00992198" w:rsidRPr="00992198" w:rsidRDefault="00992198" w:rsidP="00992198">
            <w:pPr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 w:rsidRPr="00992198">
              <w:rPr>
                <w:color w:val="000000"/>
                <w:sz w:val="18"/>
                <w:szCs w:val="18"/>
              </w:rPr>
              <w:t>观察日前一天是否禁食</w:t>
            </w:r>
          </w:p>
        </w:tc>
        <w:tc>
          <w:tcPr>
            <w:tcW w:w="1703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992198" w:rsidRPr="00992198" w:rsidRDefault="00992198" w:rsidP="0099219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</w:tc>
      </w:tr>
      <w:bookmarkEnd w:id="0"/>
      <w:bookmarkEnd w:id="1"/>
    </w:tbl>
    <w:p w:rsidR="00C915BE" w:rsidRDefault="00C915BE" w:rsidP="00992198">
      <w:pPr>
        <w:spacing w:after="0"/>
        <w:rPr>
          <w:sz w:val="20"/>
          <w:szCs w:val="21"/>
        </w:rPr>
      </w:pPr>
    </w:p>
    <w:p w:rsidR="00524835" w:rsidRPr="00992198" w:rsidRDefault="00524835" w:rsidP="00992198">
      <w:pPr>
        <w:spacing w:after="0"/>
        <w:rPr>
          <w:rFonts w:hint="eastAsia"/>
          <w:sz w:val="20"/>
          <w:szCs w:val="21"/>
        </w:rPr>
      </w:pPr>
    </w:p>
    <w:sectPr w:rsidR="00524835" w:rsidRPr="009921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F7A73" w:rsidRDefault="003F7A73" w:rsidP="00992198">
      <w:pPr>
        <w:spacing w:after="0" w:line="240" w:lineRule="auto"/>
      </w:pPr>
      <w:r>
        <w:separator/>
      </w:r>
    </w:p>
  </w:endnote>
  <w:endnote w:type="continuationSeparator" w:id="0">
    <w:p w:rsidR="003F7A73" w:rsidRDefault="003F7A73" w:rsidP="00992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2198" w:rsidRDefault="00992198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2198" w:rsidRDefault="00992198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2198" w:rsidRDefault="00992198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F7A73" w:rsidRDefault="003F7A73" w:rsidP="00992198">
      <w:pPr>
        <w:spacing w:after="0" w:line="240" w:lineRule="auto"/>
      </w:pPr>
      <w:r>
        <w:separator/>
      </w:r>
    </w:p>
  </w:footnote>
  <w:footnote w:type="continuationSeparator" w:id="0">
    <w:p w:rsidR="003F7A73" w:rsidRDefault="003F7A73" w:rsidP="00992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2198" w:rsidRDefault="00992198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2198" w:rsidRDefault="00992198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92198" w:rsidRDefault="00992198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6730A"/>
    <w:multiLevelType w:val="singleLevel"/>
    <w:tmpl w:val="1536730A"/>
    <w:lvl w:ilvl="0">
      <w:start w:val="1"/>
      <w:numFmt w:val="upperLetter"/>
      <w:pStyle w:val="a"/>
      <w:lvlText w:val="附录%1"/>
      <w:lvlJc w:val="left"/>
      <w:pPr>
        <w:tabs>
          <w:tab w:val="left" w:pos="720"/>
        </w:tabs>
        <w:ind w:left="680" w:hanging="680"/>
      </w:pPr>
      <w:rPr>
        <w:rFonts w:hint="eastAsia"/>
        <w:spacing w:val="0"/>
      </w:rPr>
    </w:lvl>
  </w:abstractNum>
  <w:num w:numId="1" w16cid:durableId="55496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98"/>
    <w:rsid w:val="0000535E"/>
    <w:rsid w:val="0011060B"/>
    <w:rsid w:val="00257FC3"/>
    <w:rsid w:val="003108CB"/>
    <w:rsid w:val="003F7A73"/>
    <w:rsid w:val="00524835"/>
    <w:rsid w:val="008B39C3"/>
    <w:rsid w:val="00992198"/>
    <w:rsid w:val="009F47B0"/>
    <w:rsid w:val="00A31443"/>
    <w:rsid w:val="00B12C82"/>
    <w:rsid w:val="00B35B04"/>
    <w:rsid w:val="00C915BE"/>
    <w:rsid w:val="00CB59B5"/>
    <w:rsid w:val="00E2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BAF6A3"/>
  <w15:chartTrackingRefBased/>
  <w15:docId w15:val="{82F2AEEE-846C-954D-977D-6DD85E2BE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9921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next w:val="a0"/>
    <w:link w:val="20"/>
    <w:autoRedefine/>
    <w:uiPriority w:val="9"/>
    <w:unhideWhenUsed/>
    <w:qFormat/>
    <w:rsid w:val="00C915BE"/>
    <w:pPr>
      <w:keepNext/>
      <w:keepLines/>
      <w:spacing w:before="200" w:line="360" w:lineRule="auto"/>
      <w:outlineLvl w:val="1"/>
    </w:pPr>
    <w:rPr>
      <w:rFonts w:ascii="Times New Roman" w:eastAsia="MS Gothic" w:hAnsi="Times New Roman" w:cs="Times New Roman"/>
      <w:b/>
      <w:bCs/>
      <w:color w:val="4F81BD"/>
      <w:kern w:val="0"/>
      <w:sz w:val="30"/>
      <w:szCs w:val="30"/>
      <w:lang w:eastAsia="en-US"/>
      <w14:ligatures w14:val="none"/>
    </w:rPr>
  </w:style>
  <w:style w:type="paragraph" w:styleId="3">
    <w:name w:val="heading 3"/>
    <w:next w:val="a0"/>
    <w:link w:val="30"/>
    <w:autoRedefine/>
    <w:uiPriority w:val="9"/>
    <w:unhideWhenUsed/>
    <w:qFormat/>
    <w:rsid w:val="00C915BE"/>
    <w:pPr>
      <w:keepNext/>
      <w:keepLines/>
      <w:spacing w:before="200" w:after="0" w:line="360" w:lineRule="auto"/>
      <w:outlineLvl w:val="2"/>
    </w:pPr>
    <w:rPr>
      <w:rFonts w:ascii="Times New Roman" w:eastAsia="MS Gothic" w:hAnsi="Times New Roman" w:cs="Times New Roman"/>
      <w:b/>
      <w:bCs/>
      <w:color w:val="4F81BD"/>
      <w:kern w:val="0"/>
      <w:sz w:val="24"/>
      <w:lang w:eastAsia="zh"/>
      <w14:ligatures w14:val="none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921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921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9219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921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921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921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footnote">
    <w:name w:val="footnote"/>
    <w:autoRedefine/>
    <w:qFormat/>
    <w:rsid w:val="00C915BE"/>
    <w:pPr>
      <w:spacing w:before="120"/>
      <w:jc w:val="both"/>
    </w:pPr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tabfigtitle">
    <w:name w:val="tab/fig_title"/>
    <w:autoRedefine/>
    <w:qFormat/>
    <w:rsid w:val="00C915BE"/>
    <w:pPr>
      <w:spacing w:beforeLines="50" w:before="50" w:afterLines="50" w:after="50" w:line="276" w:lineRule="auto"/>
    </w:pPr>
    <w:rPr>
      <w:rFonts w:ascii="Times New Roman" w:eastAsia="Times New Roman" w:hAnsi="Times New Roman" w:cs="Times New Roman"/>
      <w:kern w:val="0"/>
      <w:sz w:val="20"/>
      <w:szCs w:val="18"/>
      <w:lang w:eastAsia="en-US"/>
      <w14:ligatures w14:val="none"/>
    </w:rPr>
  </w:style>
  <w:style w:type="paragraph" w:styleId="a4">
    <w:name w:val="Body Text"/>
    <w:link w:val="a5"/>
    <w:autoRedefine/>
    <w:uiPriority w:val="99"/>
    <w:unhideWhenUsed/>
    <w:qFormat/>
    <w:rsid w:val="00C915BE"/>
    <w:pPr>
      <w:spacing w:line="400" w:lineRule="exact"/>
      <w:jc w:val="both"/>
    </w:pPr>
    <w:rPr>
      <w:rFonts w:ascii="Times New Roman" w:hAnsi="Times New Roman" w:cs="Times New Roman"/>
      <w:kern w:val="0"/>
      <w:szCs w:val="22"/>
      <w14:ligatures w14:val="none"/>
    </w:rPr>
  </w:style>
  <w:style w:type="character" w:customStyle="1" w:styleId="a5">
    <w:name w:val="正文文本 字符"/>
    <w:basedOn w:val="a1"/>
    <w:link w:val="a4"/>
    <w:uiPriority w:val="99"/>
    <w:qFormat/>
    <w:rsid w:val="00C915BE"/>
    <w:rPr>
      <w:rFonts w:ascii="Times New Roman" w:hAnsi="Times New Roman" w:cs="Times New Roman"/>
      <w:kern w:val="0"/>
      <w:szCs w:val="22"/>
      <w14:ligatures w14:val="none"/>
    </w:rPr>
  </w:style>
  <w:style w:type="character" w:customStyle="1" w:styleId="30">
    <w:name w:val="标题 3 字符"/>
    <w:basedOn w:val="a1"/>
    <w:link w:val="3"/>
    <w:uiPriority w:val="9"/>
    <w:qFormat/>
    <w:rsid w:val="00C915BE"/>
    <w:rPr>
      <w:rFonts w:ascii="Times New Roman" w:eastAsia="MS Gothic" w:hAnsi="Times New Roman" w:cs="Times New Roman"/>
      <w:b/>
      <w:bCs/>
      <w:color w:val="4F81BD"/>
      <w:kern w:val="0"/>
      <w:sz w:val="24"/>
      <w:lang w:eastAsia="zh"/>
      <w14:ligatures w14:val="none"/>
    </w:rPr>
  </w:style>
  <w:style w:type="character" w:customStyle="1" w:styleId="20">
    <w:name w:val="标题 2 字符"/>
    <w:basedOn w:val="a1"/>
    <w:link w:val="2"/>
    <w:uiPriority w:val="9"/>
    <w:qFormat/>
    <w:rsid w:val="00C915BE"/>
    <w:rPr>
      <w:rFonts w:ascii="Times New Roman" w:eastAsia="MS Gothic" w:hAnsi="Times New Roman" w:cs="Times New Roman"/>
      <w:b/>
      <w:bCs/>
      <w:color w:val="4F81BD"/>
      <w:kern w:val="0"/>
      <w:sz w:val="30"/>
      <w:szCs w:val="30"/>
      <w:lang w:eastAsia="en-US"/>
      <w14:ligatures w14:val="none"/>
    </w:rPr>
  </w:style>
  <w:style w:type="character" w:customStyle="1" w:styleId="10">
    <w:name w:val="标题 1 字符"/>
    <w:basedOn w:val="a1"/>
    <w:link w:val="1"/>
    <w:uiPriority w:val="9"/>
    <w:rsid w:val="009921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40">
    <w:name w:val="标题 4 字符"/>
    <w:basedOn w:val="a1"/>
    <w:link w:val="4"/>
    <w:uiPriority w:val="9"/>
    <w:semiHidden/>
    <w:rsid w:val="009921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9219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921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921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92198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92198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9921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99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9921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9921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99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992198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992198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992198"/>
    <w:rPr>
      <w:i/>
      <w:iCs/>
      <w:color w:val="2F5496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992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992198"/>
    <w:rPr>
      <w:i/>
      <w:iCs/>
      <w:color w:val="2F5496" w:themeColor="accent1" w:themeShade="BF"/>
    </w:rPr>
  </w:style>
  <w:style w:type="character" w:styleId="af0">
    <w:name w:val="Intense Reference"/>
    <w:basedOn w:val="a1"/>
    <w:uiPriority w:val="32"/>
    <w:qFormat/>
    <w:rsid w:val="00992198"/>
    <w:rPr>
      <w:b/>
      <w:bCs/>
      <w:smallCaps/>
      <w:color w:val="2F5496" w:themeColor="accent1" w:themeShade="BF"/>
      <w:spacing w:val="5"/>
    </w:rPr>
  </w:style>
  <w:style w:type="table" w:styleId="af1">
    <w:name w:val="Table Grid"/>
    <w:basedOn w:val="a2"/>
    <w:rsid w:val="00992198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附录"/>
    <w:basedOn w:val="1"/>
    <w:next w:val="a0"/>
    <w:qFormat/>
    <w:rsid w:val="00992198"/>
    <w:pPr>
      <w:widowControl/>
      <w:numPr>
        <w:numId w:val="1"/>
      </w:numPr>
      <w:tabs>
        <w:tab w:val="clear" w:pos="720"/>
        <w:tab w:val="num" w:pos="360"/>
      </w:tabs>
      <w:spacing w:before="0" w:after="220" w:line="360" w:lineRule="auto"/>
      <w:ind w:left="0" w:firstLine="0"/>
      <w:jc w:val="center"/>
    </w:pPr>
    <w:rPr>
      <w:rFonts w:ascii="Times New Roman" w:eastAsia="宋体" w:hAnsi="Times New Roman" w:cs="宋体"/>
      <w:b/>
      <w:color w:val="auto"/>
      <w:spacing w:val="-10"/>
      <w:kern w:val="28"/>
      <w:sz w:val="30"/>
      <w:szCs w:val="24"/>
      <w14:ligatures w14:val="none"/>
    </w:rPr>
  </w:style>
  <w:style w:type="table" w:customStyle="1" w:styleId="11">
    <w:name w:val="样式1"/>
    <w:basedOn w:val="a2"/>
    <w:qFormat/>
    <w:rsid w:val="00992198"/>
    <w:pPr>
      <w:jc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rPr>
        <w:rFonts w:eastAsia="宋体"/>
      </w:rPr>
      <w:tblPr/>
      <w:tcPr>
        <w:tcBorders>
          <w:top w:val="single" w:sz="6" w:space="0" w:color="auto"/>
          <w:bottom w:val="single" w:sz="4" w:space="0" w:color="auto"/>
        </w:tcBorders>
      </w:tcPr>
    </w:tblStylePr>
    <w:tblStylePr w:type="lastRow">
      <w:tblPr>
        <w:jc w:val="center"/>
      </w:tblPr>
      <w:trPr>
        <w:jc w:val="center"/>
      </w:trPr>
      <w:tcPr>
        <w:tcBorders>
          <w:bottom w:val="single" w:sz="4" w:space="0" w:color="auto"/>
        </w:tcBorders>
      </w:tcPr>
    </w:tblStylePr>
  </w:style>
  <w:style w:type="paragraph" w:styleId="af2">
    <w:name w:val="header"/>
    <w:basedOn w:val="a0"/>
    <w:link w:val="af3"/>
    <w:uiPriority w:val="99"/>
    <w:unhideWhenUsed/>
    <w:rsid w:val="009921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992198"/>
    <w:rPr>
      <w:sz w:val="18"/>
      <w:szCs w:val="18"/>
    </w:rPr>
  </w:style>
  <w:style w:type="paragraph" w:styleId="af4">
    <w:name w:val="footer"/>
    <w:basedOn w:val="a0"/>
    <w:link w:val="af5"/>
    <w:uiPriority w:val="99"/>
    <w:unhideWhenUsed/>
    <w:rsid w:val="009921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9921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顾雨薇</dc:creator>
  <cp:keywords/>
  <dc:description/>
  <cp:lastModifiedBy>顾雨薇</cp:lastModifiedBy>
  <cp:revision>3</cp:revision>
  <dcterms:created xsi:type="dcterms:W3CDTF">2026-01-29T08:09:00Z</dcterms:created>
  <dcterms:modified xsi:type="dcterms:W3CDTF">2026-02-02T18:14:00Z</dcterms:modified>
</cp:coreProperties>
</file>