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607" w:rsidRPr="006912D7" w:rsidRDefault="00275607" w:rsidP="00275607">
      <w:pPr>
        <w:jc w:val="both"/>
        <w:rPr>
          <w:sz w:val="24"/>
          <w:szCs w:val="24"/>
          <w:lang w:val="fr-CM"/>
        </w:rPr>
      </w:pPr>
      <w:r w:rsidRPr="006912D7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D9BD" wp14:editId="3BE3162E">
                <wp:simplePos x="0" y="0"/>
                <wp:positionH relativeFrom="column">
                  <wp:posOffset>-909319</wp:posOffset>
                </wp:positionH>
                <wp:positionV relativeFrom="paragraph">
                  <wp:posOffset>-11430</wp:posOffset>
                </wp:positionV>
                <wp:extent cx="7620000" cy="571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0" cy="571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607" w:rsidRDefault="00275607" w:rsidP="002756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3B9D9B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1.6pt;margin-top:-.9pt;width:600pt;height: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" fillcolor="#5b9bd5 [3204]" strokeweight=".5pt">
                <v:textbox>
                  <w:txbxContent>
                    <w:p w:rsidR="00275607" w:rsidRDefault="00275607" w:rsidP="00275607"/>
                  </w:txbxContent>
                </v:textbox>
              </v:shape>
            </w:pict>
          </mc:Fallback>
        </mc:AlternateContent>
      </w:r>
    </w:p>
    <w:p w:rsidR="00275607" w:rsidRDefault="00FC428E" w:rsidP="008455B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Exercice  semaine 4</w:t>
      </w:r>
      <w:r w:rsidR="00275607" w:rsidRPr="0080244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 xml:space="preserve">data </w:t>
      </w:r>
    </w:p>
    <w:p w:rsidR="00275607" w:rsidRDefault="00275607" w:rsidP="008455BF">
      <w:pPr>
        <w:spacing w:after="0"/>
        <w:rPr>
          <w:b/>
          <w:i/>
          <w:color w:val="FF0000"/>
          <w:sz w:val="24"/>
          <w:szCs w:val="24"/>
        </w:rPr>
      </w:pPr>
      <w:r w:rsidRPr="00140EC1">
        <w:rPr>
          <w:b/>
          <w:sz w:val="24"/>
          <w:szCs w:val="24"/>
        </w:rPr>
        <w:t xml:space="preserve">Date limite de soumission des réponses: </w:t>
      </w:r>
      <w:r w:rsidR="00FC428E">
        <w:rPr>
          <w:b/>
          <w:i/>
          <w:color w:val="FF0000"/>
          <w:sz w:val="24"/>
          <w:szCs w:val="24"/>
        </w:rPr>
        <w:t>Jeudi  13 avril</w:t>
      </w:r>
      <w:r>
        <w:rPr>
          <w:b/>
          <w:i/>
          <w:color w:val="FF0000"/>
          <w:sz w:val="24"/>
          <w:szCs w:val="24"/>
        </w:rPr>
        <w:t xml:space="preserve"> </w:t>
      </w:r>
      <w:r w:rsidR="00FC428E">
        <w:rPr>
          <w:b/>
          <w:i/>
          <w:color w:val="FF0000"/>
          <w:sz w:val="24"/>
          <w:szCs w:val="24"/>
        </w:rPr>
        <w:t>2023</w:t>
      </w:r>
      <w:r w:rsidR="00C832BC">
        <w:rPr>
          <w:b/>
          <w:i/>
          <w:color w:val="FF0000"/>
          <w:sz w:val="24"/>
          <w:szCs w:val="24"/>
        </w:rPr>
        <w:t xml:space="preserve"> à 12</w:t>
      </w:r>
      <w:r>
        <w:rPr>
          <w:b/>
          <w:i/>
          <w:color w:val="FF0000"/>
          <w:sz w:val="24"/>
          <w:szCs w:val="24"/>
        </w:rPr>
        <w:t>h</w:t>
      </w:r>
    </w:p>
    <w:p w:rsidR="00275607" w:rsidRPr="00140EC1" w:rsidRDefault="00275607" w:rsidP="008455BF">
      <w:pPr>
        <w:spacing w:after="0"/>
        <w:rPr>
          <w:b/>
          <w:color w:val="FF0000"/>
          <w:sz w:val="24"/>
          <w:szCs w:val="24"/>
        </w:rPr>
      </w:pPr>
      <w:r w:rsidRPr="00BA408C">
        <w:rPr>
          <w:b/>
          <w:sz w:val="24"/>
          <w:szCs w:val="24"/>
        </w:rPr>
        <w:t>Discussion en ligne</w:t>
      </w:r>
      <w:r w:rsidR="00FC428E">
        <w:rPr>
          <w:b/>
          <w:sz w:val="24"/>
          <w:szCs w:val="24"/>
        </w:rPr>
        <w:t xml:space="preserve"> </w:t>
      </w:r>
      <w:r w:rsidRPr="00BA408C">
        <w:rPr>
          <w:b/>
          <w:sz w:val="24"/>
          <w:szCs w:val="24"/>
        </w:rPr>
        <w:t xml:space="preserve"> : </w:t>
      </w:r>
      <w:r w:rsidR="00FC428E">
        <w:rPr>
          <w:b/>
          <w:i/>
          <w:color w:val="FF0000"/>
          <w:sz w:val="24"/>
          <w:szCs w:val="24"/>
        </w:rPr>
        <w:t>Vendredi 14</w:t>
      </w:r>
      <w:r w:rsidR="00FC428E">
        <w:rPr>
          <w:b/>
          <w:i/>
          <w:color w:val="FF0000"/>
          <w:sz w:val="24"/>
          <w:szCs w:val="24"/>
        </w:rPr>
        <w:t xml:space="preserve"> avril 2023</w:t>
      </w:r>
      <w:r w:rsidR="00FC428E">
        <w:rPr>
          <w:b/>
          <w:i/>
          <w:color w:val="FF0000"/>
          <w:sz w:val="24"/>
          <w:szCs w:val="24"/>
        </w:rPr>
        <w:t xml:space="preserve"> à 16</w:t>
      </w:r>
      <w:r w:rsidR="00FC428E">
        <w:rPr>
          <w:b/>
          <w:i/>
          <w:color w:val="FF0000"/>
          <w:sz w:val="24"/>
          <w:szCs w:val="24"/>
        </w:rPr>
        <w:t>h</w:t>
      </w:r>
    </w:p>
    <w:p w:rsidR="003B6497" w:rsidRPr="00DC75F0" w:rsidRDefault="00275607" w:rsidP="008B417F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b/>
          <w:sz w:val="24"/>
          <w:szCs w:val="24"/>
        </w:rPr>
        <w:t xml:space="preserve">Thématiques abordées : </w:t>
      </w:r>
      <w:r w:rsidR="008B417F">
        <w:rPr>
          <w:rFonts w:ascii="Times New Roman" w:hAnsi="Times New Roman" w:cs="Times New Roman"/>
          <w:b/>
          <w:sz w:val="24"/>
          <w:szCs w:val="24"/>
          <w:lang w:val="fr-CM"/>
        </w:rPr>
        <w:t>Scikit-learn et modèles de classification de machine learning</w:t>
      </w:r>
    </w:p>
    <w:p w:rsidR="009D6E8D" w:rsidRPr="00781B43" w:rsidRDefault="009D6E8D" w:rsidP="009D6E8D">
      <w:pPr>
        <w:pStyle w:val="Paragraphedeliste"/>
        <w:spacing w:after="0"/>
        <w:ind w:left="643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:rsidR="00B3081F" w:rsidRDefault="00275607" w:rsidP="00781B4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  <w:r>
        <w:rPr>
          <w:rFonts w:ascii="Times New Roman" w:hAnsi="Times New Roman" w:cs="Times New Roman"/>
          <w:b/>
          <w:sz w:val="24"/>
          <w:szCs w:val="24"/>
          <w:lang w:val="fr-CM"/>
        </w:rPr>
        <w:t xml:space="preserve">Instructions : </w:t>
      </w:r>
      <w:r w:rsidR="00C41621">
        <w:rPr>
          <w:rFonts w:ascii="Times New Roman" w:hAnsi="Times New Roman" w:cs="Times New Roman"/>
          <w:sz w:val="24"/>
          <w:szCs w:val="24"/>
          <w:lang w:val="fr-CM"/>
        </w:rPr>
        <w:t>Utilisez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 xml:space="preserve"> Python pour traiter les questions. </w:t>
      </w:r>
      <w:r w:rsidR="00310B51">
        <w:rPr>
          <w:rFonts w:ascii="Times New Roman" w:hAnsi="Times New Roman" w:cs="Times New Roman"/>
          <w:sz w:val="24"/>
          <w:szCs w:val="24"/>
          <w:lang w:val="fr-CM"/>
        </w:rPr>
        <w:t xml:space="preserve">Aucune </w:t>
      </w:r>
      <w:r w:rsidR="00781B43">
        <w:rPr>
          <w:rFonts w:ascii="Times New Roman" w:hAnsi="Times New Roman" w:cs="Times New Roman"/>
          <w:sz w:val="24"/>
          <w:szCs w:val="24"/>
          <w:lang w:val="fr-CM"/>
        </w:rPr>
        <w:t>autre application logicielle n’est acceptée pour l’analyse des données.</w:t>
      </w:r>
      <w:r w:rsidR="009C49A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E64A93" w:rsidRPr="00195442">
        <w:rPr>
          <w:rFonts w:ascii="Times New Roman" w:hAnsi="Times New Roman" w:cs="Times New Roman"/>
          <w:b/>
          <w:i/>
          <w:sz w:val="24"/>
          <w:szCs w:val="24"/>
          <w:lang w:val="fr-CM"/>
        </w:rPr>
        <w:t xml:space="preserve">Il est souhaitable de fournir votre éditeur de codes annoté avec votre devoir. </w:t>
      </w:r>
    </w:p>
    <w:p w:rsidR="00B3081F" w:rsidRDefault="00B3081F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E71034">
        <w:rPr>
          <w:rFonts w:ascii="Times New Roman" w:hAnsi="Times New Roman" w:cs="Times New Roman"/>
          <w:sz w:val="24"/>
          <w:szCs w:val="24"/>
          <w:lang w:val="fr-CM"/>
        </w:rPr>
        <w:t>Le travail de cette semaine porte sur la base des données nommée « pleuresie »</w:t>
      </w:r>
      <w:r w:rsidR="00FC428E">
        <w:rPr>
          <w:rFonts w:ascii="Times New Roman" w:hAnsi="Times New Roman" w:cs="Times New Roman"/>
          <w:sz w:val="24"/>
          <w:szCs w:val="24"/>
          <w:lang w:val="fr-CM"/>
        </w:rPr>
        <w:t xml:space="preserve">. </w:t>
      </w:r>
    </w:p>
    <w:p w:rsidR="00E71034" w:rsidRDefault="00E71034" w:rsidP="00E71034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Les codages utilisés pour l</w:t>
      </w:r>
      <w:r w:rsidRPr="00777B5B">
        <w:rPr>
          <w:rFonts w:ascii="Times New Roman" w:hAnsi="Times New Roman" w:cs="Times New Roman"/>
          <w:b/>
          <w:sz w:val="24"/>
          <w:szCs w:val="24"/>
        </w:rPr>
        <w:t>es variables sont</w:t>
      </w:r>
      <w:r>
        <w:rPr>
          <w:rFonts w:ascii="Times New Roman" w:hAnsi="Times New Roman" w:cs="Times New Roman"/>
          <w:b/>
          <w:sz w:val="24"/>
          <w:szCs w:val="24"/>
        </w:rPr>
        <w:t xml:space="preserve"> indiqués dans le tableau ci-dessous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3615"/>
      </w:tblGrid>
      <w:tr w:rsidR="00E71034" w:rsidRPr="00E71034" w:rsidTr="00541BAE">
        <w:tc>
          <w:tcPr>
            <w:tcW w:w="416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 xml:space="preserve">Variables 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Explication et </w:t>
            </w: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codes</w:t>
            </w:r>
          </w:p>
        </w:tc>
      </w:tr>
      <w:tr w:rsidR="00297644" w:rsidRPr="00E71034" w:rsidTr="00541BAE">
        <w:tc>
          <w:tcPr>
            <w:tcW w:w="4165" w:type="dxa"/>
          </w:tcPr>
          <w:p w:rsidR="00297644" w:rsidRP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</w:pPr>
            <w:r w:rsidRPr="00297644">
              <w:rPr>
                <w:rFonts w:ascii="Times New Roman" w:hAnsi="Times New Roman" w:cs="Times New Roman"/>
                <w:b/>
                <w:sz w:val="20"/>
                <w:szCs w:val="20"/>
                <w:lang w:val="fr-FR"/>
              </w:rPr>
              <w:t>Les noms des variables sont explicites</w:t>
            </w:r>
          </w:p>
        </w:tc>
        <w:tc>
          <w:tcPr>
            <w:tcW w:w="3615" w:type="dxa"/>
          </w:tcPr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Si les codes ne sont pas précisés : </w:t>
            </w:r>
          </w:p>
          <w:p w:rsidR="00297644" w:rsidRP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0 = absent   , 1 = présent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age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Age en années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gender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1=homme</w:t>
            </w:r>
          </w:p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2=femme</w:t>
            </w:r>
          </w:p>
        </w:tc>
      </w:tr>
      <w:tr w:rsidR="00297644" w:rsidRPr="00E71034" w:rsidTr="00541BAE">
        <w:tc>
          <w:tcPr>
            <w:tcW w:w="4165" w:type="dxa"/>
          </w:tcPr>
          <w:p w:rsidR="00297644" w:rsidRDefault="00297644" w:rsidP="0029764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duration_symptoms</w:t>
            </w:r>
          </w:p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5" w:type="dxa"/>
          </w:tcPr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29764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Durée des symptôm</w:t>
            </w: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e</w:t>
            </w:r>
            <w:r w:rsidRPr="0029764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s en mois</w:t>
            </w:r>
          </w:p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 : inférieur à 30 j</w:t>
            </w:r>
          </w:p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 xml:space="preserve">2 : de 30 à 60 j </w:t>
            </w:r>
          </w:p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3 : de 60 à 90 j</w:t>
            </w:r>
          </w:p>
          <w:p w:rsid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4 : supérieure à 90 j</w:t>
            </w:r>
          </w:p>
          <w:p w:rsidR="00297644" w:rsidRPr="0029764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HIV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0=négatif</w:t>
            </w:r>
          </w:p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1= positif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Poids en kg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height</w:t>
            </w:r>
          </w:p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</w:rPr>
              <w:t>Taille en m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pleural_proteins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Taux de protéines dans le liquide pleural en g/l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pleural_CRP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Taux de CRP dans le liquide pleural en mg/l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pleural_LDH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Taux de LDH dans le liquide pleural en UI/l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pleural_glucose</w:t>
            </w:r>
          </w:p>
        </w:tc>
        <w:tc>
          <w:tcPr>
            <w:tcW w:w="3615" w:type="dxa"/>
          </w:tcPr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fr-FR"/>
              </w:rPr>
            </w:pPr>
            <w:r w:rsidRPr="00E71034">
              <w:rPr>
                <w:rFonts w:ascii="Times New Roman" w:hAnsi="Times New Roman" w:cs="Times New Roman"/>
                <w:sz w:val="20"/>
                <w:szCs w:val="20"/>
                <w:lang w:val="fr-FR"/>
              </w:rPr>
              <w:t>Taux de glucose dans le liquide pleural en g/l</w:t>
            </w:r>
          </w:p>
        </w:tc>
      </w:tr>
      <w:tr w:rsidR="00E71034" w:rsidRPr="00E71034" w:rsidTr="00541BAE">
        <w:tc>
          <w:tcPr>
            <w:tcW w:w="4165" w:type="dxa"/>
          </w:tcPr>
          <w:p w:rsidR="00E71034" w:rsidRPr="00E71034" w:rsidRDefault="0029764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pleural_TB</w:t>
            </w:r>
          </w:p>
        </w:tc>
        <w:tc>
          <w:tcPr>
            <w:tcW w:w="3615" w:type="dxa"/>
          </w:tcPr>
          <w:p w:rsid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Tuberculose pleurale</w:t>
            </w:r>
          </w:p>
          <w:p w:rsid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0= non</w:t>
            </w:r>
          </w:p>
          <w:p w:rsid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1=oui</w:t>
            </w:r>
          </w:p>
          <w:p w:rsidR="00E71034" w:rsidRPr="00E71034" w:rsidRDefault="00E71034" w:rsidP="00E71034">
            <w:pPr>
              <w:pStyle w:val="Paragraphedeliste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71034" w:rsidRPr="00777B5B" w:rsidRDefault="00E71034" w:rsidP="00E71034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71034" w:rsidRPr="00E71034" w:rsidRDefault="00E71034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</w:p>
    <w:p w:rsidR="00B3081F" w:rsidRPr="00195442" w:rsidRDefault="00B3081F" w:rsidP="00781B4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CM"/>
        </w:rPr>
      </w:pPr>
    </w:p>
    <w:p w:rsidR="005E5D68" w:rsidRDefault="005E5D68" w:rsidP="00781B4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fr-CM"/>
        </w:rPr>
      </w:pPr>
      <w:r w:rsidRPr="00741D00">
        <w:rPr>
          <w:rFonts w:ascii="Times New Roman" w:hAnsi="Times New Roman" w:cs="Times New Roman"/>
          <w:b/>
          <w:sz w:val="24"/>
          <w:szCs w:val="24"/>
          <w:lang w:val="fr-CM"/>
        </w:rPr>
        <w:lastRenderedPageBreak/>
        <w:t>Barème :</w:t>
      </w:r>
      <w:r>
        <w:rPr>
          <w:rFonts w:ascii="Times New Roman" w:hAnsi="Times New Roman" w:cs="Times New Roman"/>
          <w:sz w:val="24"/>
          <w:szCs w:val="24"/>
          <w:lang w:val="fr-CM"/>
        </w:rPr>
        <w:t xml:space="preserve"> Toutes les questions sont notées </w:t>
      </w:r>
      <w:r w:rsidR="00C12D23">
        <w:rPr>
          <w:rFonts w:ascii="Times New Roman" w:hAnsi="Times New Roman" w:cs="Times New Roman"/>
          <w:sz w:val="24"/>
          <w:szCs w:val="24"/>
          <w:lang w:val="fr-CM"/>
        </w:rPr>
        <w:t xml:space="preserve">sur </w:t>
      </w:r>
      <w:r w:rsidR="00704991">
        <w:rPr>
          <w:rFonts w:ascii="Times New Roman" w:hAnsi="Times New Roman" w:cs="Times New Roman"/>
          <w:sz w:val="24"/>
          <w:szCs w:val="24"/>
          <w:lang w:val="fr-CM"/>
        </w:rPr>
        <w:t>5 pts.</w:t>
      </w:r>
    </w:p>
    <w:p w:rsidR="0009684D" w:rsidRPr="0009684D" w:rsidRDefault="000F1925" w:rsidP="0016519B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D6E8D">
        <w:rPr>
          <w:rFonts w:ascii="Times New Roman" w:hAnsi="Times New Roman" w:cs="Times New Roman"/>
          <w:sz w:val="24"/>
          <w:szCs w:val="24"/>
        </w:rPr>
        <w:t>Importer</w:t>
      </w:r>
      <w:r w:rsidR="00781B43" w:rsidRPr="009D6E8D">
        <w:rPr>
          <w:rFonts w:ascii="Times New Roman" w:hAnsi="Times New Roman" w:cs="Times New Roman"/>
          <w:sz w:val="24"/>
          <w:szCs w:val="24"/>
        </w:rPr>
        <w:t xml:space="preserve"> </w:t>
      </w:r>
      <w:r w:rsidR="00576AFF">
        <w:rPr>
          <w:rFonts w:ascii="Times New Roman" w:hAnsi="Times New Roman" w:cs="Times New Roman"/>
          <w:sz w:val="24"/>
          <w:szCs w:val="24"/>
        </w:rPr>
        <w:t xml:space="preserve">la base de données « pleuresie » </w:t>
      </w:r>
      <w:r w:rsidR="00EF3051">
        <w:rPr>
          <w:rFonts w:ascii="Times New Roman" w:hAnsi="Times New Roman" w:cs="Times New Roman"/>
          <w:sz w:val="24"/>
          <w:szCs w:val="24"/>
        </w:rPr>
        <w:t xml:space="preserve"> </w:t>
      </w:r>
      <w:r w:rsidRPr="009D6E8D">
        <w:rPr>
          <w:rFonts w:ascii="Times New Roman" w:hAnsi="Times New Roman" w:cs="Times New Roman"/>
          <w:sz w:val="24"/>
          <w:szCs w:val="24"/>
        </w:rPr>
        <w:t>dans votre environnement de travail</w:t>
      </w:r>
      <w:r w:rsidR="00013BF6">
        <w:rPr>
          <w:rFonts w:ascii="Times New Roman" w:hAnsi="Times New Roman" w:cs="Times New Roman"/>
          <w:sz w:val="24"/>
          <w:szCs w:val="24"/>
        </w:rPr>
        <w:t xml:space="preserve"> et nommer</w:t>
      </w:r>
      <w:r w:rsidR="00576AFF">
        <w:rPr>
          <w:rFonts w:ascii="Times New Roman" w:hAnsi="Times New Roman" w:cs="Times New Roman"/>
          <w:sz w:val="24"/>
          <w:szCs w:val="24"/>
        </w:rPr>
        <w:t xml:space="preserve"> cette base « data »</w:t>
      </w:r>
      <w:r w:rsidR="0085108E">
        <w:rPr>
          <w:rFonts w:ascii="Times New Roman" w:hAnsi="Times New Roman" w:cs="Times New Roman"/>
          <w:sz w:val="24"/>
          <w:szCs w:val="24"/>
        </w:rPr>
        <w:t xml:space="preserve"> après importation</w:t>
      </w:r>
      <w:r w:rsidR="00EF3051">
        <w:rPr>
          <w:rFonts w:ascii="Times New Roman" w:hAnsi="Times New Roman" w:cs="Times New Roman"/>
          <w:sz w:val="24"/>
          <w:szCs w:val="24"/>
        </w:rPr>
        <w:t xml:space="preserve">. </w:t>
      </w:r>
      <w:r w:rsidR="0085108E">
        <w:rPr>
          <w:rFonts w:ascii="Times New Roman" w:hAnsi="Times New Roman" w:cs="Times New Roman"/>
          <w:sz w:val="24"/>
          <w:szCs w:val="24"/>
        </w:rPr>
        <w:t>Montrer la preuve de la réussite de l’</w:t>
      </w:r>
      <w:r w:rsidR="003A4504">
        <w:rPr>
          <w:rFonts w:ascii="Times New Roman" w:hAnsi="Times New Roman" w:cs="Times New Roman"/>
          <w:sz w:val="24"/>
          <w:szCs w:val="24"/>
        </w:rPr>
        <w:t>importation</w:t>
      </w:r>
      <w:r w:rsidR="008510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5108E" w:rsidRDefault="00EF3051" w:rsidP="0085108E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3051">
        <w:rPr>
          <w:rFonts w:ascii="Times New Roman" w:hAnsi="Times New Roman" w:cs="Times New Roman"/>
          <w:sz w:val="24"/>
          <w:szCs w:val="24"/>
        </w:rPr>
        <w:t xml:space="preserve">Cette table de données est </w:t>
      </w:r>
      <w:bookmarkStart w:id="0" w:name="_GoBack"/>
      <w:bookmarkEnd w:id="0"/>
      <w:r w:rsidRPr="00EF3051">
        <w:rPr>
          <w:rFonts w:ascii="Times New Roman" w:hAnsi="Times New Roman" w:cs="Times New Roman"/>
          <w:sz w:val="24"/>
          <w:szCs w:val="24"/>
        </w:rPr>
        <w:t xml:space="preserve">disponible </w:t>
      </w:r>
      <w:r w:rsidR="0016519B">
        <w:rPr>
          <w:rFonts w:ascii="Times New Roman" w:hAnsi="Times New Roman" w:cs="Times New Roman"/>
          <w:sz w:val="24"/>
          <w:szCs w:val="24"/>
        </w:rPr>
        <w:t xml:space="preserve">à l’adresse URL : </w:t>
      </w:r>
      <w:hyperlink r:id="rId7" w:history="1">
        <w:r w:rsidR="0085108E" w:rsidRPr="00055539">
          <w:rPr>
            <w:rStyle w:val="Lienhypertexte"/>
            <w:rFonts w:ascii="Times New Roman" w:hAnsi="Times New Roman" w:cs="Times New Roman"/>
            <w:sz w:val="24"/>
            <w:szCs w:val="24"/>
          </w:rPr>
          <w:t>https://raw.githubusercontent.com/pefura/IFPERA/main/base_pleuresie.csv</w:t>
        </w:r>
      </w:hyperlink>
    </w:p>
    <w:p w:rsidR="0085108E" w:rsidRDefault="0085108E" w:rsidP="0085108E">
      <w:pPr>
        <w:pStyle w:val="Paragraphedeliste"/>
        <w:spacing w:after="0" w:line="360" w:lineRule="auto"/>
        <w:rPr>
          <w:rStyle w:val="Lienhypertexte"/>
          <w:rFonts w:ascii="Times New Roman" w:hAnsi="Times New Roman" w:cs="Times New Roman"/>
          <w:sz w:val="24"/>
          <w:szCs w:val="24"/>
        </w:rPr>
      </w:pPr>
    </w:p>
    <w:p w:rsidR="00EA299C" w:rsidRDefault="0085108E" w:rsidP="00C12D23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Calculer l’indice de masse corporelle (IMC) de l’ensemble de participants et créer une base de données « data_1 » comprenant l’IMC et toutes les variables de « data » sauf le poids et la taille. </w:t>
      </w:r>
    </w:p>
    <w:p w:rsidR="00C12D23" w:rsidRPr="00013BF6" w:rsidRDefault="00013BF6" w:rsidP="00013BF6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13BF6">
        <w:rPr>
          <w:rFonts w:ascii="Times New Roman" w:hAnsi="Times New Roman" w:cs="Times New Roman"/>
          <w:b/>
          <w:sz w:val="24"/>
          <w:szCs w:val="24"/>
        </w:rPr>
        <w:t xml:space="preserve">Les données de data_1 seront utilisées pour développer les modèles de classification. </w:t>
      </w:r>
    </w:p>
    <w:p w:rsidR="00013BF6" w:rsidRPr="003D730B" w:rsidRDefault="00013BF6" w:rsidP="00013BF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suite du devoir, il est question de développer les modèles de machine learning capables de distinguer les malades ayant une tuberculose pleurale de ceux qui n’ont pas de </w:t>
      </w:r>
      <w:r w:rsidRPr="003D730B">
        <w:rPr>
          <w:rFonts w:ascii="Times New Roman" w:hAnsi="Times New Roman" w:cs="Times New Roman"/>
          <w:sz w:val="24"/>
          <w:szCs w:val="24"/>
        </w:rPr>
        <w:t xml:space="preserve">tuberculose pleurale. </w:t>
      </w:r>
    </w:p>
    <w:p w:rsidR="007F4D27" w:rsidRPr="003D730B" w:rsidRDefault="00013BF6" w:rsidP="00F93AA0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30B">
        <w:rPr>
          <w:rFonts w:ascii="Times New Roman" w:hAnsi="Times New Roman" w:cs="Times New Roman"/>
          <w:sz w:val="24"/>
          <w:szCs w:val="24"/>
        </w:rPr>
        <w:t xml:space="preserve">Installer </w:t>
      </w:r>
      <w:r w:rsidR="005C1BCF" w:rsidRPr="003D730B">
        <w:rPr>
          <w:rFonts w:ascii="Times New Roman" w:hAnsi="Times New Roman" w:cs="Times New Roman"/>
          <w:sz w:val="24"/>
          <w:szCs w:val="24"/>
        </w:rPr>
        <w:t xml:space="preserve">la bibliothèque (ou la librairie) </w:t>
      </w:r>
      <w:r w:rsidR="00A51B93" w:rsidRPr="003D730B">
        <w:rPr>
          <w:rFonts w:ascii="Times New Roman" w:hAnsi="Times New Roman" w:cs="Times New Roman"/>
          <w:sz w:val="24"/>
          <w:szCs w:val="24"/>
        </w:rPr>
        <w:t>«scikit-learn » et montrer la preuve de la réussite d’installation.</w:t>
      </w:r>
      <w:r w:rsidR="00D1458E" w:rsidRPr="003D730B">
        <w:rPr>
          <w:rFonts w:ascii="Times New Roman" w:hAnsi="Times New Roman" w:cs="Times New Roman"/>
          <w:sz w:val="24"/>
          <w:szCs w:val="24"/>
        </w:rPr>
        <w:t xml:space="preserve"> Toutes les informations utiles </w:t>
      </w:r>
      <w:r w:rsidR="0075175A" w:rsidRPr="003D730B">
        <w:rPr>
          <w:rFonts w:ascii="Times New Roman" w:hAnsi="Times New Roman" w:cs="Times New Roman"/>
          <w:sz w:val="24"/>
          <w:szCs w:val="24"/>
        </w:rPr>
        <w:t xml:space="preserve">pour l’utilisation de cette librairie </w:t>
      </w:r>
      <w:r w:rsidR="007F4D27" w:rsidRPr="003D730B">
        <w:rPr>
          <w:rFonts w:ascii="Times New Roman" w:hAnsi="Times New Roman" w:cs="Times New Roman"/>
          <w:sz w:val="24"/>
          <w:szCs w:val="24"/>
        </w:rPr>
        <w:t xml:space="preserve">sont disponibles à l’adresse : </w:t>
      </w:r>
      <w:hyperlink r:id="rId8" w:history="1">
        <w:r w:rsidR="007F4D27" w:rsidRPr="003D730B">
          <w:rPr>
            <w:rStyle w:val="Lienhypertexte"/>
            <w:rFonts w:ascii="Times New Roman" w:hAnsi="Times New Roman" w:cs="Times New Roman"/>
            <w:sz w:val="24"/>
            <w:szCs w:val="24"/>
          </w:rPr>
          <w:t>https://scikit-learn.org/stable/</w:t>
        </w:r>
      </w:hyperlink>
    </w:p>
    <w:p w:rsidR="00D1458E" w:rsidRPr="003D730B" w:rsidRDefault="00D1458E" w:rsidP="00D1458E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30B">
        <w:rPr>
          <w:rFonts w:ascii="Times New Roman" w:hAnsi="Times New Roman" w:cs="Times New Roman"/>
          <w:sz w:val="24"/>
          <w:szCs w:val="24"/>
        </w:rPr>
        <w:t>Expliquer les bases du modèle de classification « d’arbre de décision » ou « decision tree ».</w:t>
      </w:r>
    </w:p>
    <w:p w:rsidR="00D1458E" w:rsidRPr="003D730B" w:rsidRDefault="00D1458E" w:rsidP="00D1458E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30B">
        <w:rPr>
          <w:rFonts w:ascii="Times New Roman" w:hAnsi="Times New Roman" w:cs="Times New Roman"/>
          <w:sz w:val="24"/>
          <w:szCs w:val="24"/>
        </w:rPr>
        <w:t>Expliquer les bases du modèle de classification « </w:t>
      </w:r>
      <w:r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>Random Forest</w:t>
      </w:r>
      <w:r w:rsidR="00CC370A"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>»</w:t>
      </w:r>
      <w:r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>.</w:t>
      </w:r>
    </w:p>
    <w:p w:rsidR="00D1458E" w:rsidRPr="003D730B" w:rsidRDefault="00F93AA0" w:rsidP="00423884">
      <w:pPr>
        <w:pStyle w:val="Paragraphedeliste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730B">
        <w:rPr>
          <w:rFonts w:ascii="Times New Roman" w:hAnsi="Times New Roman" w:cs="Times New Roman"/>
          <w:sz w:val="24"/>
          <w:szCs w:val="24"/>
        </w:rPr>
        <w:t xml:space="preserve">Développer et Evaluer </w:t>
      </w:r>
      <w:r w:rsidR="003D730B" w:rsidRPr="003D730B">
        <w:rPr>
          <w:rFonts w:ascii="Times New Roman" w:hAnsi="Times New Roman" w:cs="Times New Roman"/>
          <w:sz w:val="24"/>
          <w:szCs w:val="24"/>
        </w:rPr>
        <w:t>un</w:t>
      </w:r>
      <w:r w:rsidRPr="003D730B">
        <w:rPr>
          <w:rFonts w:ascii="Times New Roman" w:hAnsi="Times New Roman" w:cs="Times New Roman"/>
          <w:sz w:val="24"/>
          <w:szCs w:val="24"/>
        </w:rPr>
        <w:t xml:space="preserve"> modèle </w:t>
      </w:r>
      <w:r w:rsidR="00190730">
        <w:rPr>
          <w:rFonts w:ascii="Times New Roman" w:hAnsi="Times New Roman" w:cs="Times New Roman"/>
          <w:sz w:val="24"/>
          <w:szCs w:val="24"/>
        </w:rPr>
        <w:t xml:space="preserve">de </w:t>
      </w:r>
      <w:r w:rsidRPr="003D730B">
        <w:rPr>
          <w:rFonts w:ascii="Times New Roman" w:hAnsi="Times New Roman" w:cs="Times New Roman"/>
          <w:sz w:val="24"/>
          <w:szCs w:val="24"/>
        </w:rPr>
        <w:t>« </w:t>
      </w:r>
      <w:r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 xml:space="preserve">Random Forest» pour </w:t>
      </w:r>
      <w:r w:rsidR="003D730B"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>prédire le diagnostic de la tuberculose pleurale.</w:t>
      </w:r>
    </w:p>
    <w:p w:rsidR="00D1458E" w:rsidRPr="00C42279" w:rsidRDefault="003D730B" w:rsidP="00423884">
      <w:pPr>
        <w:pStyle w:val="Paragraphedeliste"/>
        <w:numPr>
          <w:ilvl w:val="0"/>
          <w:numId w:val="6"/>
        </w:numPr>
        <w:spacing w:after="0" w:line="360" w:lineRule="auto"/>
        <w:rPr>
          <w:rStyle w:val="n"/>
          <w:rFonts w:ascii="Times New Roman" w:hAnsi="Times New Roman" w:cs="Times New Roman"/>
          <w:sz w:val="24"/>
          <w:szCs w:val="24"/>
        </w:rPr>
      </w:pPr>
      <w:r w:rsidRPr="003D730B">
        <w:rPr>
          <w:rFonts w:ascii="Times New Roman" w:hAnsi="Times New Roman" w:cs="Times New Roman"/>
          <w:sz w:val="24"/>
          <w:szCs w:val="24"/>
        </w:rPr>
        <w:t xml:space="preserve">Développer et Evaluer un modèle </w:t>
      </w:r>
      <w:r w:rsidR="00190730">
        <w:rPr>
          <w:rFonts w:ascii="Times New Roman" w:hAnsi="Times New Roman" w:cs="Times New Roman"/>
          <w:sz w:val="24"/>
          <w:szCs w:val="24"/>
        </w:rPr>
        <w:t xml:space="preserve">de </w:t>
      </w:r>
      <w:r w:rsidRPr="003D730B">
        <w:rPr>
          <w:rFonts w:ascii="Times New Roman" w:hAnsi="Times New Roman" w:cs="Times New Roman"/>
          <w:sz w:val="24"/>
          <w:szCs w:val="24"/>
        </w:rPr>
        <w:t>« </w:t>
      </w:r>
      <w:r w:rsidR="00C42279"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>Régression</w:t>
      </w:r>
      <w:r w:rsidRPr="003D730B">
        <w:rPr>
          <w:rStyle w:val="n"/>
          <w:rFonts w:ascii="Times New Roman" w:hAnsi="Times New Roman" w:cs="Times New Roman"/>
          <w:color w:val="212529"/>
          <w:sz w:val="24"/>
          <w:szCs w:val="24"/>
        </w:rPr>
        <w:t xml:space="preserve"> logistique» pour prédire  le diagnostic de la tuberculose pleurale. </w:t>
      </w:r>
    </w:p>
    <w:p w:rsidR="00C42279" w:rsidRPr="00C42279" w:rsidRDefault="00C42279" w:rsidP="00423884">
      <w:pPr>
        <w:pStyle w:val="Paragraphedeliste"/>
        <w:numPr>
          <w:ilvl w:val="0"/>
          <w:numId w:val="6"/>
        </w:numPr>
        <w:spacing w:after="0" w:line="360" w:lineRule="auto"/>
        <w:rPr>
          <w:rStyle w:val="n"/>
          <w:rFonts w:ascii="Times New Roman" w:hAnsi="Times New Roman" w:cs="Times New Roman"/>
          <w:sz w:val="24"/>
          <w:szCs w:val="24"/>
        </w:rPr>
      </w:pPr>
      <w:r>
        <w:rPr>
          <w:rStyle w:val="n"/>
          <w:rFonts w:ascii="Times New Roman" w:hAnsi="Times New Roman" w:cs="Times New Roman"/>
          <w:color w:val="212529"/>
          <w:sz w:val="24"/>
          <w:szCs w:val="24"/>
        </w:rPr>
        <w:t xml:space="preserve">Comparer les deux modèles développés ci-dessus. </w:t>
      </w:r>
    </w:p>
    <w:p w:rsidR="00C42279" w:rsidRPr="00C42279" w:rsidRDefault="00C42279" w:rsidP="00423884">
      <w:pPr>
        <w:pStyle w:val="Paragraphedeliste"/>
        <w:numPr>
          <w:ilvl w:val="0"/>
          <w:numId w:val="6"/>
        </w:numPr>
        <w:spacing w:after="0" w:line="360" w:lineRule="auto"/>
        <w:rPr>
          <w:rStyle w:val="n"/>
          <w:rFonts w:ascii="Times New Roman" w:hAnsi="Times New Roman" w:cs="Times New Roman"/>
          <w:sz w:val="24"/>
          <w:szCs w:val="24"/>
        </w:rPr>
      </w:pPr>
      <w:r>
        <w:rPr>
          <w:rStyle w:val="n"/>
          <w:rFonts w:ascii="Times New Roman" w:hAnsi="Times New Roman" w:cs="Times New Roman"/>
          <w:color w:val="212529"/>
          <w:sz w:val="24"/>
          <w:szCs w:val="24"/>
        </w:rPr>
        <w:t>Faire une sélection des variables pertinentes expliquant le meilleur modèle.</w:t>
      </w:r>
    </w:p>
    <w:p w:rsidR="00C42279" w:rsidRPr="00C41621" w:rsidRDefault="00C42279" w:rsidP="00C42279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1621">
        <w:rPr>
          <w:rStyle w:val="n"/>
          <w:rFonts w:ascii="Times New Roman" w:hAnsi="Times New Roman" w:cs="Times New Roman"/>
          <w:color w:val="212529"/>
          <w:sz w:val="24"/>
          <w:szCs w:val="24"/>
        </w:rPr>
        <w:t xml:space="preserve">  </w:t>
      </w:r>
    </w:p>
    <w:p w:rsidR="00EE0289" w:rsidRPr="00C41621" w:rsidRDefault="00EE0289" w:rsidP="00EE0289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4731D" w:rsidRPr="00C42279" w:rsidRDefault="00DE66D5" w:rsidP="007132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1621">
        <w:rPr>
          <w:rFonts w:ascii="Times New Roman" w:hAnsi="Times New Roman" w:cs="Times New Roman"/>
          <w:sz w:val="24"/>
          <w:szCs w:val="24"/>
        </w:rPr>
        <w:tab/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right way to learn </w:t>
      </w:r>
      <w:r w:rsidR="00C42279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data science </w:t>
      </w:r>
      <w:r w:rsidR="0074731D" w:rsidRPr="00C422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is to do </w:t>
      </w:r>
      <w:r w:rsidR="00C42279">
        <w:rPr>
          <w:rFonts w:ascii="Times New Roman" w:hAnsi="Times New Roman" w:cs="Times New Roman"/>
          <w:b/>
          <w:sz w:val="24"/>
          <w:szCs w:val="24"/>
          <w:lang w:val="en-US"/>
        </w:rPr>
        <w:t>data science</w:t>
      </w:r>
    </w:p>
    <w:p w:rsidR="002E6DF2" w:rsidRPr="00C42279" w:rsidRDefault="00210046" w:rsidP="00F87343">
      <w:pPr>
        <w:pStyle w:val="Paragraphedeliste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2279">
        <w:rPr>
          <w:rFonts w:ascii="Times New Roman" w:hAnsi="Times New Roman" w:cs="Times New Roman"/>
          <w:b/>
          <w:sz w:val="24"/>
          <w:szCs w:val="24"/>
        </w:rPr>
        <w:t>Good luck</w:t>
      </w:r>
    </w:p>
    <w:sectPr w:rsidR="002E6DF2" w:rsidRPr="00C4227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85F" w:rsidRDefault="008B285F">
      <w:pPr>
        <w:spacing w:after="0" w:line="240" w:lineRule="auto"/>
      </w:pPr>
      <w:r>
        <w:separator/>
      </w:r>
    </w:p>
  </w:endnote>
  <w:endnote w:type="continuationSeparator" w:id="0">
    <w:p w:rsidR="008B285F" w:rsidRDefault="008B2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6525765"/>
      <w:docPartObj>
        <w:docPartGallery w:val="Page Numbers (Bottom of Page)"/>
        <w:docPartUnique/>
      </w:docPartObj>
    </w:sdtPr>
    <w:sdtEndPr/>
    <w:sdtContent>
      <w:p w:rsidR="00FC5D07" w:rsidRDefault="00462A1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428E">
          <w:rPr>
            <w:noProof/>
          </w:rPr>
          <w:t>2</w:t>
        </w:r>
        <w:r>
          <w:fldChar w:fldCharType="end"/>
        </w:r>
      </w:p>
    </w:sdtContent>
  </w:sdt>
  <w:p w:rsidR="00FC5D07" w:rsidRDefault="008B285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85F" w:rsidRDefault="008B285F">
      <w:pPr>
        <w:spacing w:after="0" w:line="240" w:lineRule="auto"/>
      </w:pPr>
      <w:r>
        <w:separator/>
      </w:r>
    </w:p>
  </w:footnote>
  <w:footnote w:type="continuationSeparator" w:id="0">
    <w:p w:rsidR="008B285F" w:rsidRDefault="008B2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B7A" w:rsidRDefault="00462A1E">
    <w:pPr>
      <w:pStyle w:val="En-tte"/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18DC48" wp14:editId="2BC792FE">
              <wp:simplePos x="0" y="0"/>
              <wp:positionH relativeFrom="column">
                <wp:posOffset>-814070</wp:posOffset>
              </wp:positionH>
              <wp:positionV relativeFrom="paragraph">
                <wp:posOffset>493395</wp:posOffset>
              </wp:positionV>
              <wp:extent cx="3476625" cy="4476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6625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Institut de Formation Professionnelle </w:t>
                          </w:r>
                        </w:p>
                        <w:p w:rsidR="005F0B7A" w:rsidRPr="00E6541D" w:rsidRDefault="00462A1E" w:rsidP="00E6541D">
                          <w:pPr>
                            <w:spacing w:after="0"/>
                            <w:jc w:val="both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</w:pPr>
                          <w:r w:rsidRPr="00E6541D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fr-CM"/>
                            </w:rPr>
                            <w:t xml:space="preserve">pour l’Education et la Recherche Appliquée (IFPERA) </w:t>
                          </w:r>
                        </w:p>
                        <w:p w:rsidR="005F0B7A" w:rsidRPr="005F0B7A" w:rsidRDefault="008B285F" w:rsidP="00E6541D">
                          <w:pPr>
                            <w:spacing w:after="0"/>
                            <w:rPr>
                              <w:sz w:val="20"/>
                              <w:szCs w:val="20"/>
                              <w:lang w:val="fr-C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8DC4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-64.1pt;margin-top:38.85pt;width:273.75pt;height:35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" fillcolor="white [3201]" stroked="f" strokeweight=".5pt">
              <v:textbox>
                <w:txbxContent>
                  <w:p w:rsid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Institut de Formation Professionnelle </w:t>
                    </w:r>
                  </w:p>
                  <w:p w:rsidR="005F0B7A" w:rsidRPr="00E6541D" w:rsidRDefault="00462A1E" w:rsidP="00E6541D">
                    <w:pPr>
                      <w:spacing w:after="0"/>
                      <w:jc w:val="both"/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</w:pPr>
                    <w:proofErr w:type="gramStart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>pour</w:t>
                    </w:r>
                    <w:proofErr w:type="gramEnd"/>
                    <w:r w:rsidRPr="00E6541D">
                      <w:rPr>
                        <w:rFonts w:ascii="Times New Roman" w:hAnsi="Times New Roman" w:cs="Times New Roman"/>
                        <w:sz w:val="16"/>
                        <w:szCs w:val="16"/>
                        <w:lang w:val="fr-CM"/>
                      </w:rPr>
                      <w:t xml:space="preserve"> l’Education et la Recherche Appliquée (IFPERA) </w:t>
                    </w:r>
                  </w:p>
                  <w:p w:rsidR="005F0B7A" w:rsidRPr="005F0B7A" w:rsidRDefault="00CD52C3" w:rsidP="00E6541D">
                    <w:pPr>
                      <w:spacing w:after="0"/>
                      <w:rPr>
                        <w:sz w:val="20"/>
                        <w:szCs w:val="20"/>
                        <w:lang w:val="fr-CM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EF623" wp14:editId="30156AB7">
              <wp:simplePos x="0" y="0"/>
              <wp:positionH relativeFrom="column">
                <wp:posOffset>-623570</wp:posOffset>
              </wp:positionH>
              <wp:positionV relativeFrom="paragraph">
                <wp:posOffset>-449580</wp:posOffset>
              </wp:positionV>
              <wp:extent cx="2038350" cy="8858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8350" cy="8858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541D" w:rsidRDefault="008B285F">
                          <w:pPr>
                            <w:rPr>
                              <w:noProof/>
                              <w:lang w:eastAsia="fr-FR"/>
                            </w:rPr>
                          </w:pPr>
                        </w:p>
                        <w:p w:rsidR="005F0B7A" w:rsidRDefault="00462A1E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C6AFA6B" wp14:editId="6F15AC2A">
                                <wp:extent cx="1847850" cy="605790"/>
                                <wp:effectExtent l="0" t="0" r="0" b="3810"/>
                                <wp:docPr id="5" name="Imag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49137" cy="60621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EF623" id="Text Box 2" o:spid="_x0000_s1028" type="#_x0000_t202" style="position:absolute;margin-left:-49.1pt;margin-top:-35.4pt;width:160.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" fillcolor="white [3201]" stroked="f" strokeweight=".5pt">
              <v:textbox>
                <w:txbxContent>
                  <w:p w:rsidR="00E6541D" w:rsidRDefault="00CD52C3">
                    <w:pPr>
                      <w:rPr>
                        <w:noProof/>
                        <w:lang w:eastAsia="fr-FR"/>
                      </w:rPr>
                    </w:pPr>
                  </w:p>
                  <w:p w:rsidR="005F0B7A" w:rsidRDefault="00462A1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 wp14:anchorId="3C6AFA6B" wp14:editId="6F15AC2A">
                          <wp:extent cx="1847850" cy="605790"/>
                          <wp:effectExtent l="0" t="0" r="0" b="3810"/>
                          <wp:docPr id="5" name="Imag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49137" cy="6062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/>
      </w:rPr>
      <w:t xml:space="preserve">                                                                                                                                                     </w:t>
    </w:r>
    <w:r w:rsidRPr="00692DDC">
      <w:rPr>
        <w:noProof/>
        <w:lang w:eastAsia="fr-FR"/>
      </w:rPr>
      <w:drawing>
        <wp:inline distT="0" distB="0" distL="0" distR="0" wp14:anchorId="40ABCBB1" wp14:editId="19B21DA5">
          <wp:extent cx="1038225" cy="866775"/>
          <wp:effectExtent l="0" t="0" r="9525" b="9525"/>
          <wp:docPr id="2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822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D1492"/>
    <w:multiLevelType w:val="hybridMultilevel"/>
    <w:tmpl w:val="D6065CDE"/>
    <w:lvl w:ilvl="0" w:tplc="70DAB9BC">
      <w:start w:val="3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4D347B62"/>
    <w:multiLevelType w:val="hybridMultilevel"/>
    <w:tmpl w:val="364C84D4"/>
    <w:lvl w:ilvl="0" w:tplc="303AA1D8">
      <w:start w:val="1"/>
      <w:numFmt w:val="decimal"/>
      <w:lvlText w:val="%1."/>
      <w:lvlJc w:val="left"/>
      <w:pPr>
        <w:ind w:left="643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543B178F"/>
    <w:multiLevelType w:val="multilevel"/>
    <w:tmpl w:val="286E8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D820963"/>
    <w:multiLevelType w:val="hybridMultilevel"/>
    <w:tmpl w:val="15187D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63067"/>
    <w:multiLevelType w:val="multilevel"/>
    <w:tmpl w:val="8B7A67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68584D53"/>
    <w:multiLevelType w:val="multilevel"/>
    <w:tmpl w:val="E88255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b w:val="0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abstractNum w:abstractNumId="6" w15:restartNumberingAfterBreak="0">
    <w:nsid w:val="71977E0F"/>
    <w:multiLevelType w:val="hybridMultilevel"/>
    <w:tmpl w:val="2EF0323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127E3"/>
    <w:multiLevelType w:val="multilevel"/>
    <w:tmpl w:val="E7E03EFA"/>
    <w:lvl w:ilvl="0">
      <w:start w:val="1"/>
      <w:numFmt w:val="decimal"/>
      <w:lvlText w:val="%1."/>
      <w:lvlJc w:val="left"/>
      <w:pPr>
        <w:ind w:left="442" w:hanging="44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8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5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1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52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84" w:hanging="2160"/>
      </w:pPr>
      <w:rPr>
        <w:rFonts w:hint="default"/>
      </w:rPr>
    </w:lvl>
  </w:abstractNum>
  <w:abstractNum w:abstractNumId="8" w15:restartNumberingAfterBreak="0">
    <w:nsid w:val="7B7C0ECD"/>
    <w:multiLevelType w:val="multilevel"/>
    <w:tmpl w:val="3AF8C8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eastAsia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."/>
      <w:lvlJc w:val="left"/>
      <w:pPr>
        <w:ind w:left="1290" w:hanging="720"/>
      </w:pPr>
      <w:rPr>
        <w:rFonts w:eastAsia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."/>
      <w:lvlJc w:val="left"/>
      <w:pPr>
        <w:ind w:left="1755" w:hanging="1080"/>
      </w:pPr>
      <w:rPr>
        <w:rFonts w:eastAsia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."/>
      <w:lvlJc w:val="left"/>
      <w:pPr>
        <w:ind w:left="2220" w:hanging="1440"/>
      </w:pPr>
      <w:rPr>
        <w:rFonts w:eastAsia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."/>
      <w:lvlJc w:val="left"/>
      <w:pPr>
        <w:ind w:left="2325" w:hanging="1440"/>
      </w:pPr>
      <w:rPr>
        <w:rFonts w:eastAsia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."/>
      <w:lvlJc w:val="left"/>
      <w:pPr>
        <w:ind w:left="2790" w:hanging="1800"/>
      </w:pPr>
      <w:rPr>
        <w:rFonts w:eastAsia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."/>
      <w:lvlJc w:val="left"/>
      <w:pPr>
        <w:ind w:left="3255" w:hanging="2160"/>
      </w:pPr>
      <w:rPr>
        <w:rFonts w:eastAsia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3360" w:hanging="2160"/>
      </w:pPr>
      <w:rPr>
        <w:rFonts w:eastAsiaTheme="minorHAnsi" w:cstheme="minorBidi" w:hint="default"/>
        <w:color w:val="auto"/>
        <w:sz w:val="22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607"/>
    <w:rsid w:val="000073FF"/>
    <w:rsid w:val="00013BF6"/>
    <w:rsid w:val="00024663"/>
    <w:rsid w:val="00042EDC"/>
    <w:rsid w:val="00047816"/>
    <w:rsid w:val="00062F34"/>
    <w:rsid w:val="00065737"/>
    <w:rsid w:val="00084C05"/>
    <w:rsid w:val="00094275"/>
    <w:rsid w:val="00095F44"/>
    <w:rsid w:val="0009684D"/>
    <w:rsid w:val="000C48B0"/>
    <w:rsid w:val="000E16A0"/>
    <w:rsid w:val="000F1925"/>
    <w:rsid w:val="00102F40"/>
    <w:rsid w:val="00105DD1"/>
    <w:rsid w:val="00114901"/>
    <w:rsid w:val="00117DB5"/>
    <w:rsid w:val="0012475C"/>
    <w:rsid w:val="001543C6"/>
    <w:rsid w:val="00155414"/>
    <w:rsid w:val="0016519B"/>
    <w:rsid w:val="00177C99"/>
    <w:rsid w:val="00186A24"/>
    <w:rsid w:val="001879B2"/>
    <w:rsid w:val="00190730"/>
    <w:rsid w:val="00195442"/>
    <w:rsid w:val="001B3E9F"/>
    <w:rsid w:val="001D489C"/>
    <w:rsid w:val="001D6479"/>
    <w:rsid w:val="00210046"/>
    <w:rsid w:val="0021451D"/>
    <w:rsid w:val="00222E54"/>
    <w:rsid w:val="0023059C"/>
    <w:rsid w:val="002672F4"/>
    <w:rsid w:val="00275607"/>
    <w:rsid w:val="0029746E"/>
    <w:rsid w:val="00297644"/>
    <w:rsid w:val="002D0F86"/>
    <w:rsid w:val="002D4FD4"/>
    <w:rsid w:val="002E6DF2"/>
    <w:rsid w:val="002F0B3F"/>
    <w:rsid w:val="00310278"/>
    <w:rsid w:val="00310B51"/>
    <w:rsid w:val="0033005A"/>
    <w:rsid w:val="00343015"/>
    <w:rsid w:val="003537D9"/>
    <w:rsid w:val="00371078"/>
    <w:rsid w:val="003720DE"/>
    <w:rsid w:val="003815AA"/>
    <w:rsid w:val="003816FF"/>
    <w:rsid w:val="00385DD3"/>
    <w:rsid w:val="003A4504"/>
    <w:rsid w:val="003B6497"/>
    <w:rsid w:val="003C20D3"/>
    <w:rsid w:val="003D3F54"/>
    <w:rsid w:val="003D730B"/>
    <w:rsid w:val="00402541"/>
    <w:rsid w:val="00411795"/>
    <w:rsid w:val="00420112"/>
    <w:rsid w:val="00423884"/>
    <w:rsid w:val="00432A00"/>
    <w:rsid w:val="00456098"/>
    <w:rsid w:val="00462A1E"/>
    <w:rsid w:val="00484A59"/>
    <w:rsid w:val="004B0B4E"/>
    <w:rsid w:val="004C11E9"/>
    <w:rsid w:val="004E0682"/>
    <w:rsid w:val="004F3B68"/>
    <w:rsid w:val="0050061C"/>
    <w:rsid w:val="00500A27"/>
    <w:rsid w:val="00507824"/>
    <w:rsid w:val="00565D06"/>
    <w:rsid w:val="00576421"/>
    <w:rsid w:val="00576AFF"/>
    <w:rsid w:val="00582192"/>
    <w:rsid w:val="00587DE6"/>
    <w:rsid w:val="005A0C18"/>
    <w:rsid w:val="005B59F2"/>
    <w:rsid w:val="005B6F84"/>
    <w:rsid w:val="005C1BCF"/>
    <w:rsid w:val="005C234F"/>
    <w:rsid w:val="005E5D68"/>
    <w:rsid w:val="005F2812"/>
    <w:rsid w:val="005F5962"/>
    <w:rsid w:val="00600201"/>
    <w:rsid w:val="00621E7C"/>
    <w:rsid w:val="006379C5"/>
    <w:rsid w:val="0064045C"/>
    <w:rsid w:val="00654C74"/>
    <w:rsid w:val="006A05E3"/>
    <w:rsid w:val="006E69C5"/>
    <w:rsid w:val="00704991"/>
    <w:rsid w:val="00713274"/>
    <w:rsid w:val="00727154"/>
    <w:rsid w:val="00733CE5"/>
    <w:rsid w:val="00741D00"/>
    <w:rsid w:val="0074731D"/>
    <w:rsid w:val="0075175A"/>
    <w:rsid w:val="00753F9B"/>
    <w:rsid w:val="0076083A"/>
    <w:rsid w:val="007745CC"/>
    <w:rsid w:val="00777B5B"/>
    <w:rsid w:val="00781B43"/>
    <w:rsid w:val="0078291C"/>
    <w:rsid w:val="007D33F1"/>
    <w:rsid w:val="007F4D27"/>
    <w:rsid w:val="008168D6"/>
    <w:rsid w:val="00827E9E"/>
    <w:rsid w:val="008455BF"/>
    <w:rsid w:val="0085108E"/>
    <w:rsid w:val="00857BC3"/>
    <w:rsid w:val="008B285F"/>
    <w:rsid w:val="008B417F"/>
    <w:rsid w:val="008B6FBE"/>
    <w:rsid w:val="008C59A8"/>
    <w:rsid w:val="008D33DB"/>
    <w:rsid w:val="008E1DAD"/>
    <w:rsid w:val="0094354A"/>
    <w:rsid w:val="009721DD"/>
    <w:rsid w:val="00972F87"/>
    <w:rsid w:val="009A0CEC"/>
    <w:rsid w:val="009B30EA"/>
    <w:rsid w:val="009C49A4"/>
    <w:rsid w:val="009D6E8D"/>
    <w:rsid w:val="009E1318"/>
    <w:rsid w:val="009E1788"/>
    <w:rsid w:val="009E5147"/>
    <w:rsid w:val="00A228E0"/>
    <w:rsid w:val="00A51B93"/>
    <w:rsid w:val="00A622E1"/>
    <w:rsid w:val="00A76AFC"/>
    <w:rsid w:val="00A8015C"/>
    <w:rsid w:val="00A94F58"/>
    <w:rsid w:val="00A95193"/>
    <w:rsid w:val="00A9600D"/>
    <w:rsid w:val="00AA4FD6"/>
    <w:rsid w:val="00AB5EFE"/>
    <w:rsid w:val="00AE62A6"/>
    <w:rsid w:val="00AF7A35"/>
    <w:rsid w:val="00B046DA"/>
    <w:rsid w:val="00B11736"/>
    <w:rsid w:val="00B1404E"/>
    <w:rsid w:val="00B2096C"/>
    <w:rsid w:val="00B3081F"/>
    <w:rsid w:val="00B51EB9"/>
    <w:rsid w:val="00B5784C"/>
    <w:rsid w:val="00B95A6D"/>
    <w:rsid w:val="00BB310B"/>
    <w:rsid w:val="00BF73E9"/>
    <w:rsid w:val="00C01BBD"/>
    <w:rsid w:val="00C020BB"/>
    <w:rsid w:val="00C12D23"/>
    <w:rsid w:val="00C1670C"/>
    <w:rsid w:val="00C208F5"/>
    <w:rsid w:val="00C221A4"/>
    <w:rsid w:val="00C36772"/>
    <w:rsid w:val="00C41621"/>
    <w:rsid w:val="00C42279"/>
    <w:rsid w:val="00C54B1F"/>
    <w:rsid w:val="00C720E0"/>
    <w:rsid w:val="00C832BC"/>
    <w:rsid w:val="00C91048"/>
    <w:rsid w:val="00CC370A"/>
    <w:rsid w:val="00CC43BD"/>
    <w:rsid w:val="00CD52C3"/>
    <w:rsid w:val="00D05DAA"/>
    <w:rsid w:val="00D12046"/>
    <w:rsid w:val="00D12E43"/>
    <w:rsid w:val="00D1458E"/>
    <w:rsid w:val="00D225A4"/>
    <w:rsid w:val="00D4200E"/>
    <w:rsid w:val="00D75410"/>
    <w:rsid w:val="00D85395"/>
    <w:rsid w:val="00D868BB"/>
    <w:rsid w:val="00D91377"/>
    <w:rsid w:val="00D96E75"/>
    <w:rsid w:val="00DD2B7B"/>
    <w:rsid w:val="00DE66D5"/>
    <w:rsid w:val="00DF1149"/>
    <w:rsid w:val="00DF6BCA"/>
    <w:rsid w:val="00E5620C"/>
    <w:rsid w:val="00E64A93"/>
    <w:rsid w:val="00E71034"/>
    <w:rsid w:val="00E90374"/>
    <w:rsid w:val="00E94155"/>
    <w:rsid w:val="00EA299C"/>
    <w:rsid w:val="00EB366D"/>
    <w:rsid w:val="00EC4A19"/>
    <w:rsid w:val="00EE0289"/>
    <w:rsid w:val="00EF0AEF"/>
    <w:rsid w:val="00EF3051"/>
    <w:rsid w:val="00F127F7"/>
    <w:rsid w:val="00F17A81"/>
    <w:rsid w:val="00F57E03"/>
    <w:rsid w:val="00F642AE"/>
    <w:rsid w:val="00F84A26"/>
    <w:rsid w:val="00F87343"/>
    <w:rsid w:val="00F93AA0"/>
    <w:rsid w:val="00FC428E"/>
    <w:rsid w:val="00FE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81A86-6167-4DA9-ACAE-91F64760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607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607"/>
  </w:style>
  <w:style w:type="paragraph" w:styleId="Pieddepage">
    <w:name w:val="footer"/>
    <w:basedOn w:val="Normal"/>
    <w:link w:val="PieddepageCar"/>
    <w:uiPriority w:val="99"/>
    <w:unhideWhenUsed/>
    <w:rsid w:val="002756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607"/>
  </w:style>
  <w:style w:type="paragraph" w:styleId="Paragraphedeliste">
    <w:name w:val="List Paragraph"/>
    <w:basedOn w:val="Normal"/>
    <w:uiPriority w:val="34"/>
    <w:qFormat/>
    <w:rsid w:val="0027560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7560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43BD"/>
    <w:pPr>
      <w:widowControl w:val="0"/>
      <w:autoSpaceDE w:val="0"/>
      <w:autoSpaceDN w:val="0"/>
      <w:adjustRightInd w:val="0"/>
      <w:spacing w:before="3"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CC43B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CC43BD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B04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B04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6D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D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pefura/IFPERA/main/base_pleuresie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476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Pefura Yone</dc:creator>
  <cp:keywords/>
  <dc:description/>
  <cp:lastModifiedBy>Pefura Yone</cp:lastModifiedBy>
  <cp:revision>2</cp:revision>
  <dcterms:created xsi:type="dcterms:W3CDTF">2023-04-07T17:53:00Z</dcterms:created>
  <dcterms:modified xsi:type="dcterms:W3CDTF">2023-04-07T17:53:00Z</dcterms:modified>
</cp:coreProperties>
</file>