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CC3B" w14:textId="48258D3F" w:rsidR="002C3DDE" w:rsidRDefault="00707D84">
      <w:pPr>
        <w:rPr>
          <w:lang w:val="en-US"/>
        </w:rPr>
      </w:pPr>
      <w:r>
        <w:rPr>
          <w:lang w:val="en-US"/>
        </w:rPr>
        <w:t>Encapsulation means that we are enclosing something, in other words, we are trying to hide somethi</w:t>
      </w:r>
      <w:r w:rsidR="001D02A1">
        <w:rPr>
          <w:lang w:val="en-US"/>
        </w:rPr>
        <w:t>ng from being accessed. In C#, the act of encapsulation will be setting variables to private, instead of public, when we create classes.</w:t>
      </w:r>
    </w:p>
    <w:p w14:paraId="013D6966" w14:textId="38A9071C" w:rsidR="006531B9" w:rsidRDefault="008A51D7">
      <w:pPr>
        <w:rPr>
          <w:lang w:val="en-US"/>
        </w:rPr>
      </w:pPr>
      <w:r>
        <w:rPr>
          <w:lang w:val="en-US"/>
        </w:rPr>
        <w:t xml:space="preserve">When variables are prevented from accessing from outside of the class, although it may seem that more lines of code </w:t>
      </w:r>
      <w:r w:rsidRPr="008A51D7">
        <w:rPr>
          <w:lang w:val="en-US"/>
        </w:rPr>
        <w:t>are</w:t>
      </w:r>
      <w:r>
        <w:rPr>
          <w:lang w:val="en-US"/>
        </w:rPr>
        <w:t xml:space="preserve"> required in the class, it makes the Program code cleaner and more precise. Moreover, </w:t>
      </w:r>
      <w:r w:rsidR="00871682">
        <w:rPr>
          <w:lang w:val="en-US"/>
        </w:rPr>
        <w:t>whenever there are changes involving those variables, we can simply modify them in the class, instead of modifying multiple lines of code in other files.</w:t>
      </w:r>
    </w:p>
    <w:p w14:paraId="75A939A0" w14:textId="061AAB1A" w:rsidR="00871682" w:rsidRDefault="00966431">
      <w:pPr>
        <w:rPr>
          <w:lang w:val="en-US"/>
        </w:rPr>
      </w:pPr>
      <w:r>
        <w:rPr>
          <w:lang w:val="en-US"/>
        </w:rPr>
        <w:t xml:space="preserve">When we create a new class, we declare variables. Instead of </w:t>
      </w:r>
      <w:r w:rsidR="001555BD">
        <w:rPr>
          <w:lang w:val="en-US"/>
        </w:rPr>
        <w:t>setting them as public, we set them as private, to apply the concept of encapsulation in the code.</w:t>
      </w:r>
    </w:p>
    <w:p w14:paraId="7F56D541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public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class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Fraction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{</w:t>
      </w:r>
    </w:p>
    <w:p w14:paraId="41401347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</w:t>
      </w:r>
      <w:r w:rsidRPr="00DA68AF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private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int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_</w:t>
      </w:r>
      <w:proofErr w:type="gramStart"/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top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;</w:t>
      </w:r>
      <w:proofErr w:type="gramEnd"/>
    </w:p>
    <w:p w14:paraId="52305D97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</w:t>
      </w:r>
      <w:r w:rsidRPr="00DA68AF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private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int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_</w:t>
      </w:r>
      <w:proofErr w:type="gramStart"/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bottom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;</w:t>
      </w:r>
      <w:proofErr w:type="gramEnd"/>
    </w:p>
    <w:p w14:paraId="248338AF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</w:p>
    <w:p w14:paraId="59224858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</w:t>
      </w:r>
      <w:r w:rsidRPr="00DA68AF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public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gramStart"/>
      <w:r w:rsidRPr="00DA68A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Fraction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proofErr w:type="gramEnd"/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 {</w:t>
      </w:r>
    </w:p>
    <w:p w14:paraId="133E4FB5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HK"/>
          <w14:ligatures w14:val="none"/>
        </w:rPr>
        <w:t>        // sets default value to 1/1 when no parameters are passed in</w:t>
      </w:r>
    </w:p>
    <w:p w14:paraId="58849045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_top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=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gramStart"/>
      <w:r w:rsidRPr="00DA68AF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HK"/>
          <w14:ligatures w14:val="none"/>
        </w:rPr>
        <w:t>1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;</w:t>
      </w:r>
      <w:proofErr w:type="gramEnd"/>
    </w:p>
    <w:p w14:paraId="709F85C6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_bottom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=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gramStart"/>
      <w:r w:rsidRPr="00DA68AF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HK"/>
          <w14:ligatures w14:val="none"/>
        </w:rPr>
        <w:t>1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;</w:t>
      </w:r>
      <w:proofErr w:type="gramEnd"/>
    </w:p>
    <w:p w14:paraId="32DBED8C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    }</w:t>
      </w:r>
    </w:p>
    <w:p w14:paraId="3A34EE00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</w:p>
    <w:p w14:paraId="1B9B3D2F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</w:t>
      </w:r>
      <w:r w:rsidRPr="00DA68AF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public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gramStart"/>
      <w:r w:rsidRPr="00DA68A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Fraction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proofErr w:type="gramEnd"/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int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spellStart"/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wholeNumber</w:t>
      </w:r>
      <w:proofErr w:type="spellEnd"/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 {</w:t>
      </w:r>
    </w:p>
    <w:p w14:paraId="2D86FCFB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_top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=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spellStart"/>
      <w:proofErr w:type="gramStart"/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wholeNumber</w:t>
      </w:r>
      <w:proofErr w:type="spellEnd"/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;</w:t>
      </w:r>
      <w:proofErr w:type="gramEnd"/>
    </w:p>
    <w:p w14:paraId="2EA3F8E9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_bottom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=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gramStart"/>
      <w:r w:rsidRPr="00DA68AF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HK"/>
          <w14:ligatures w14:val="none"/>
        </w:rPr>
        <w:t>1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;</w:t>
      </w:r>
      <w:proofErr w:type="gramEnd"/>
    </w:p>
    <w:p w14:paraId="6390C04F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    }</w:t>
      </w:r>
    </w:p>
    <w:p w14:paraId="432E8358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</w:p>
    <w:p w14:paraId="6A71AF57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</w:t>
      </w:r>
      <w:r w:rsidRPr="00DA68AF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public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gramStart"/>
      <w:r w:rsidRPr="00DA68A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Fraction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proofErr w:type="gramEnd"/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int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top,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int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bottom) {</w:t>
      </w:r>
    </w:p>
    <w:p w14:paraId="26609DC9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_top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=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gramStart"/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top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;</w:t>
      </w:r>
      <w:proofErr w:type="gramEnd"/>
    </w:p>
    <w:p w14:paraId="6391E130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_bottom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=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gramStart"/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bottom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;</w:t>
      </w:r>
      <w:proofErr w:type="gramEnd"/>
    </w:p>
    <w:p w14:paraId="6E78DEFA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    }</w:t>
      </w:r>
    </w:p>
    <w:p w14:paraId="2E0F1648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</w:p>
    <w:p w14:paraId="13D68C92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</w:t>
      </w:r>
      <w:r w:rsidRPr="00DA68AF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public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string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spellStart"/>
      <w:proofErr w:type="gramStart"/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GetFractionString</w:t>
      </w:r>
      <w:proofErr w:type="spellEnd"/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proofErr w:type="gramEnd"/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 {</w:t>
      </w:r>
    </w:p>
    <w:p w14:paraId="28DB6A4C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string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spellStart"/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fractionString</w:t>
      </w:r>
      <w:proofErr w:type="spellEnd"/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=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HK"/>
          <w14:ligatures w14:val="none"/>
        </w:rPr>
        <w:t>$"{</w:t>
      </w:r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_top</w:t>
      </w:r>
      <w:r w:rsidRPr="00DA68AF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HK"/>
          <w14:ligatures w14:val="none"/>
        </w:rPr>
        <w:t>}/{</w:t>
      </w:r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_bottom</w:t>
      </w:r>
      <w:r w:rsidRPr="00DA68AF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HK"/>
          <w14:ligatures w14:val="none"/>
        </w:rPr>
        <w:t>}</w:t>
      </w:r>
      <w:proofErr w:type="gramStart"/>
      <w:r w:rsidRPr="00DA68AF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HK"/>
          <w14:ligatures w14:val="none"/>
        </w:rPr>
        <w:t>"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;</w:t>
      </w:r>
      <w:proofErr w:type="gramEnd"/>
    </w:p>
    <w:p w14:paraId="0489B45D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</w:p>
    <w:p w14:paraId="31D90397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return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spellStart"/>
      <w:proofErr w:type="gramStart"/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fractionString</w:t>
      </w:r>
      <w:proofErr w:type="spellEnd"/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;</w:t>
      </w:r>
      <w:proofErr w:type="gramEnd"/>
    </w:p>
    <w:p w14:paraId="6D6B8D59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    }</w:t>
      </w:r>
    </w:p>
    <w:p w14:paraId="521A72D6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</w:p>
    <w:p w14:paraId="5BB45DF9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</w:t>
      </w:r>
      <w:r w:rsidRPr="00DA68AF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public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double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spellStart"/>
      <w:proofErr w:type="gramStart"/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GetDeciamlValue</w:t>
      </w:r>
      <w:proofErr w:type="spellEnd"/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proofErr w:type="gramEnd"/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 {</w:t>
      </w:r>
    </w:p>
    <w:p w14:paraId="3185F851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double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spellStart"/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decimalValue</w:t>
      </w:r>
      <w:proofErr w:type="spellEnd"/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=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(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double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</w:t>
      </w:r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_top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/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(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double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</w:t>
      </w:r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_</w:t>
      </w:r>
      <w:proofErr w:type="gramStart"/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bottom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;</w:t>
      </w:r>
      <w:proofErr w:type="gramEnd"/>
    </w:p>
    <w:p w14:paraId="7B94139D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</w:p>
    <w:p w14:paraId="7AC16638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r w:rsidRPr="00DA68A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return</w:t>
      </w: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spellStart"/>
      <w:proofErr w:type="gramStart"/>
      <w:r w:rsidRPr="00DA68A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decimalValue</w:t>
      </w:r>
      <w:proofErr w:type="spellEnd"/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;</w:t>
      </w:r>
      <w:proofErr w:type="gramEnd"/>
    </w:p>
    <w:p w14:paraId="687B59AB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    }</w:t>
      </w:r>
    </w:p>
    <w:p w14:paraId="5F2BE18A" w14:textId="77777777" w:rsidR="00DA68AF" w:rsidRPr="00DA68AF" w:rsidRDefault="00DA68AF" w:rsidP="00DA68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DA68A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}</w:t>
      </w:r>
    </w:p>
    <w:p w14:paraId="7960AE99" w14:textId="77777777" w:rsidR="001555BD" w:rsidRDefault="001555BD">
      <w:pPr>
        <w:rPr>
          <w:lang w:val="en-US"/>
        </w:rPr>
      </w:pPr>
    </w:p>
    <w:p w14:paraId="3B32F526" w14:textId="5B01CC2F" w:rsidR="00DA68AF" w:rsidRDefault="00DA68AF">
      <w:pPr>
        <w:rPr>
          <w:lang w:val="en-US"/>
        </w:rPr>
      </w:pPr>
      <w:r>
        <w:rPr>
          <w:lang w:val="en-US"/>
        </w:rPr>
        <w:lastRenderedPageBreak/>
        <w:t xml:space="preserve">Above is the </w:t>
      </w:r>
      <w:r w:rsidR="00271611">
        <w:rPr>
          <w:lang w:val="en-US"/>
        </w:rPr>
        <w:t>code for the reading preparation this week, which demonstrates the concept of encapsulation by setting the variables in private</w:t>
      </w:r>
      <w:r w:rsidR="00176B28">
        <w:rPr>
          <w:lang w:val="en-US"/>
        </w:rPr>
        <w:t>. With such, the main code, or in other words, the public interface would look like the code below:</w:t>
      </w:r>
    </w:p>
    <w:p w14:paraId="1379FDEF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class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76B2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Program</w:t>
      </w:r>
    </w:p>
    <w:p w14:paraId="4A0F74B8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{</w:t>
      </w:r>
    </w:p>
    <w:p w14:paraId="4DFD87D7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</w:t>
      </w:r>
      <w:r w:rsidRPr="00176B28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:lang w:val="en-HK"/>
          <w14:ligatures w14:val="none"/>
        </w:rPr>
        <w:t>static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void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Main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proofErr w:type="gramStart"/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string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[</w:t>
      </w:r>
      <w:proofErr w:type="gramEnd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] </w:t>
      </w:r>
      <w:proofErr w:type="spellStart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args</w:t>
      </w:r>
      <w:proofErr w:type="spellEnd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</w:t>
      </w:r>
    </w:p>
    <w:p w14:paraId="12512A82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    {</w:t>
      </w:r>
    </w:p>
    <w:p w14:paraId="4ED88A2D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HK"/>
          <w14:ligatures w14:val="none"/>
        </w:rPr>
        <w:t>        // fraction 1: no parameters passed in</w:t>
      </w:r>
    </w:p>
    <w:p w14:paraId="6439CF17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r w:rsidRPr="00176B2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Fraction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fraction1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=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new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gramStart"/>
      <w:r w:rsidRPr="00176B2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Fraction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proofErr w:type="gramEnd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);</w:t>
      </w:r>
    </w:p>
    <w:p w14:paraId="18CA9108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proofErr w:type="spellStart"/>
      <w:r w:rsidRPr="00176B2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Console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.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WriteLine</w:t>
      </w:r>
      <w:proofErr w:type="spellEnd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fraction1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.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GetFractionString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()</w:t>
      </w:r>
      <w:proofErr w:type="gramStart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);</w:t>
      </w:r>
      <w:proofErr w:type="gramEnd"/>
    </w:p>
    <w:p w14:paraId="2E2A940F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proofErr w:type="spellStart"/>
      <w:r w:rsidRPr="00176B2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Console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.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WriteLine</w:t>
      </w:r>
      <w:proofErr w:type="spellEnd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fraction1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.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GetDeciamlValue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()</w:t>
      </w:r>
      <w:proofErr w:type="gramStart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);</w:t>
      </w:r>
      <w:proofErr w:type="gramEnd"/>
    </w:p>
    <w:p w14:paraId="327EC71C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</w:p>
    <w:p w14:paraId="44A957D6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HK"/>
          <w14:ligatures w14:val="none"/>
        </w:rPr>
        <w:t>        // fraction 2: a whole number (numerator = whole number, denominator = 1)</w:t>
      </w:r>
    </w:p>
    <w:p w14:paraId="2F9B7E57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r w:rsidRPr="00176B2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Fraction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fraction2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=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new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gramStart"/>
      <w:r w:rsidRPr="00176B2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Fraction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proofErr w:type="gramEnd"/>
      <w:r w:rsidRPr="00176B28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HK"/>
          <w14:ligatures w14:val="none"/>
        </w:rPr>
        <w:t>5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);</w:t>
      </w:r>
    </w:p>
    <w:p w14:paraId="7B4AA206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proofErr w:type="spellStart"/>
      <w:r w:rsidRPr="00176B2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Console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.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WriteLine</w:t>
      </w:r>
      <w:proofErr w:type="spellEnd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fraction2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.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GetFractionString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()</w:t>
      </w:r>
      <w:proofErr w:type="gramStart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);</w:t>
      </w:r>
      <w:proofErr w:type="gramEnd"/>
    </w:p>
    <w:p w14:paraId="7936B8E3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proofErr w:type="spellStart"/>
      <w:r w:rsidRPr="00176B2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Console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.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WriteLine</w:t>
      </w:r>
      <w:proofErr w:type="spellEnd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fraction2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.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GetDeciamlValue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()</w:t>
      </w:r>
      <w:proofErr w:type="gramStart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);</w:t>
      </w:r>
      <w:proofErr w:type="gramEnd"/>
    </w:p>
    <w:p w14:paraId="435FCE48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</w:p>
    <w:p w14:paraId="4D7976B3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HK"/>
          <w14:ligatures w14:val="none"/>
        </w:rPr>
        <w:t>        // fraction 3: a fraction</w:t>
      </w:r>
    </w:p>
    <w:p w14:paraId="47CB8300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r w:rsidRPr="00176B2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Fraction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fraction3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=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new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gramStart"/>
      <w:r w:rsidRPr="00176B2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Fraction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proofErr w:type="gramEnd"/>
      <w:r w:rsidRPr="00176B28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HK"/>
          <w14:ligatures w14:val="none"/>
        </w:rPr>
        <w:t>1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, </w:t>
      </w:r>
      <w:r w:rsidRPr="00176B28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HK"/>
          <w14:ligatures w14:val="none"/>
        </w:rPr>
        <w:t>4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);</w:t>
      </w:r>
    </w:p>
    <w:p w14:paraId="656D65E6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proofErr w:type="spellStart"/>
      <w:r w:rsidRPr="00176B2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Console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.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WriteLine</w:t>
      </w:r>
      <w:proofErr w:type="spellEnd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fraction3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.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GetFractionString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()</w:t>
      </w:r>
      <w:proofErr w:type="gramStart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);</w:t>
      </w:r>
      <w:proofErr w:type="gramEnd"/>
    </w:p>
    <w:p w14:paraId="30EB0CA9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proofErr w:type="spellStart"/>
      <w:r w:rsidRPr="00176B2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Console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.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WriteLine</w:t>
      </w:r>
      <w:proofErr w:type="spellEnd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fraction3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.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GetDeciamlValue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()</w:t>
      </w:r>
      <w:proofErr w:type="gramStart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);</w:t>
      </w:r>
      <w:proofErr w:type="gramEnd"/>
    </w:p>
    <w:p w14:paraId="44517CA5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</w:p>
    <w:p w14:paraId="0527AA33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HK"/>
          <w14:ligatures w14:val="none"/>
        </w:rPr>
        <w:t>        // fraction 4: a fraction</w:t>
      </w:r>
    </w:p>
    <w:p w14:paraId="5DB91B5A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r w:rsidRPr="00176B2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Fraction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fraction4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=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new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 </w:t>
      </w:r>
      <w:proofErr w:type="gramStart"/>
      <w:r w:rsidRPr="00176B2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Fraction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proofErr w:type="gramEnd"/>
      <w:r w:rsidRPr="00176B28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HK"/>
          <w14:ligatures w14:val="none"/>
        </w:rPr>
        <w:t>7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, </w:t>
      </w:r>
      <w:r w:rsidRPr="00176B28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HK"/>
          <w14:ligatures w14:val="none"/>
        </w:rPr>
        <w:t>2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);</w:t>
      </w:r>
    </w:p>
    <w:p w14:paraId="215B27B6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proofErr w:type="spellStart"/>
      <w:r w:rsidRPr="00176B2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Console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.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WriteLine</w:t>
      </w:r>
      <w:proofErr w:type="spellEnd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fraction4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.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GetFractionString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()</w:t>
      </w:r>
      <w:proofErr w:type="gramStart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);</w:t>
      </w:r>
      <w:proofErr w:type="gramEnd"/>
    </w:p>
    <w:p w14:paraId="410F26B1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 xml:space="preserve">        </w:t>
      </w:r>
      <w:proofErr w:type="spellStart"/>
      <w:r w:rsidRPr="00176B28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HK"/>
          <w14:ligatures w14:val="none"/>
        </w:rPr>
        <w:t>Console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.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WriteLine</w:t>
      </w:r>
      <w:proofErr w:type="spellEnd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fraction4</w:t>
      </w:r>
      <w:r w:rsidRPr="00176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HK"/>
          <w14:ligatures w14:val="none"/>
        </w:rPr>
        <w:t>.</w:t>
      </w:r>
      <w:r w:rsidRPr="00176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HK"/>
          <w14:ligatures w14:val="none"/>
        </w:rPr>
        <w:t>GetDeciamlValue</w:t>
      </w: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()</w:t>
      </w:r>
      <w:proofErr w:type="gramStart"/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);</w:t>
      </w:r>
      <w:proofErr w:type="gramEnd"/>
    </w:p>
    <w:p w14:paraId="7D4C2944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    }</w:t>
      </w:r>
    </w:p>
    <w:p w14:paraId="6DD81527" w14:textId="77777777" w:rsidR="00176B28" w:rsidRPr="00176B28" w:rsidRDefault="00176B28" w:rsidP="00176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</w:pPr>
      <w:r w:rsidRPr="00176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HK"/>
          <w14:ligatures w14:val="none"/>
        </w:rPr>
        <w:t>}</w:t>
      </w:r>
    </w:p>
    <w:p w14:paraId="629453AD" w14:textId="77777777" w:rsidR="00176B28" w:rsidRDefault="00176B28">
      <w:pPr>
        <w:rPr>
          <w:lang w:val="en-US"/>
        </w:rPr>
      </w:pPr>
    </w:p>
    <w:p w14:paraId="344580D6" w14:textId="4CAA9B59" w:rsidR="00176B28" w:rsidRPr="00707D84" w:rsidRDefault="00176B28">
      <w:pPr>
        <w:rPr>
          <w:lang w:val="en-US"/>
        </w:rPr>
      </w:pPr>
      <w:r>
        <w:rPr>
          <w:lang w:val="en-US"/>
        </w:rPr>
        <w:t>It looks much cleaner than the codes in previous assignments</w:t>
      </w:r>
      <w:r w:rsidR="00022C26">
        <w:rPr>
          <w:lang w:val="en-US"/>
        </w:rPr>
        <w:t xml:space="preserve"> and would be easier to edit whenever changes are being made.</w:t>
      </w:r>
    </w:p>
    <w:sectPr w:rsidR="00176B28" w:rsidRPr="0070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03"/>
    <w:rsid w:val="00022C26"/>
    <w:rsid w:val="000F2B03"/>
    <w:rsid w:val="001555BD"/>
    <w:rsid w:val="00176B28"/>
    <w:rsid w:val="001D02A1"/>
    <w:rsid w:val="00271611"/>
    <w:rsid w:val="002C3DDE"/>
    <w:rsid w:val="00627B35"/>
    <w:rsid w:val="006531B9"/>
    <w:rsid w:val="006A4F44"/>
    <w:rsid w:val="00707D84"/>
    <w:rsid w:val="00871682"/>
    <w:rsid w:val="008A51D7"/>
    <w:rsid w:val="00966431"/>
    <w:rsid w:val="00DA68AF"/>
    <w:rsid w:val="00F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A6C92"/>
  <w15:chartTrackingRefBased/>
  <w15:docId w15:val="{3F72DEBB-7569-424D-84B4-A044B5F5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0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0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0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0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0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0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0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0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0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F2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B0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B0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F2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0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F2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0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F2B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</Pages>
  <Words>339</Words>
  <Characters>2363</Characters>
  <Application>Microsoft Office Word</Application>
  <DocSecurity>0</DocSecurity>
  <Lines>87</Lines>
  <Paragraphs>67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Hei Tristan Wong</dc:creator>
  <cp:keywords/>
  <dc:description/>
  <cp:lastModifiedBy>Man Hei Tristan Wong</cp:lastModifiedBy>
  <cp:revision>12</cp:revision>
  <dcterms:created xsi:type="dcterms:W3CDTF">2024-05-11T05:44:00Z</dcterms:created>
  <dcterms:modified xsi:type="dcterms:W3CDTF">2024-05-11T21:22:00Z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d8fcd1d07ad580a3a7cb6554875417b5ecd1c7db8f6ac122bb0cd15ccff38565</vt:lpwstr>
  </property>
</Properties>
</file>