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F278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4EB505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8348F9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934F3A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F532495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3AF5107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45EC6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4949F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A763E34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D0B56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61E8AFCB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ACD883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Компиляторные технологии</w:t>
      </w:r>
    </w:p>
    <w:p w14:paraId="1FFAE44C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4EEC1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85653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4A3DE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F3CE9" w14:textId="77777777" w:rsidR="005E40A9" w:rsidRPr="00063740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09880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ОТЧЕТ</w:t>
      </w:r>
    </w:p>
    <w:p w14:paraId="24774908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398C5B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DCA275F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5536B6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740">
        <w:rPr>
          <w:rFonts w:ascii="Times New Roman" w:hAnsi="Times New Roman" w:cs="Times New Roman"/>
          <w:sz w:val="28"/>
          <w:szCs w:val="28"/>
        </w:rPr>
        <w:t>на тему:</w:t>
      </w:r>
    </w:p>
    <w:p w14:paraId="4320BDBB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393C25" w14:textId="7C264F25" w:rsidR="005E40A9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E40A9">
        <w:rPr>
          <w:rFonts w:ascii="Times New Roman" w:hAnsi="Times New Roman" w:cs="Times New Roman"/>
          <w:sz w:val="28"/>
          <w:szCs w:val="28"/>
        </w:rPr>
        <w:t>КЛАССИЧЕСКИЙ АБСОЛЮТНЫЙ ПУТЬ К ФАЙЛУ В WINDOWS</w:t>
      </w:r>
    </w:p>
    <w:p w14:paraId="64B74529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48"/>
      </w:tblGrid>
      <w:tr w:rsidR="005E40A9" w:rsidRPr="00063740" w14:paraId="4FDBA6F0" w14:textId="77777777" w:rsidTr="000C7F18">
        <w:tc>
          <w:tcPr>
            <w:tcW w:w="5228" w:type="dxa"/>
          </w:tcPr>
          <w:p w14:paraId="3D4268C7" w14:textId="4E2A8B5B" w:rsidR="005E40A9" w:rsidRPr="00063740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37BA70B0" w14:textId="62064B5D" w:rsidR="005E40A9" w:rsidRPr="00063740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C7A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  <w:r w:rsidR="002C7A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8" w:type="dxa"/>
            <w:vAlign w:val="bottom"/>
          </w:tcPr>
          <w:p w14:paraId="0681D3FA" w14:textId="75D3C5AB" w:rsidR="005E40A9" w:rsidRPr="00063740" w:rsidRDefault="002C7A83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 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Гузаев</w:t>
            </w:r>
            <w:proofErr w:type="spellEnd"/>
          </w:p>
          <w:p w14:paraId="3DADCE99" w14:textId="07E7412C" w:rsidR="005E40A9" w:rsidRPr="00063740" w:rsidRDefault="005E40A9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0A9" w:rsidRPr="00063740" w14:paraId="7C411FCE" w14:textId="77777777" w:rsidTr="000C7F18">
        <w:tc>
          <w:tcPr>
            <w:tcW w:w="5228" w:type="dxa"/>
          </w:tcPr>
          <w:p w14:paraId="38A0197C" w14:textId="77777777" w:rsidR="005E40A9" w:rsidRPr="00063740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E6AC8" w14:textId="77777777" w:rsidR="005E40A9" w:rsidRPr="00063740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74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228" w:type="dxa"/>
            <w:vAlign w:val="bottom"/>
          </w:tcPr>
          <w:p w14:paraId="6B537875" w14:textId="1A86BA57" w:rsidR="005E40A9" w:rsidRPr="00063740" w:rsidRDefault="00D43661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E40A9" w:rsidRPr="00063740">
              <w:rPr>
                <w:rFonts w:ascii="Times New Roman" w:hAnsi="Times New Roman" w:cs="Times New Roman"/>
                <w:sz w:val="28"/>
                <w:szCs w:val="28"/>
              </w:rPr>
              <w:t xml:space="preserve">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Болтак</w:t>
            </w:r>
            <w:proofErr w:type="spellEnd"/>
          </w:p>
        </w:tc>
      </w:tr>
    </w:tbl>
    <w:p w14:paraId="696E130D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DDC53F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E4CE76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D17722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D42D45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D96257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E9F3D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4FB5E8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0281CF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3ADE35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B6269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FBC953" w14:textId="77777777" w:rsidR="005E40A9" w:rsidRPr="00063740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6766F9" w14:textId="77777777" w:rsidR="005E40A9" w:rsidRPr="00063740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3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740">
        <w:rPr>
          <w:rFonts w:ascii="Times New Roman" w:hAnsi="Times New Roman" w:cs="Times New Roman"/>
          <w:sz w:val="28"/>
          <w:szCs w:val="28"/>
        </w:rPr>
        <w:t>Минск</w:t>
      </w:r>
      <w:r w:rsidRPr="00063740">
        <w:rPr>
          <w:rFonts w:ascii="Times New Roman" w:hAnsi="Times New Roman" w:cs="Times New Roman"/>
          <w:sz w:val="28"/>
          <w:szCs w:val="28"/>
          <w:lang w:val="en-US"/>
        </w:rPr>
        <w:t>, 2023</w:t>
      </w:r>
    </w:p>
    <w:p w14:paraId="5B9C2BBA" w14:textId="43E96174" w:rsidR="00807B82" w:rsidRDefault="0080593F">
      <w:pPr>
        <w:rPr>
          <w:rFonts w:ascii="Times New Roman" w:hAnsi="Times New Roman" w:cs="Times New Roman"/>
          <w:b/>
          <w:sz w:val="28"/>
          <w:szCs w:val="28"/>
        </w:rPr>
      </w:pPr>
      <w:r w:rsidRPr="00EB149A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Pr="00EB14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31149">
        <w:rPr>
          <w:rFonts w:ascii="Times New Roman" w:hAnsi="Times New Roman" w:cs="Times New Roman"/>
          <w:b/>
          <w:sz w:val="28"/>
          <w:szCs w:val="28"/>
        </w:rPr>
        <w:t>4</w:t>
      </w:r>
    </w:p>
    <w:p w14:paraId="6B4C7D40" w14:textId="3245C8F5" w:rsidR="00E31149" w:rsidRPr="00100B69" w:rsidRDefault="00100B69">
      <w:pPr>
        <w:rPr>
          <w:rFonts w:ascii="Times New Roman" w:hAnsi="Times New Roman" w:cs="Times New Roman"/>
          <w:sz w:val="28"/>
          <w:szCs w:val="28"/>
        </w:rPr>
      </w:pPr>
      <w:r w:rsidRPr="00100B69">
        <w:rPr>
          <w:rFonts w:ascii="Times New Roman" w:hAnsi="Times New Roman" w:cs="Times New Roman"/>
          <w:sz w:val="28"/>
          <w:szCs w:val="28"/>
        </w:rPr>
        <w:t>Задание:</w:t>
      </w:r>
    </w:p>
    <w:p w14:paraId="0C5CAF84" w14:textId="77777777" w:rsidR="00100B69" w:rsidRPr="00100B69" w:rsidRDefault="00100B69" w:rsidP="00100B69">
      <w:pPr>
        <w:pStyle w:val="a5"/>
        <w:rPr>
          <w:sz w:val="28"/>
          <w:szCs w:val="28"/>
        </w:rPr>
      </w:pPr>
      <w:r w:rsidRPr="00100B69">
        <w:rPr>
          <w:sz w:val="28"/>
          <w:szCs w:val="28"/>
        </w:rPr>
        <w:t xml:space="preserve">Классический абсолютный путь к файлу в </w:t>
      </w:r>
      <w:r w:rsidRPr="00100B69">
        <w:rPr>
          <w:sz w:val="28"/>
          <w:szCs w:val="28"/>
          <w:lang w:val="en-US"/>
        </w:rPr>
        <w:t>Windows</w:t>
      </w:r>
      <w:r w:rsidRPr="00100B69">
        <w:rPr>
          <w:sz w:val="28"/>
          <w:szCs w:val="28"/>
        </w:rPr>
        <w:t>:</w:t>
      </w:r>
    </w:p>
    <w:p w14:paraId="5AC612B3" w14:textId="77777777" w:rsidR="00100B69" w:rsidRPr="00100B69" w:rsidRDefault="00100B69" w:rsidP="00100B69">
      <w:pPr>
        <w:pStyle w:val="a"/>
        <w:rPr>
          <w:sz w:val="28"/>
          <w:szCs w:val="28"/>
        </w:rPr>
      </w:pPr>
      <w:r w:rsidRPr="00100B69">
        <w:rPr>
          <w:sz w:val="28"/>
          <w:szCs w:val="28"/>
        </w:rPr>
        <w:t xml:space="preserve">латинская буква от </w:t>
      </w:r>
      <w:r w:rsidRPr="00100B69">
        <w:rPr>
          <w:sz w:val="28"/>
          <w:szCs w:val="28"/>
          <w:lang w:val="en-US"/>
        </w:rPr>
        <w:t>A</w:t>
      </w:r>
      <w:r w:rsidRPr="00100B69">
        <w:rPr>
          <w:sz w:val="28"/>
          <w:szCs w:val="28"/>
        </w:rPr>
        <w:t xml:space="preserve"> до </w:t>
      </w:r>
      <w:r w:rsidRPr="00100B69">
        <w:rPr>
          <w:sz w:val="28"/>
          <w:szCs w:val="28"/>
          <w:lang w:val="en-US"/>
        </w:rPr>
        <w:t>Z</w:t>
      </w:r>
      <w:r w:rsidRPr="00100B69">
        <w:rPr>
          <w:sz w:val="28"/>
          <w:szCs w:val="28"/>
        </w:rPr>
        <w:t>;</w:t>
      </w:r>
    </w:p>
    <w:p w14:paraId="7BC83C42" w14:textId="77777777" w:rsidR="00100B69" w:rsidRPr="00100B69" w:rsidRDefault="00100B69" w:rsidP="00100B69">
      <w:pPr>
        <w:pStyle w:val="a"/>
        <w:rPr>
          <w:sz w:val="28"/>
          <w:szCs w:val="28"/>
        </w:rPr>
      </w:pPr>
      <w:r w:rsidRPr="00100B69">
        <w:rPr>
          <w:sz w:val="28"/>
          <w:szCs w:val="28"/>
        </w:rPr>
        <w:t>двоеточие;</w:t>
      </w:r>
    </w:p>
    <w:p w14:paraId="4BBCAB02" w14:textId="77777777" w:rsidR="00100B69" w:rsidRPr="00100B69" w:rsidRDefault="00100B69" w:rsidP="00100B69">
      <w:pPr>
        <w:pStyle w:val="a"/>
        <w:rPr>
          <w:sz w:val="28"/>
          <w:szCs w:val="28"/>
        </w:rPr>
      </w:pPr>
      <w:r w:rsidRPr="00100B69">
        <w:rPr>
          <w:sz w:val="28"/>
          <w:szCs w:val="28"/>
        </w:rPr>
        <w:t>обратный слеш;</w:t>
      </w:r>
    </w:p>
    <w:p w14:paraId="1FF94F75" w14:textId="77777777" w:rsidR="00100B69" w:rsidRPr="00100B69" w:rsidRDefault="00100B69" w:rsidP="00100B69">
      <w:pPr>
        <w:pStyle w:val="a"/>
        <w:rPr>
          <w:sz w:val="28"/>
          <w:szCs w:val="28"/>
        </w:rPr>
      </w:pPr>
      <w:r w:rsidRPr="00100B69">
        <w:rPr>
          <w:sz w:val="28"/>
          <w:szCs w:val="28"/>
        </w:rPr>
        <w:t>0 или более блоков из допустимых символов, разделённых обратными слешами.</w:t>
      </w:r>
    </w:p>
    <w:p w14:paraId="3A6A0C47" w14:textId="77777777" w:rsidR="00100B69" w:rsidRPr="00100B69" w:rsidRDefault="00100B69" w:rsidP="00100B69">
      <w:pPr>
        <w:pStyle w:val="a5"/>
        <w:rPr>
          <w:sz w:val="28"/>
          <w:szCs w:val="28"/>
        </w:rPr>
      </w:pPr>
    </w:p>
    <w:p w14:paraId="1165D24B" w14:textId="77777777" w:rsidR="00100B69" w:rsidRPr="00100B69" w:rsidRDefault="00100B69" w:rsidP="00100B69">
      <w:pPr>
        <w:pStyle w:val="a5"/>
        <w:rPr>
          <w:sz w:val="28"/>
          <w:szCs w:val="28"/>
        </w:rPr>
      </w:pPr>
      <w:r w:rsidRPr="00100B69">
        <w:rPr>
          <w:sz w:val="28"/>
          <w:szCs w:val="28"/>
        </w:rPr>
        <w:t>К допустимым относятся все символы, кроме «*», «|», «\», «:», «"», «&lt;», «&gt;», «?» и «/».</w:t>
      </w:r>
    </w:p>
    <w:p w14:paraId="0A413A33" w14:textId="77777777" w:rsidR="00100B69" w:rsidRPr="00100B69" w:rsidRDefault="00100B69" w:rsidP="00100B69">
      <w:pPr>
        <w:pStyle w:val="a5"/>
        <w:rPr>
          <w:sz w:val="28"/>
          <w:szCs w:val="28"/>
        </w:rPr>
      </w:pPr>
    </w:p>
    <w:p w14:paraId="3A3B3493" w14:textId="03627DCA" w:rsidR="00100B69" w:rsidRPr="00100B69" w:rsidRDefault="00100B69" w:rsidP="00100B69">
      <w:pPr>
        <w:rPr>
          <w:rFonts w:ascii="Times New Roman" w:hAnsi="Times New Roman" w:cs="Times New Roman"/>
          <w:sz w:val="28"/>
          <w:szCs w:val="28"/>
        </w:rPr>
      </w:pPr>
      <w:r w:rsidRPr="00100B69">
        <w:rPr>
          <w:rFonts w:ascii="Times New Roman" w:hAnsi="Times New Roman" w:cs="Times New Roman"/>
          <w:sz w:val="28"/>
          <w:szCs w:val="28"/>
        </w:rPr>
        <w:t xml:space="preserve">(Для поиска подстрок недопустимым символом пути следует также считать пробел </w:t>
      </w:r>
      <w:proofErr w:type="gramStart"/>
      <w:r w:rsidRPr="00100B69">
        <w:rPr>
          <w:rFonts w:ascii="Times New Roman" w:hAnsi="Times New Roman" w:cs="Times New Roman"/>
          <w:sz w:val="28"/>
          <w:szCs w:val="28"/>
        </w:rPr>
        <w:t>« »</w:t>
      </w:r>
      <w:proofErr w:type="gramEnd"/>
      <w:r w:rsidRPr="00100B69">
        <w:rPr>
          <w:rFonts w:ascii="Times New Roman" w:hAnsi="Times New Roman" w:cs="Times New Roman"/>
          <w:sz w:val="28"/>
          <w:szCs w:val="28"/>
        </w:rPr>
        <w:t>.)</w:t>
      </w:r>
      <w:bookmarkStart w:id="0" w:name="_GoBack"/>
      <w:bookmarkEnd w:id="0"/>
    </w:p>
    <w:sectPr w:rsidR="00100B69" w:rsidRPr="00100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24"/>
    <w:rsid w:val="00100B69"/>
    <w:rsid w:val="002C7A83"/>
    <w:rsid w:val="00465224"/>
    <w:rsid w:val="005E40A9"/>
    <w:rsid w:val="0080593F"/>
    <w:rsid w:val="00807B82"/>
    <w:rsid w:val="00D43661"/>
    <w:rsid w:val="00E3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E8F"/>
  <w15:chartTrackingRefBased/>
  <w15:docId w15:val="{6A079E7A-9D4C-4B5F-8EE2-C9FCB8E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40A9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E40A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5"/>
    <w:rsid w:val="00100B69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5">
    <w:name w:val="Текст таблицы вариантов"/>
    <w:basedOn w:val="a0"/>
    <w:rsid w:val="00100B69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7</cp:revision>
  <dcterms:created xsi:type="dcterms:W3CDTF">2024-09-14T21:21:00Z</dcterms:created>
  <dcterms:modified xsi:type="dcterms:W3CDTF">2024-09-14T21:28:00Z</dcterms:modified>
</cp:coreProperties>
</file>