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48"/>
        </w:rPr>
        <w:br/>
        <w:t>Diseño de la aplicación: bocetos y planos</w:t>
      </w:r>
    </w:p>
    <w:p>
      <w:pPr>
        <w:jc w:val="center"/>
      </w:pPr>
      <w:r>
        <w:rPr>
          <w:color w:val="4B5563"/>
          <w:sz w:val="26"/>
        </w:rPr>
        <w:t>Interfaz de usuario, arquitectura y lógica de negocio</w:t>
      </w:r>
    </w:p>
    <w:p>
      <w:pPr/>
      <w:r/>
      <w:r>
        <w:rPr/>
      </w:r>
      <w:r>
        <w:rPr/>
        <w:t>Nombre del alumno: Roberto Guzman Arechiga</w:t>
      </w:r>
    </w:p>
    <w:p>
      <w:r>
        <w:t>Materia: Desarrollo de aplicaciones / Siemens Mendix</w:t>
      </w:r>
    </w:p>
    <w:p>
      <w:pPr/>
      <w:r/>
      <w:r>
        <w:rPr/>
      </w:r>
      <w:r>
        <w:rPr/>
        <w:t>Fecha: 21 de mayo de 2026</w:t>
      </w:r>
    </w:p>
    <w:p>
      <w:r>
        <w:br w:type="page"/>
      </w:r>
    </w:p>
    <w:p>
      <w:pPr>
        <w:pStyle w:val="Heading1"/>
      </w:pPr>
      <w:r>
        <w:t>1. Enfoque de diseño</w:t>
      </w:r>
    </w:p>
    <w:p>
      <w:r>
        <w:t>El diseño de la aplicación se organiza en capas para separar interfaz, lógica, datos y seguridad. En Mendix, la construcción se modela mediante páginas, modelo de dominio, microflows, nanoflows, roles y reglas de acceso.</w:t>
      </w:r>
    </w:p>
    <w:p>
      <w:pPr>
        <w:pStyle w:val="Heading1"/>
      </w:pPr>
      <w:r>
        <w:t>2. Arquitectura propuesta</w:t>
      </w:r>
    </w:p>
    <w:p>
      <w:r>
        <w:t>La arquitectura propuesta sigue una estructura por capas, adecuada para una aplicación empresarial de gestión de tareas.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02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o_arquitectura_cap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1. Arquitectura por capas de la aplicación.</w:t>
      </w:r>
    </w:p>
    <w:p>
      <w:pPr>
        <w:pStyle w:val="Heading1"/>
      </w:pPr>
      <w:r>
        <w:t>3. Modelo de dominio</w:t>
      </w:r>
    </w:p>
    <w:p>
      <w:r>
        <w:t>El modelo de dominio considera las entidades principales: Usuario, Departamento, Proyecto, Tarea, Comentario y Archivo. Estas entidades permiten representar los datos centrales del negocio y sus relaciones.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9641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o_modelo_domin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64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2. Plano de modelo de dominio.</w:t>
      </w:r>
    </w:p>
    <w:p>
      <w:pPr>
        <w:pStyle w:val="Heading1"/>
      </w:pPr>
      <w:r>
        <w:t>4. Flujo principal de negocio</w:t>
      </w:r>
    </w:p>
    <w:p>
      <w:r>
        <w:t>El flujo inicia con la creación de una tarea y termina con su cierre después de validar avances y evidencias.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5226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negocio_tare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22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3. Flujo principal de gestión de tareas.</w:t>
      </w:r>
    </w:p>
    <w:p>
      <w:pPr>
        <w:pStyle w:val="Heading1"/>
      </w:pPr>
      <w:r>
        <w:t>5. Bocetos de interfaz de usuario</w:t>
      </w:r>
    </w:p>
    <w:p>
      <w:r>
        <w:t>Los siguientes bocetos muestran una propuesta inicial de interfaz para el prototipo en Mendix.</w:t>
      </w:r>
    </w:p>
    <w:p>
      <w:pPr>
        <w:pStyle w:val="Heading2"/>
      </w:pPr>
      <w:r>
        <w:t>Boceto 4. Pantalla de inicio de sesión.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8796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log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7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4. Pantalla de inicio de sesión.</w:t>
      </w:r>
    </w:p>
    <w:p>
      <w:pPr>
        <w:pStyle w:val="Heading2"/>
      </w:pPr>
      <w:r>
        <w:t>Boceto 5. Panel principal con indicadores y tareas recientes.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5833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83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5. Panel principal con indicadores y tareas recientes.</w:t>
      </w:r>
    </w:p>
    <w:p>
      <w:pPr>
        <w:pStyle w:val="Heading2"/>
      </w:pPr>
      <w:r>
        <w:t>Boceto 6. Formulario de registro de nueva tarea.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0952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formulario_tare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95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6. Formulario de registro de nueva tarea.</w:t>
      </w:r>
    </w:p>
    <w:p>
      <w:pPr>
        <w:pStyle w:val="Heading1"/>
      </w:pPr>
      <w:r>
        <w:t>6. Pantallas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D4ED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Pantalla</w:t>
            </w:r>
          </w:p>
        </w:tc>
        <w:tc>
          <w:tcPr>
            <w:tcW w:type="dxa" w:w="3360"/>
            <w:vAlign w:val="center"/>
            <w:shd w:fill="1D4ED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Usuarios que la usan</w:t>
            </w:r>
          </w:p>
        </w:tc>
        <w:tc>
          <w:tcPr>
            <w:tcW w:type="dxa" w:w="3360"/>
            <w:vAlign w:val="center"/>
            <w:shd w:fill="1D4ED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Todos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Autenticar usuarios antes de ingresar.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Gerente, líder, empleado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Mostrar resumen de tareas, vencimientos e indicadores.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Lista de tareas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Todos según rol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Consultar, filtrar y seleccionar tareas.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Formulario de tarea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Gerente, líder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Crear o editar datos de tareas.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Detalle de tarea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Todos según permiso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Ver comentarios, evidencia y cambios de estatus.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Reportes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Administrador, gerente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Analizar productividad y avance.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Administración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Administrador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Gestionar usuarios, roles y catálogos.</w:t>
            </w:r>
          </w:p>
        </w:tc>
      </w:tr>
    </w:tbl>
    <w:p>
      <w:r>
        <w:br w:type="page"/>
      </w:r>
    </w:p>
    <w:p>
      <w:pPr>
        <w:pStyle w:val="Heading1"/>
      </w:pPr>
      <w:r>
        <w:t>7. Microflows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D4ED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Microflow</w:t>
            </w:r>
          </w:p>
        </w:tc>
        <w:tc>
          <w:tcPr>
            <w:tcW w:type="dxa" w:w="3360"/>
            <w:vAlign w:val="center"/>
            <w:shd w:fill="1D4ED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Disparador</w:t>
            </w:r>
          </w:p>
        </w:tc>
        <w:tc>
          <w:tcPr>
            <w:tcW w:type="dxa" w:w="3360"/>
            <w:vAlign w:val="center"/>
            <w:shd w:fill="1D4ED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MF_CrearTarea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Botón Guardar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Valida campos, crea la tarea y asigna responsable.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MF_CambiarEstatus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Botón Actualizar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Verifica permisos y registra el cambio de estatus.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MF_AgregarComentario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Botón Comentar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Guarda el comentario con usuario y fecha.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MF_ValidarFechas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Antes de guardar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Evita fechas límite anteriores a la fecha de inicio.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MF_GenerarReporte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Botón Generar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Filtra tareas por proyecto, responsable, prioridad y estatus.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MF_MarcarVencidas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Evento programado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Identifica tareas con fecha límite vencida.</w:t>
            </w:r>
          </w:p>
        </w:tc>
      </w:tr>
    </w:tbl>
    <w:p>
      <w:pPr>
        <w:pStyle w:val="Heading1"/>
      </w:pPr>
      <w:r>
        <w:t>Referencias consultadas</w:t>
      </w:r>
    </w:p>
    <w:p>
      <w:pPr>
        <w:pStyle w:val="ListBullet"/>
      </w:pPr>
      <w:r>
        <w:t>Mendix Documentation - Studio Pro 10 Guide.</w:t>
      </w:r>
    </w:p>
    <w:p>
      <w:pPr>
        <w:pStyle w:val="ListBullet"/>
      </w:pPr>
      <w:r>
        <w:t>Mendix Documentation - Domain Model.</w:t>
      </w:r>
    </w:p>
    <w:p>
      <w:pPr>
        <w:pStyle w:val="ListBullet"/>
      </w:pPr>
      <w:r>
        <w:t>Mendix Documentation - Module Security.</w:t>
      </w:r>
    </w:p>
    <w:p>
      <w:pPr>
        <w:pStyle w:val="ListBullet"/>
      </w:pPr>
      <w:r>
        <w:t>Mendix Documentation - Version Control.</w:t>
      </w:r>
    </w:p>
    <w:sectPr w:rsidR="00FC693F" w:rsidRPr="0006063C" w:rsidSect="00034616">
      <w:headerReference w:type="default" r:id="rId9"/>
      <w:footerReference w:type="default" r:id="rId10"/>
      <w:headerReference w:type="first" r:id="rId17"/>
      <w:footerReference w:type="first" r:id="rId18"/>
      <w:headerReference w:type="even" r:id="rId19"/>
      <w:footerReference w:type="even" r:id="rId2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Aplicación de gestión de tareas en Siemens Mendix | Entregable académico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Diseño de la aplicación: bocetos y planos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eader" Target="header2.xml"/><Relationship Id="rId18" Type="http://schemas.openxmlformats.org/officeDocument/2006/relationships/footer" Target="footer2.xml"/><Relationship Id="rId19" Type="http://schemas.openxmlformats.org/officeDocument/2006/relationships/header" Target="header3.xml"/><Relationship Id="rId2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Guzman Arechiga</dc:creator>
  <cp:keywords/>
  <dc:description>generated by python-docx</dc:description>
  <cp:lastModifiedBy>Roberto Guzman Arechiga</cp:lastModifiedBy>
  <cp:revision>1</cp:revision>
  <dcterms:created xsi:type="dcterms:W3CDTF">2013-12-23T23:15:00Z</dcterms:created>
  <dcterms:modified xsi:type="dcterms:W3CDTF">2013-12-23T23:15:00Z</dcterms:modified>
  <cp:category/>
</cp:coreProperties>
</file>