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firstLine="708" w:left="4956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-1028700</wp:posOffset>
            </wp:positionH>
            <wp:positionV relativeFrom="paragraph">
              <wp:posOffset>-114935</wp:posOffset>
            </wp:positionV>
            <wp:extent cx="2202180" cy="752475"/>
            <wp:effectExtent l="0" t="0" r="0" b="0"/>
            <wp:wrapNone/>
            <wp:docPr id="1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>ESTA ALCALDIA HA DECRETADO EN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u w:val="single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ab/>
      </w: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_tradnl" w:eastAsia="es-ES"/>
        </w:rPr>
        <w:t>EL DIA DE HOY LO SIGUIENTE          :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 xml:space="preserve">             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 JULIAN" w:hAnsi="AR JULIAN" w:eastAsia="Times New Roman" w:cs="Times New Roman"/>
          <w:b/>
          <w:sz w:val="24"/>
          <w:szCs w:val="24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                                                                                                                             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D E C R E T O : </w:t>
      </w:r>
      <w:r>
        <w:rPr>
          <w:rFonts w:eastAsia="Times New Roman" w:cs="Times New Roman" w:ascii="Arial Narrow" w:hAnsi="Arial Narrow"/>
          <w:b/>
          <w:sz w:val="24"/>
          <w:szCs w:val="24"/>
          <w:lang w:val="es-ES_tradnl" w:eastAsia="es-ES"/>
        </w:rPr>
        <w:t>Nº {{ n_decreto }}</w:t>
      </w:r>
    </w:p>
    <w:p>
      <w:pPr>
        <w:pStyle w:val="Normal"/>
        <w:spacing w:lineRule="auto" w:line="240" w:before="0" w:after="0"/>
        <w:ind w:left="-1276"/>
        <w:rPr>
          <w:rFonts w:ascii="Arial Narrow" w:hAnsi="Arial Narrow" w:eastAsia="Times New Roman" w:cs="Times New Roman"/>
          <w:b/>
          <w:sz w:val="14"/>
          <w:szCs w:val="14"/>
          <w:lang w:val="es-ES" w:eastAsia="es-ES"/>
        </w:rPr>
      </w:pPr>
      <w:r>
        <w:rPr>
          <w:rFonts w:eastAsia="Times New Roman" w:cs="Times New Roman" w:ascii="Arial Narrow" w:hAnsi="Arial Narrow"/>
          <w:b/>
          <w:sz w:val="14"/>
          <w:szCs w:val="14"/>
          <w:lang w:val="es-ES" w:eastAsia="es-ES"/>
        </w:rPr>
        <w:t xml:space="preserve"> </w:t>
      </w:r>
      <w:r>
        <w:rPr>
          <w:rFonts w:eastAsia="Times New Roman" w:cs="Times New Roman" w:ascii="Arial Narrow" w:hAnsi="Arial Narrow"/>
          <w:b/>
          <w:sz w:val="14"/>
          <w:szCs w:val="14"/>
          <w:lang w:val="es-ES" w:eastAsia="es-ES"/>
        </w:rPr>
        <w:t>Depto. Recursos Humanos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sz w:val="24"/>
          <w:szCs w:val="20"/>
          <w:lang w:val="es-ES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                                                                          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 xml:space="preserve">             </w:t>
      </w: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 xml:space="preserve">SANTA JUANA, </w:t>
      </w:r>
      <w:r>
        <w:rPr>
          <w:rFonts w:eastAsia="Times New Roman" w:cs="Times New Roman" w:ascii="Arial Narrow" w:hAnsi="Arial Narrow"/>
          <w:b/>
          <w:color w:val="0070C0"/>
          <w:lang w:eastAsia="es-ES"/>
        </w:rPr>
        <w:t>{{ fecha_decreto }}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lineRule="auto" w:line="240" w:before="0" w:after="0"/>
        <w:ind w:firstLine="2"/>
        <w:jc w:val="center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>V  I  S  T  O  S  :</w:t>
      </w:r>
    </w:p>
    <w:p>
      <w:pPr>
        <w:pStyle w:val="Normal"/>
        <w:spacing w:lineRule="auto" w:line="240" w:before="0" w:after="0"/>
        <w:ind w:firstLine="708" w:left="1416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  <w:t>Las facultades que me confiere la Ley  Nº 18.695 de 1988, “Orgánica Constitucional de Municipalidades” y sus modificaciones; Ley Nº 18.883/89, Estatuto Administrativo para Funcionarios Municipales;</w:t>
      </w:r>
      <w:r>
        <w:rPr/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>Ley Nro. LEY 21.722 del Ministerio de Hacienda de fecha 13 de diciembre del 2024, que aprueba el presupuesto del sector público para el año 2025. D.A. N° 9848/ 17 de diciembre del 2024, que aprueba el presupuesto para la Ilustre Municipalidad de Santa Juana año 2025, según solicitud de trabajo extraordinario del Encargada de Organizaciones comunitarias.</w:t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</w:r>
    </w:p>
    <w:p>
      <w:pPr>
        <w:pStyle w:val="Normal"/>
        <w:spacing w:before="0" w:after="0"/>
        <w:jc w:val="center"/>
        <w:rPr>
          <w:rFonts w:ascii="Arial Narrow" w:hAnsi="Arial Narrow" w:eastAsia="Times New Roman" w:cs="Times New Roman"/>
          <w:b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 E C R E T O :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DISPONGASE Trabajo Extraordinario</w:t>
      </w:r>
      <w:r>
        <w:rPr>
          <w:rFonts w:eastAsia="Times New Roman" w:cs="Times New Roman" w:ascii="Arial Narrow" w:hAnsi="Arial Narrow"/>
          <w:bCs/>
          <w:lang w:val="es-ES" w:eastAsia="es-ES"/>
        </w:rPr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 xml:space="preserve">al funcionario </w:t>
      </w:r>
      <w:r>
        <w:rPr>
          <w:rFonts w:eastAsia="Times New Roman" w:cs="Times New Roman" w:ascii="Arial Narrow" w:hAnsi="Arial Narrow"/>
          <w:lang w:eastAsia="es-ES"/>
        </w:rPr>
        <w:t>{{ nombre_funcionario }}, RUT:</w:t>
      </w:r>
      <w:r>
        <w:rPr/>
        <w:t xml:space="preserve"> </w:t>
      </w:r>
      <w:r>
        <w:rPr>
          <w:rFonts w:eastAsia="Times New Roman" w:cs="Times New Roman" w:ascii="Arial Narrow" w:hAnsi="Arial Narrow"/>
          <w:lang w:eastAsia="es-ES"/>
        </w:rPr>
        <w:t>{{ rut_funcionario }}, Cargo: {{ cargo }}, Grado {{ grado }}, de la dirección / departamento de: {{ unidad }}</w:t>
      </w:r>
      <w:r>
        <w:rPr>
          <w:rFonts w:eastAsia="Times New Roman" w:cs="Times New Roman" w:ascii="Arial Narrow" w:hAnsi="Arial Narrow"/>
          <w:lang w:val="es-ES" w:eastAsia="es-ES"/>
        </w:rPr>
        <w:t>, realizara trabajo extraordinario detallados en la siguiente planilla :</w:t>
      </w:r>
    </w:p>
    <w:p>
      <w:pPr>
        <w:pStyle w:val="Normal"/>
        <w:spacing w:lineRule="auto" w:line="240" w:before="0" w:after="0"/>
        <w:ind w:left="644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tbl>
      <w:tblPr>
        <w:tblStyle w:val="Tablaconcuadrcula"/>
        <w:tblW w:w="1077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5"/>
        <w:gridCol w:w="1413"/>
        <w:gridCol w:w="989"/>
        <w:gridCol w:w="1272"/>
        <w:gridCol w:w="4519"/>
        <w:gridCol w:w="867"/>
        <w:gridCol w:w="868"/>
      </w:tblGrid>
      <w:tr>
        <w:trPr/>
        <w:tc>
          <w:tcPr>
            <w:tcW w:w="8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DIA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FECHA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INICIO</w:t>
            </w:r>
          </w:p>
        </w:tc>
        <w:tc>
          <w:tcPr>
            <w:tcW w:w="1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TERMINO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ACTIVIDADES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25%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50%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/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jc w:val="center"/>
            </w:pPr>
            <w:r>
              <w:rPr>
                <w:b/>
                <w:sz w:val="16"/>
              </w:rPr>
              <w:t>RUT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b/>
                <w:sz w:val="16"/>
              </w:rPr>
              <w:t>FUNCIONARIO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b/>
                <w:sz w:val="16"/>
              </w:rPr>
              <w:t>GR.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b/>
                <w:sz w:val="16"/>
              </w:rPr>
              <w:t>PAG 25%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b/>
                <w:sz w:val="16"/>
              </w:rPr>
              <w:t>PAG 50%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b/>
                <w:sz w:val="16"/>
              </w:rPr>
              <w:t>COM 25%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b/>
                <w:sz w:val="16"/>
              </w:rPr>
              <w:t>COM 50%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b/>
                <w:sz w:val="16"/>
              </w:rPr>
              <w:t>TOTAL $</w:t>
            </w:r>
          </w:p>
        </w:tc>
      </w:tr>
      <w:tr>
        <w:tc>
          <w:tcPr>
            <w:tcW w:type="dxa" w:w="1105"/>
          </w:tcPr>
          <w:p>
            <w:r>
              <w:rPr>
                <w:sz w:val="16"/>
              </w:rPr>
              <w:t>17.346.652-8</w:t>
            </w:r>
          </w:p>
        </w:tc>
        <w:tc>
          <w:tcPr>
            <w:tcW w:type="dxa" w:w="1105"/>
          </w:tcPr>
          <w:p>
            <w:r>
              <w:rPr>
                <w:sz w:val="16"/>
              </w:rPr>
              <w:t>Rodrigo Alejandro Guzman</w:t>
            </w:r>
          </w:p>
        </w:tc>
        <w:tc>
          <w:tcPr>
            <w:tcW w:type="dxa" w:w="110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0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10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1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sz w:val="16"/>
              </w:rPr>
              <w:t>$26.836</w:t>
            </w:r>
          </w:p>
        </w:tc>
      </w:tr>
      <w:tr>
        <w:tc>
          <w:tcPr>
            <w:tcW w:type="dxa" w:w="7735"/>
            <w:gridSpan w:val="7"/>
          </w:tcPr>
          <w:p>
            <w:pPr>
              <w:jc w:val="right"/>
            </w:pPr>
            <w:r>
              <w:rPr>
                <w:b/>
              </w:rPr>
              <w:t>TOTAL GENERAL A PAGAR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b/>
              </w:rPr>
              <w:t>$26.836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  <w:t>2  El Horario  del Trabajo Extraordinario deberá registrarse en el Sistema Biométrico  de Asistencia del Personal (Huella Dactilar) u otro medio indicado para el efecto.</w:t>
      </w:r>
    </w:p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Arial"/>
          <w:b/>
          <w:lang w:val="es-ES" w:eastAsia="es-ES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-914400</wp:posOffset>
            </wp:positionH>
            <wp:positionV relativeFrom="paragraph">
              <wp:posOffset>186690</wp:posOffset>
            </wp:positionV>
            <wp:extent cx="952500" cy="972820"/>
            <wp:effectExtent l="0" t="0" r="0" b="0"/>
            <wp:wrapNone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 Narrow" w:hAnsi="Arial Narrow"/>
          <w:b/>
          <w:lang w:val="es-ES" w:eastAsia="es-ES"/>
        </w:rPr>
        <w:t>ANOTESE, COMUNIQUESE Y ARCHIVESE.,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drawing>
          <wp:anchor behindDoc="1" distT="0" distB="0" distL="0" distR="0" simplePos="0" locked="0" layoutInCell="0" allowOverlap="1" relativeHeight="4">
            <wp:simplePos x="0" y="0"/>
            <wp:positionH relativeFrom="margin">
              <wp:posOffset>2577465</wp:posOffset>
            </wp:positionH>
            <wp:positionV relativeFrom="paragraph">
              <wp:posOffset>51435</wp:posOffset>
            </wp:positionV>
            <wp:extent cx="1019175" cy="1042670"/>
            <wp:effectExtent l="0" t="0" r="0" b="0"/>
            <wp:wrapNone/>
            <wp:docPr id="3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tab/>
        <w:tab/>
        <w:tab/>
        <w:tab/>
        <w:tab/>
        <w:tab/>
        <w:tab/>
        <w:tab/>
        <w:tab/>
        <w:tab/>
        <w:t xml:space="preserve"> </w:t>
        <w:tab/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before="0" w:after="0"/>
        <w:rPr>
          <w:rFonts w:ascii="Arial Narrow" w:hAnsi="Arial Narrow" w:eastAsia="Calibri" w:cs="Arial"/>
          <w:b/>
          <w:bCs/>
        </w:rPr>
      </w:pPr>
      <w:r>
        <w:t xml:space="preserve">RODRIGO ALEJANDRO GUZMAN ELMES                                                                RODRIGO ALEJANDRO GUZMAN ELMES          Secretario Municipal (S)  </w:t>
        <w:tab/>
        <w:t xml:space="preserve">                                                                           Alcalde (S)</w:t>
      </w:r>
    </w:p>
    <w:p>
      <w:pPr>
        <w:pStyle w:val="Normal"/>
        <w:spacing w:before="0" w:after="0"/>
        <w:ind w:hanging="1080" w:left="1080" w:right="18"/>
        <w:rPr>
          <w:rFonts w:ascii="Arial Narrow" w:hAnsi="Arial Narrow" w:eastAsia="Calibri" w:cs="Times New Roman"/>
          <w:bCs/>
        </w:rPr>
      </w:pPr>
      <w:r>
        <w:rPr>
          <w:rFonts w:eastAsia="Calibri" w:cs="Arial" w:ascii="Arial Narrow" w:hAnsi="Arial Narrow"/>
          <w:b/>
          <w:bCs/>
        </w:rPr>
        <w:t xml:space="preserve">                                                                                                               </w:t>
      </w:r>
      <w:r>
        <w:rPr>
          <w:rFonts w:eastAsia="Calibri" w:cs="Times New Roman" w:ascii="Arial Narrow" w:hAnsi="Arial Narrow"/>
          <w:bCs/>
        </w:rPr>
        <w:t xml:space="preserve">       </w:t>
      </w:r>
      <w:r>
        <w:rPr>
          <w:rFonts w:eastAsia="Calibri" w:cs="Times New Roman" w:ascii="Arial Narrow" w:hAnsi="Arial Narrow"/>
          <w:b/>
          <w:bCs/>
        </w:rPr>
        <w:t xml:space="preserve">                                                                                                                           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b/>
          <w:lang w:val="es-ES" w:eastAsia="es-CL"/>
        </w:rPr>
      </w:pPr>
      <w:r>
        <w:rPr>
          <w:rFonts w:eastAsia="Times New Roman" w:cs="Times New Roman" w:ascii="Arial Narrow" w:hAnsi="Arial Narrow"/>
          <w:b/>
          <w:lang w:val="es-ES" w:eastAsia="es-CL"/>
        </w:rPr>
        <w:t>AMC/VRG/JRH/esj.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" w:eastAsia="es-CL"/>
        </w:rPr>
        <w:t>DISTRIBUCION: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La indicada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Depto. Gestión de Personas y Bienestar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Archivo Municipal.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Segoe UI"/>
          <w:b/>
          <w:lang w:val="es-ES" w:eastAsia="es-ES"/>
        </w:rPr>
      </w:pPr>
      <w:r>
        <w:rPr>
          <w:rFonts w:eastAsia="Times New Roman" w:cs="Segoe UI" w:ascii="Arial Narrow" w:hAnsi="Arial Narrow"/>
          <w:b/>
          <w:lang w:val="es-ES" w:eastAsia="es-ES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701" w:right="1701" w:gutter="0" w:header="0" w:top="993" w:footer="0" w:bottom="4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  <w:font w:name="AR JULI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6190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"/>
      <w:color w:val="auto"/>
      <w:kern w:val="0"/>
      <w:sz w:val="22"/>
      <w:szCs w:val="22"/>
      <w:lang w:val="es-CL" w:eastAsia="en-US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3161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161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161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161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161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161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161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161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161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161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161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161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61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161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6190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161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161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16190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6190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1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041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1</Pages>
  <Words>227</Words>
  <Characters>1236</Characters>
  <CharactersWithSpaces>2102</CharactersWithSpaces>
  <Paragraphs>28</Paragraphs>
  <Company>Luffi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2026-01-03T15:55:00Z</dcterms:created>
  <dc:creator>Luffi</dc:creator>
  <dc:description/>
  <dc:language>es-CL</dc:language>
  <cp:lastModifiedBy/>
  <cp:lastPrinted>2025-11-21T16:17:00Z</cp:lastPrinted>
  <dcterms:modified xsi:type="dcterms:W3CDTF">2026-01-23T20:41:00Z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