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31B0FE4B" w:rsidR="00A1286F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r w:rsidR="0023531B" w:rsidRPr="0023531B">
        <w:rPr>
          <w:rFonts w:ascii="Times New Roman" w:hAnsi="Times New Roman" w:cs="Times New Roman"/>
          <w:sz w:val="22"/>
        </w:rPr>
        <w:t>PIDControl Straightline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>, using function twiddle()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3A1EFE">
        <w:rPr>
          <w:rFonts w:ascii="Times New Roman" w:hAnsi="Times New Roman" w:cs="Times New Roman"/>
          <w:sz w:val="22"/>
        </w:rPr>
        <w:t>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7360634F" w14:textId="77777777" w:rsidR="00D03702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r w:rsidRPr="008531A8">
        <w:rPr>
          <w:rFonts w:ascii="Times New Roman" w:hAnsi="Times New Roman" w:cs="Times New Roman"/>
          <w:sz w:val="22"/>
        </w:rPr>
        <w:t>PIDControl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E00E64" w14:textId="1284481E" w:rsidR="007D32BD" w:rsidRDefault="00D03702" w:rsidP="00381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(Please </w:t>
      </w:r>
      <w:r w:rsidR="003818E2">
        <w:rPr>
          <w:rFonts w:ascii="Times New Roman" w:hAnsi="Times New Roman" w:cs="Times New Roman"/>
          <w:sz w:val="22"/>
        </w:rPr>
        <w:t xml:space="preserve">watch </w:t>
      </w:r>
      <w:r w:rsidR="003818E2" w:rsidRPr="003818E2">
        <w:rPr>
          <w:rFonts w:ascii="Times New Roman" w:hAnsi="Times New Roman" w:cs="Times New Roman"/>
          <w:sz w:val="22"/>
        </w:rPr>
        <w:t>Lesson 15 PID Control, AI for Robotics at Udacity</w:t>
      </w:r>
      <w:r w:rsidR="003818E2">
        <w:rPr>
          <w:rFonts w:ascii="Times New Roman" w:hAnsi="Times New Roman" w:cs="Times New Roman"/>
          <w:sz w:val="22"/>
        </w:rPr>
        <w:t xml:space="preserve">, incl. </w:t>
      </w:r>
      <w:hyperlink r:id="rId6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Twiddle</w:t>
        </w:r>
      </w:hyperlink>
      <w:r w:rsidR="007D64D0">
        <w:rPr>
          <w:rFonts w:ascii="Times New Roman" w:hAnsi="Times New Roman" w:cs="Times New Roman"/>
          <w:sz w:val="22"/>
        </w:rPr>
        <w:t xml:space="preserve">, </w:t>
      </w:r>
      <w:hyperlink r:id="rId7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Parameter Optimization</w:t>
        </w:r>
      </w:hyperlink>
      <w:r w:rsidR="007D64D0">
        <w:rPr>
          <w:rFonts w:ascii="Times New Roman" w:hAnsi="Times New Roman" w:cs="Times New Roman"/>
          <w:sz w:val="22"/>
        </w:rPr>
        <w:t xml:space="preserve">, </w:t>
      </w:r>
      <w:hyperlink r:id="rId8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Parameter Optimization (solution)</w:t>
        </w:r>
      </w:hyperlink>
      <w:r w:rsidR="007D64D0">
        <w:rPr>
          <w:rFonts w:ascii="Times New Roman" w:hAnsi="Times New Roman" w:cs="Times New Roman"/>
          <w:sz w:val="22"/>
        </w:rPr>
        <w:t>.</w:t>
      </w:r>
    </w:p>
    <w:p w14:paraId="7A05376C" w14:textId="60799273" w:rsidR="0018162F" w:rsidRDefault="003818E2" w:rsidP="00D0370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 t</w:t>
      </w:r>
      <w:r w:rsidR="007D64D0">
        <w:rPr>
          <w:rFonts w:ascii="Times New Roman" w:hAnsi="Times New Roman" w:cs="Times New Roman"/>
          <w:sz w:val="22"/>
        </w:rPr>
        <w:t>he links are specific to each user login</w:t>
      </w:r>
      <w:r>
        <w:rPr>
          <w:rFonts w:ascii="Times New Roman" w:hAnsi="Times New Roman" w:cs="Times New Roman"/>
          <w:sz w:val="22"/>
        </w:rPr>
        <w:t>,</w:t>
      </w:r>
      <w:r w:rsidR="007D64D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p</w:t>
      </w:r>
      <w:r w:rsidR="007D64D0">
        <w:rPr>
          <w:rFonts w:ascii="Times New Roman" w:hAnsi="Times New Roman" w:cs="Times New Roman"/>
          <w:sz w:val="22"/>
        </w:rPr>
        <w:t>lease u</w:t>
      </w:r>
      <w:r w:rsidR="00D03702">
        <w:rPr>
          <w:rFonts w:ascii="Times New Roman" w:hAnsi="Times New Roman" w:cs="Times New Roman"/>
          <w:sz w:val="22"/>
        </w:rPr>
        <w:t xml:space="preserve">se my Udacity account: </w:t>
      </w:r>
      <w:r w:rsidR="00D03702" w:rsidRPr="00D03702">
        <w:rPr>
          <w:rFonts w:ascii="Times New Roman" w:hAnsi="Times New Roman" w:cs="Times New Roman"/>
          <w:sz w:val="22"/>
        </w:rPr>
        <w:t xml:space="preserve">Username: </w:t>
      </w:r>
      <w:hyperlink r:id="rId9" w:history="1">
        <w:r w:rsidR="00D03702" w:rsidRPr="009404A3">
          <w:rPr>
            <w:rStyle w:val="Hyperlink"/>
            <w:rFonts w:ascii="Times New Roman" w:hAnsi="Times New Roman" w:cs="Times New Roman"/>
            <w:sz w:val="22"/>
          </w:rPr>
          <w:t>zgu666@yahoo.com</w:t>
        </w:r>
      </w:hyperlink>
      <w:r w:rsidR="00D03702">
        <w:rPr>
          <w:rFonts w:ascii="Times New Roman" w:hAnsi="Times New Roman" w:cs="Times New Roman"/>
          <w:sz w:val="22"/>
        </w:rPr>
        <w:t xml:space="preserve">, </w:t>
      </w:r>
      <w:r w:rsidR="00D03702" w:rsidRPr="00D03702">
        <w:rPr>
          <w:rFonts w:ascii="Times New Roman" w:hAnsi="Times New Roman" w:cs="Times New Roman"/>
          <w:sz w:val="22"/>
        </w:rPr>
        <w:t>Password: autonomafordon</w:t>
      </w:r>
      <w:r w:rsidR="00D03702">
        <w:rPr>
          <w:rFonts w:ascii="Times New Roman" w:hAnsi="Times New Roman" w:cs="Times New Roman"/>
          <w:sz w:val="22"/>
        </w:rPr>
        <w:t>)</w:t>
      </w:r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294B6AA8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r w:rsidRPr="008531A8">
        <w:rPr>
          <w:rFonts w:ascii="Times New Roman" w:hAnsi="Times New Roman" w:cs="Times New Roman"/>
          <w:sz w:val="22"/>
        </w:rPr>
        <w:t>PIDControl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twiddle()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r w:rsidRPr="008531A8">
        <w:rPr>
          <w:rFonts w:ascii="Times New Roman" w:hAnsi="Times New Roman" w:cs="Times New Roman"/>
          <w:sz w:val="22"/>
        </w:rPr>
        <w:t>PIDControl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 xml:space="preserve">to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="003A1EFE" w:rsidRPr="003A1EFE">
        <w:rPr>
          <w:rFonts w:ascii="Times New Roman" w:hAnsi="Times New Roman" w:cs="Times New Roman"/>
          <w:sz w:val="22"/>
        </w:rPr>
        <w:t>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F04DAB" w:rsidRPr="008531A8">
        <w:rPr>
          <w:rFonts w:ascii="Times New Roman" w:hAnsi="Times New Roman" w:cs="Times New Roman"/>
          <w:sz w:val="22"/>
        </w:rPr>
        <w:t>PIDControl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>, change the track shape to a round circle with radius 50 (so you need to modify the function cte()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1FC89E4A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r w:rsidR="005C65A2" w:rsidRPr="005C65A2">
        <w:rPr>
          <w:rFonts w:ascii="Times New Roman" w:hAnsi="Times New Roman" w:cs="Times New Roman"/>
          <w:sz w:val="22"/>
        </w:rPr>
        <w:t xml:space="preserve">plt.plot()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7CF3FD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radius, or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>increase sampling rate). Let’s take the latter approach</w:t>
      </w:r>
      <w:r w:rsidR="00167C94">
        <w:rPr>
          <w:rFonts w:ascii="Times New Roman" w:hAnsi="Times New Roman" w:cs="Times New Roman"/>
          <w:sz w:val="22"/>
        </w:rPr>
        <w:t>. (</w:t>
      </w:r>
      <w:r w:rsidR="00167C94">
        <w:rPr>
          <w:rFonts w:ascii="Times New Roman" w:hAnsi="Times New Roman" w:cs="Times New Roman" w:hint="eastAsia"/>
          <w:sz w:val="22"/>
        </w:rPr>
        <w:t>R</w:t>
      </w:r>
      <w:r w:rsidR="00167C94">
        <w:rPr>
          <w:rFonts w:ascii="Times New Roman" w:hAnsi="Times New Roman" w:cs="Times New Roman"/>
          <w:sz w:val="22"/>
        </w:rPr>
        <w:t xml:space="preserve">efer to </w:t>
      </w:r>
      <w:r w:rsidR="00167C94" w:rsidRPr="00167C94">
        <w:rPr>
          <w:rFonts w:ascii="Times New Roman" w:hAnsi="Times New Roman" w:cs="Times New Roman"/>
          <w:sz w:val="22"/>
        </w:rPr>
        <w:t>L6 Control</w:t>
      </w:r>
      <w:r w:rsidR="00167C94">
        <w:rPr>
          <w:rFonts w:ascii="Times New Roman" w:hAnsi="Times New Roman" w:cs="Times New Roman"/>
          <w:sz w:val="22"/>
        </w:rPr>
        <w:t>, p. 34 “</w:t>
      </w:r>
      <w:r w:rsidR="00167C94" w:rsidRPr="00167C94">
        <w:rPr>
          <w:rFonts w:ascii="Times New Roman" w:hAnsi="Times New Roman" w:cs="Times New Roman"/>
          <w:sz w:val="22"/>
        </w:rPr>
        <w:t xml:space="preserve">For General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”</w:t>
      </w:r>
      <w:r w:rsidR="00167C94" w:rsidRP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 xml:space="preserve">for how to add the variable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.)</w:t>
      </w:r>
      <w:r w:rsidR="00167C94">
        <w:rPr>
          <w:rFonts w:ascii="Times New Roman" w:hAnsi="Times New Roman" w:cs="Times New Roman"/>
          <w:sz w:val="22"/>
        </w:rPr>
        <w:t xml:space="preserve"> T</w:t>
      </w:r>
      <w:r w:rsidRPr="00854269">
        <w:rPr>
          <w:rFonts w:ascii="Times New Roman" w:hAnsi="Times New Roman" w:cs="Times New Roman"/>
          <w:sz w:val="22"/>
        </w:rPr>
        <w:t xml:space="preserve">une a PID controller with twiddle()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>The total number of simulation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in order to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2F1163F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“PControl Racetrack-YourLastName.py”, “PIControl Racetrack-YourLastName.py”, “P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 “PI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56E168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“PIDControl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“PIDControl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r w:rsidRPr="00854269">
        <w:rPr>
          <w:rFonts w:ascii="Courier New" w:hAnsi="Courier New" w:cs="Courier New"/>
          <w:sz w:val="22"/>
        </w:rPr>
        <w:t>dp</w:t>
      </w:r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dp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dp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for i in range(len(p)-1)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for i in range(len(p)-2)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i==1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1946748">
    <w:abstractNumId w:val="1"/>
  </w:num>
  <w:num w:numId="2" w16cid:durableId="1024018790">
    <w:abstractNumId w:val="2"/>
  </w:num>
  <w:num w:numId="3" w16cid:durableId="110942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MjAyNLA0MzC3NLdQ0lEKTi0uzszPAykwrgUAtGnYZCwAAAA="/>
  </w:docVars>
  <w:rsids>
    <w:rsidRoot w:val="00815C21"/>
    <w:rsid w:val="000F64EF"/>
    <w:rsid w:val="0014095D"/>
    <w:rsid w:val="00167C94"/>
    <w:rsid w:val="00171CF4"/>
    <w:rsid w:val="0018162F"/>
    <w:rsid w:val="00191E58"/>
    <w:rsid w:val="0023531B"/>
    <w:rsid w:val="002513EF"/>
    <w:rsid w:val="002C7B39"/>
    <w:rsid w:val="003818E2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7D32BD"/>
    <w:rsid w:val="007D64D0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AD174F"/>
    <w:rsid w:val="00B207EA"/>
    <w:rsid w:val="00B70E54"/>
    <w:rsid w:val="00B80C74"/>
    <w:rsid w:val="00B950F1"/>
    <w:rsid w:val="00BF7D38"/>
    <w:rsid w:val="00CA5472"/>
    <w:rsid w:val="00CA5E14"/>
    <w:rsid w:val="00D03702"/>
    <w:rsid w:val="00D626B6"/>
    <w:rsid w:val="00DA1AEF"/>
    <w:rsid w:val="00DC289C"/>
    <w:rsid w:val="00EA6694"/>
    <w:rsid w:val="00EC30E0"/>
    <w:rsid w:val="00F011A6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dacity.com/courses/cs373/lessons/91f48b5b-a063-41f9-ace6-5fb9e7508941/concepts/e4f0ba1d-a5a0-42e1-bcf2-0ca74aabbf8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udacity.com/courses/cs373/lessons/91f48b5b-a063-41f9-ace6-5fb9e7508941/concepts/eda69fab-ea68-4ceb-ab5d-52c447930c9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udacity.com/courses/cs373/lessons/91f48b5b-a063-41f9-ace6-5fb9e7508941/concepts/b740218e-b0eb-40dc-80af-343912305293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zgu66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9</cp:revision>
  <cp:lastPrinted>2021-05-05T16:01:00Z</cp:lastPrinted>
  <dcterms:created xsi:type="dcterms:W3CDTF">2021-05-07T13:14:00Z</dcterms:created>
  <dcterms:modified xsi:type="dcterms:W3CDTF">2023-12-04T17:35:00Z</dcterms:modified>
</cp:coreProperties>
</file>