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Datos Generales</w:t>
      </w:r>
      <w:r w:rsidDel="00000000" w:rsidR="00000000" w:rsidRPr="00000000">
        <w:rPr>
          <w:rtl w:val="0"/>
        </w:rPr>
      </w:r>
    </w:p>
    <w:tbl>
      <w:tblPr>
        <w:tblStyle w:val="Table1"/>
        <w:tblW w:w="8828.0" w:type="dxa"/>
        <w:jc w:val="left"/>
        <w:tblBorders>
          <w:top w:color="000000" w:space="0" w:sz="4" w:val="dashed"/>
          <w:left w:color="000000" w:space="0" w:sz="4" w:val="dashed"/>
          <w:bottom w:color="000000" w:space="0" w:sz="4" w:val="dashed"/>
          <w:right w:color="000000" w:space="0" w:sz="4" w:val="dashed"/>
          <w:insideH w:color="000000" w:space="0" w:sz="4" w:val="dashed"/>
          <w:insideV w:color="000000" w:space="0" w:sz="4" w:val="dashed"/>
        </w:tblBorders>
        <w:tblLayout w:type="fixed"/>
        <w:tblLook w:val="0400"/>
      </w:tblPr>
      <w:tblGrid>
        <w:gridCol w:w="3114"/>
        <w:gridCol w:w="5714"/>
        <w:tblGridChange w:id="0">
          <w:tblGrid>
            <w:gridCol w:w="3114"/>
            <w:gridCol w:w="5714"/>
          </w:tblGrid>
        </w:tblGridChange>
      </w:tblGrid>
      <w:tr>
        <w:trPr>
          <w:cantSplit w:val="0"/>
          <w:tblHeader w:val="0"/>
        </w:trPr>
        <w:tc>
          <w:tcPr/>
          <w:p w:rsidR="00000000" w:rsidDel="00000000" w:rsidP="00000000" w:rsidRDefault="00000000" w:rsidRPr="00000000" w14:paraId="00000002">
            <w:pPr>
              <w:rPr>
                <w:b w:val="1"/>
                <w:sz w:val="20"/>
                <w:szCs w:val="20"/>
              </w:rPr>
            </w:pPr>
            <w:r w:rsidDel="00000000" w:rsidR="00000000" w:rsidRPr="00000000">
              <w:rPr>
                <w:b w:val="1"/>
                <w:sz w:val="20"/>
                <w:szCs w:val="20"/>
                <w:rtl w:val="0"/>
              </w:rPr>
              <w:t xml:space="preserve">Nombre del Municipio:</w:t>
            </w:r>
          </w:p>
        </w:tc>
        <w:tc>
          <w:tcPr/>
          <w:p w:rsidR="00000000" w:rsidDel="00000000" w:rsidP="00000000" w:rsidRDefault="00000000" w:rsidRPr="00000000" w14:paraId="00000003">
            <w:pPr>
              <w:jc w:val="both"/>
              <w:rPr>
                <w:sz w:val="20"/>
                <w:szCs w:val="20"/>
              </w:rPr>
            </w:pPr>
            <w:r w:rsidDel="00000000" w:rsidR="00000000" w:rsidRPr="00000000">
              <w:rPr>
                <w:sz w:val="20"/>
                <w:szCs w:val="20"/>
                <w:rtl w:val="0"/>
              </w:rPr>
              <w:t xml:space="preserve">Paratebueno</w:t>
            </w:r>
          </w:p>
        </w:tc>
      </w:tr>
      <w:tr>
        <w:trPr>
          <w:cantSplit w:val="0"/>
          <w:tblHeader w:val="0"/>
        </w:trPr>
        <w:tc>
          <w:tcPr/>
          <w:p w:rsidR="00000000" w:rsidDel="00000000" w:rsidP="00000000" w:rsidRDefault="00000000" w:rsidRPr="00000000" w14:paraId="00000004">
            <w:pPr>
              <w:rPr>
                <w:b w:val="1"/>
                <w:sz w:val="20"/>
                <w:szCs w:val="20"/>
              </w:rPr>
            </w:pPr>
            <w:r w:rsidDel="00000000" w:rsidR="00000000" w:rsidRPr="00000000">
              <w:rPr>
                <w:b w:val="1"/>
                <w:sz w:val="20"/>
                <w:szCs w:val="20"/>
                <w:rtl w:val="0"/>
              </w:rPr>
              <w:t xml:space="preserve">Categoría</w:t>
            </w:r>
          </w:p>
        </w:tc>
        <w:tc>
          <w:tcPr/>
          <w:p w:rsidR="00000000" w:rsidDel="00000000" w:rsidP="00000000" w:rsidRDefault="00000000" w:rsidRPr="00000000" w14:paraId="00000005">
            <w:pPr>
              <w:jc w:val="both"/>
              <w:rPr>
                <w:sz w:val="20"/>
                <w:szCs w:val="20"/>
              </w:rPr>
            </w:pPr>
            <w:r w:rsidDel="00000000" w:rsidR="00000000" w:rsidRPr="00000000">
              <w:rPr>
                <w:sz w:val="20"/>
                <w:szCs w:val="20"/>
                <w:rtl w:val="0"/>
              </w:rPr>
              <w:t xml:space="preserve">Seis (6)</w:t>
            </w:r>
          </w:p>
        </w:tc>
      </w:tr>
      <w:tr>
        <w:trPr>
          <w:cantSplit w:val="0"/>
          <w:tblHeader w:val="0"/>
        </w:trPr>
        <w:tc>
          <w:tcPr/>
          <w:p w:rsidR="00000000" w:rsidDel="00000000" w:rsidP="00000000" w:rsidRDefault="00000000" w:rsidRPr="00000000" w14:paraId="00000006">
            <w:pPr>
              <w:rPr>
                <w:b w:val="1"/>
                <w:sz w:val="20"/>
                <w:szCs w:val="20"/>
              </w:rPr>
            </w:pPr>
            <w:r w:rsidDel="00000000" w:rsidR="00000000" w:rsidRPr="00000000">
              <w:rPr>
                <w:b w:val="1"/>
                <w:sz w:val="20"/>
                <w:szCs w:val="20"/>
                <w:rtl w:val="0"/>
              </w:rPr>
              <w:t xml:space="preserve">Enfoque territorial </w:t>
            </w:r>
          </w:p>
        </w:tc>
        <w:tc>
          <w:tcPr/>
          <w:p w:rsidR="00000000" w:rsidDel="00000000" w:rsidP="00000000" w:rsidRDefault="00000000" w:rsidRPr="00000000" w14:paraId="00000007">
            <w:pPr>
              <w:jc w:val="both"/>
              <w:rPr>
                <w:sz w:val="20"/>
                <w:szCs w:val="20"/>
              </w:rPr>
            </w:pPr>
            <w:r w:rsidDel="00000000" w:rsidR="00000000" w:rsidRPr="00000000">
              <w:rPr>
                <w:sz w:val="20"/>
                <w:szCs w:val="20"/>
                <w:rtl w:val="0"/>
              </w:rPr>
              <w:t xml:space="preserve">ZOMAC</w:t>
            </w:r>
          </w:p>
        </w:tc>
      </w:tr>
      <w:tr>
        <w:trPr>
          <w:cantSplit w:val="0"/>
          <w:tblHeader w:val="0"/>
        </w:trPr>
        <w:tc>
          <w:tcPr/>
          <w:p w:rsidR="00000000" w:rsidDel="00000000" w:rsidP="00000000" w:rsidRDefault="00000000" w:rsidRPr="00000000" w14:paraId="00000008">
            <w:pPr>
              <w:rPr>
                <w:b w:val="1"/>
                <w:sz w:val="20"/>
                <w:szCs w:val="20"/>
              </w:rPr>
            </w:pPr>
            <w:r w:rsidDel="00000000" w:rsidR="00000000" w:rsidRPr="00000000">
              <w:rPr>
                <w:b w:val="1"/>
                <w:sz w:val="20"/>
                <w:szCs w:val="20"/>
                <w:rtl w:val="0"/>
              </w:rPr>
              <w:t xml:space="preserve">Departamento/Región:</w:t>
            </w:r>
          </w:p>
        </w:tc>
        <w:tc>
          <w:tcPr/>
          <w:p w:rsidR="00000000" w:rsidDel="00000000" w:rsidP="00000000" w:rsidRDefault="00000000" w:rsidRPr="00000000" w14:paraId="00000009">
            <w:pPr>
              <w:jc w:val="both"/>
              <w:rPr>
                <w:sz w:val="20"/>
                <w:szCs w:val="20"/>
              </w:rPr>
            </w:pPr>
            <w:r w:rsidDel="00000000" w:rsidR="00000000" w:rsidRPr="00000000">
              <w:rPr>
                <w:sz w:val="20"/>
                <w:szCs w:val="20"/>
                <w:rtl w:val="0"/>
              </w:rPr>
              <w:t xml:space="preserve">CUNDINAMARCA</w:t>
            </w:r>
          </w:p>
        </w:tc>
      </w:tr>
      <w:tr>
        <w:trPr>
          <w:cantSplit w:val="0"/>
          <w:tblHeader w:val="0"/>
        </w:trPr>
        <w:tc>
          <w:tcPr/>
          <w:p w:rsidR="00000000" w:rsidDel="00000000" w:rsidP="00000000" w:rsidRDefault="00000000" w:rsidRPr="00000000" w14:paraId="0000000A">
            <w:pPr>
              <w:rPr>
                <w:b w:val="1"/>
                <w:sz w:val="20"/>
                <w:szCs w:val="20"/>
              </w:rPr>
            </w:pPr>
            <w:r w:rsidDel="00000000" w:rsidR="00000000" w:rsidRPr="00000000">
              <w:rPr>
                <w:b w:val="1"/>
                <w:sz w:val="20"/>
                <w:szCs w:val="20"/>
                <w:rtl w:val="0"/>
              </w:rPr>
              <w:t xml:space="preserve">Población Total:</w:t>
            </w:r>
          </w:p>
        </w:tc>
        <w:tc>
          <w:tcPr/>
          <w:p w:rsidR="00000000" w:rsidDel="00000000" w:rsidP="00000000" w:rsidRDefault="00000000" w:rsidRPr="00000000" w14:paraId="0000000B">
            <w:pPr>
              <w:jc w:val="both"/>
              <w:rPr>
                <w:sz w:val="20"/>
                <w:szCs w:val="20"/>
              </w:rPr>
            </w:pPr>
            <w:r w:rsidDel="00000000" w:rsidR="00000000" w:rsidRPr="00000000">
              <w:rPr>
                <w:sz w:val="20"/>
                <w:szCs w:val="20"/>
                <w:rtl w:val="0"/>
              </w:rPr>
              <w:t xml:space="preserve">10.165 </w:t>
            </w:r>
          </w:p>
        </w:tc>
      </w:tr>
      <w:tr>
        <w:trPr>
          <w:cantSplit w:val="0"/>
          <w:tblHeader w:val="0"/>
        </w:trPr>
        <w:tc>
          <w:tcPr/>
          <w:p w:rsidR="00000000" w:rsidDel="00000000" w:rsidP="00000000" w:rsidRDefault="00000000" w:rsidRPr="00000000" w14:paraId="0000000C">
            <w:pPr>
              <w:rPr>
                <w:b w:val="1"/>
                <w:sz w:val="20"/>
                <w:szCs w:val="20"/>
              </w:rPr>
            </w:pPr>
            <w:r w:rsidDel="00000000" w:rsidR="00000000" w:rsidRPr="00000000">
              <w:rPr>
                <w:b w:val="1"/>
                <w:sz w:val="20"/>
                <w:szCs w:val="20"/>
                <w:rtl w:val="0"/>
              </w:rPr>
              <w:t xml:space="preserve">Urbana: </w:t>
            </w:r>
          </w:p>
        </w:tc>
        <w:tc>
          <w:tcPr/>
          <w:p w:rsidR="00000000" w:rsidDel="00000000" w:rsidP="00000000" w:rsidRDefault="00000000" w:rsidRPr="00000000" w14:paraId="0000000D">
            <w:pPr>
              <w:jc w:val="both"/>
              <w:rPr>
                <w:sz w:val="20"/>
                <w:szCs w:val="20"/>
              </w:rPr>
            </w:pPr>
            <w:r w:rsidDel="00000000" w:rsidR="00000000" w:rsidRPr="00000000">
              <w:rPr>
                <w:sz w:val="20"/>
                <w:szCs w:val="20"/>
                <w:rtl w:val="0"/>
              </w:rPr>
              <w:t xml:space="preserve">5.046</w:t>
            </w:r>
          </w:p>
        </w:tc>
      </w:tr>
      <w:tr>
        <w:trPr>
          <w:cantSplit w:val="0"/>
          <w:tblHeader w:val="0"/>
        </w:trPr>
        <w:tc>
          <w:tcPr/>
          <w:p w:rsidR="00000000" w:rsidDel="00000000" w:rsidP="00000000" w:rsidRDefault="00000000" w:rsidRPr="00000000" w14:paraId="0000000E">
            <w:pPr>
              <w:rPr>
                <w:b w:val="1"/>
                <w:sz w:val="20"/>
                <w:szCs w:val="20"/>
              </w:rPr>
            </w:pPr>
            <w:r w:rsidDel="00000000" w:rsidR="00000000" w:rsidRPr="00000000">
              <w:rPr>
                <w:b w:val="1"/>
                <w:sz w:val="20"/>
                <w:szCs w:val="20"/>
                <w:rtl w:val="0"/>
              </w:rPr>
              <w:t xml:space="preserve">Rural: </w:t>
            </w:r>
          </w:p>
        </w:tc>
        <w:tc>
          <w:tcPr/>
          <w:p w:rsidR="00000000" w:rsidDel="00000000" w:rsidP="00000000" w:rsidRDefault="00000000" w:rsidRPr="00000000" w14:paraId="0000000F">
            <w:pPr>
              <w:jc w:val="both"/>
              <w:rPr>
                <w:sz w:val="20"/>
                <w:szCs w:val="20"/>
              </w:rPr>
            </w:pPr>
            <w:r w:rsidDel="00000000" w:rsidR="00000000" w:rsidRPr="00000000">
              <w:rPr>
                <w:sz w:val="20"/>
                <w:szCs w:val="20"/>
                <w:rtl w:val="0"/>
              </w:rPr>
              <w:t xml:space="preserve">5.119</w:t>
            </w:r>
          </w:p>
        </w:tc>
      </w:tr>
      <w:tr>
        <w:trPr>
          <w:cantSplit w:val="0"/>
          <w:tblHeader w:val="0"/>
        </w:trPr>
        <w:tc>
          <w:tcPr/>
          <w:p w:rsidR="00000000" w:rsidDel="00000000" w:rsidP="00000000" w:rsidRDefault="00000000" w:rsidRPr="00000000" w14:paraId="00000010">
            <w:pPr>
              <w:rPr>
                <w:b w:val="1"/>
                <w:sz w:val="20"/>
                <w:szCs w:val="20"/>
              </w:rPr>
            </w:pPr>
            <w:r w:rsidDel="00000000" w:rsidR="00000000" w:rsidRPr="00000000">
              <w:rPr>
                <w:b w:val="1"/>
                <w:sz w:val="20"/>
                <w:szCs w:val="20"/>
                <w:rtl w:val="0"/>
              </w:rPr>
              <w:t xml:space="preserve">Hombres:</w:t>
            </w:r>
          </w:p>
        </w:tc>
        <w:tc>
          <w:tcPr/>
          <w:p w:rsidR="00000000" w:rsidDel="00000000" w:rsidP="00000000" w:rsidRDefault="00000000" w:rsidRPr="00000000" w14:paraId="00000011">
            <w:pPr>
              <w:jc w:val="both"/>
              <w:rPr>
                <w:sz w:val="20"/>
                <w:szCs w:val="20"/>
              </w:rPr>
            </w:pPr>
            <w:r w:rsidDel="00000000" w:rsidR="00000000" w:rsidRPr="00000000">
              <w:rPr>
                <w:sz w:val="20"/>
                <w:szCs w:val="20"/>
                <w:rtl w:val="0"/>
              </w:rPr>
              <w:t xml:space="preserve">5.238</w:t>
            </w:r>
          </w:p>
        </w:tc>
      </w:tr>
      <w:tr>
        <w:trPr>
          <w:cantSplit w:val="0"/>
          <w:tblHeader w:val="0"/>
        </w:trPr>
        <w:tc>
          <w:tcPr/>
          <w:p w:rsidR="00000000" w:rsidDel="00000000" w:rsidP="00000000" w:rsidRDefault="00000000" w:rsidRPr="00000000" w14:paraId="00000012">
            <w:pPr>
              <w:rPr>
                <w:b w:val="1"/>
                <w:sz w:val="20"/>
                <w:szCs w:val="20"/>
              </w:rPr>
            </w:pPr>
            <w:r w:rsidDel="00000000" w:rsidR="00000000" w:rsidRPr="00000000">
              <w:rPr>
                <w:b w:val="1"/>
                <w:sz w:val="20"/>
                <w:szCs w:val="20"/>
                <w:rtl w:val="0"/>
              </w:rPr>
              <w:t xml:space="preserve">Mujeres:</w:t>
            </w:r>
          </w:p>
        </w:tc>
        <w:tc>
          <w:tcPr/>
          <w:p w:rsidR="00000000" w:rsidDel="00000000" w:rsidP="00000000" w:rsidRDefault="00000000" w:rsidRPr="00000000" w14:paraId="00000013">
            <w:pPr>
              <w:jc w:val="both"/>
              <w:rPr>
                <w:sz w:val="20"/>
                <w:szCs w:val="20"/>
              </w:rPr>
            </w:pPr>
            <w:r w:rsidDel="00000000" w:rsidR="00000000" w:rsidRPr="00000000">
              <w:rPr>
                <w:sz w:val="20"/>
                <w:szCs w:val="20"/>
                <w:rtl w:val="0"/>
              </w:rPr>
              <w:t xml:space="preserve">4.927</w:t>
            </w:r>
          </w:p>
        </w:tc>
      </w:tr>
      <w:tr>
        <w:trPr>
          <w:cantSplit w:val="0"/>
          <w:tblHeader w:val="0"/>
        </w:trPr>
        <w:tc>
          <w:tcPr/>
          <w:p w:rsidR="00000000" w:rsidDel="00000000" w:rsidP="00000000" w:rsidRDefault="00000000" w:rsidRPr="00000000" w14:paraId="00000014">
            <w:pPr>
              <w:rPr>
                <w:b w:val="1"/>
                <w:sz w:val="20"/>
                <w:szCs w:val="20"/>
              </w:rPr>
            </w:pPr>
            <w:r w:rsidDel="00000000" w:rsidR="00000000" w:rsidRPr="00000000">
              <w:rPr>
                <w:b w:val="1"/>
                <w:sz w:val="20"/>
                <w:szCs w:val="20"/>
                <w:rtl w:val="0"/>
              </w:rPr>
              <w:t xml:space="preserve">Población Indígena o Afrodescendiente (si aplica):</w:t>
            </w:r>
          </w:p>
        </w:tc>
        <w:tc>
          <w:tcPr/>
          <w:p w:rsidR="00000000" w:rsidDel="00000000" w:rsidP="00000000" w:rsidRDefault="00000000" w:rsidRPr="00000000" w14:paraId="00000015">
            <w:pPr>
              <w:jc w:val="both"/>
              <w:rPr>
                <w:sz w:val="20"/>
                <w:szCs w:val="20"/>
              </w:rPr>
            </w:pPr>
            <w:r w:rsidDel="00000000" w:rsidR="00000000" w:rsidRPr="00000000">
              <w:rPr>
                <w:sz w:val="20"/>
                <w:szCs w:val="20"/>
                <w:rtl w:val="0"/>
              </w:rPr>
              <w:t xml:space="preserve">0.29%</w:t>
            </w:r>
          </w:p>
        </w:tc>
      </w:tr>
      <w:tr>
        <w:trPr>
          <w:cantSplit w:val="0"/>
          <w:tblHeader w:val="0"/>
        </w:trPr>
        <w:tc>
          <w:tcPr/>
          <w:p w:rsidR="00000000" w:rsidDel="00000000" w:rsidP="00000000" w:rsidRDefault="00000000" w:rsidRPr="00000000" w14:paraId="00000016">
            <w:pPr>
              <w:rPr>
                <w:b w:val="1"/>
                <w:sz w:val="20"/>
                <w:szCs w:val="20"/>
              </w:rPr>
            </w:pPr>
            <w:r w:rsidDel="00000000" w:rsidR="00000000" w:rsidRPr="00000000">
              <w:rPr>
                <w:b w:val="1"/>
                <w:sz w:val="20"/>
                <w:szCs w:val="20"/>
                <w:rtl w:val="0"/>
              </w:rPr>
              <w:t xml:space="preserve">Inspecciones</w:t>
            </w:r>
          </w:p>
        </w:tc>
        <w:tc>
          <w:tcPr/>
          <w:p w:rsidR="00000000" w:rsidDel="00000000" w:rsidP="00000000" w:rsidRDefault="00000000" w:rsidRPr="00000000" w14:paraId="00000017">
            <w:pPr>
              <w:jc w:val="both"/>
              <w:rPr>
                <w:b w:val="1"/>
                <w:sz w:val="20"/>
                <w:szCs w:val="20"/>
              </w:rPr>
            </w:pPr>
            <w:r w:rsidDel="00000000" w:rsidR="00000000" w:rsidRPr="00000000">
              <w:rPr>
                <w:b w:val="1"/>
                <w:sz w:val="20"/>
                <w:szCs w:val="20"/>
                <w:rtl w:val="0"/>
              </w:rPr>
              <w:t xml:space="preserve">Maya, Santa Cecilia, El engaño, Villacelly, Guacaramo </w:t>
            </w:r>
          </w:p>
        </w:tc>
      </w:tr>
      <w:tr>
        <w:trPr>
          <w:cantSplit w:val="0"/>
          <w:tblHeader w:val="0"/>
        </w:trPr>
        <w:tc>
          <w:tcPr/>
          <w:p w:rsidR="00000000" w:rsidDel="00000000" w:rsidP="00000000" w:rsidRDefault="00000000" w:rsidRPr="00000000" w14:paraId="00000018">
            <w:pPr>
              <w:rPr>
                <w:b w:val="1"/>
                <w:sz w:val="20"/>
                <w:szCs w:val="20"/>
              </w:rPr>
            </w:pPr>
            <w:r w:rsidDel="00000000" w:rsidR="00000000" w:rsidRPr="00000000">
              <w:rPr>
                <w:b w:val="1"/>
                <w:sz w:val="20"/>
                <w:szCs w:val="20"/>
                <w:rtl w:val="0"/>
              </w:rPr>
              <w:t xml:space="preserve">Número de Corregimientos/Veredas:</w:t>
            </w:r>
          </w:p>
        </w:tc>
        <w:tc>
          <w:tcPr/>
          <w:p w:rsidR="00000000" w:rsidDel="00000000" w:rsidP="00000000" w:rsidRDefault="00000000" w:rsidRPr="00000000" w14:paraId="00000019">
            <w:pPr>
              <w:jc w:val="both"/>
              <w:rPr>
                <w:color w:val="202122"/>
                <w:sz w:val="20"/>
                <w:szCs w:val="20"/>
                <w:highlight w:val="white"/>
              </w:rPr>
            </w:pPr>
            <w:r w:rsidDel="00000000" w:rsidR="00000000" w:rsidRPr="00000000">
              <w:rPr>
                <w:color w:val="202122"/>
                <w:sz w:val="20"/>
                <w:szCs w:val="20"/>
                <w:highlight w:val="white"/>
                <w:rtl w:val="0"/>
              </w:rPr>
              <w:t xml:space="preserve">El Guaicaramo, Villa Panchelly, Aguas calientes, Boquerón, Botellas, Brasilia, Brisas de Macapay, Buena Vista de Alto Redondo, Buenavista, Candilejas, Caño Claro, La Libertad, Caño Rico, Caño tigre, Boquerón Bajo, Costas del Guavio, El Carmen de Villacelly, El Diamante, El Tigre, La Europa, Las Lajas, La Libertad, Macapay Alto, Macapay Bajo, Naguaya Centro, Palomas de Caño Claro, Palomas de Mararabe, Puerto Virginias, Quienquita, San Jesús de Palomas, San José de la Carretera, San Luis de Naguaya, San Manuel, Santa Inés, Virginias.</w:t>
            </w:r>
          </w:p>
          <w:p w:rsidR="00000000" w:rsidDel="00000000" w:rsidP="00000000" w:rsidRDefault="00000000" w:rsidRPr="00000000" w14:paraId="0000001A">
            <w:pPr>
              <w:jc w:val="both"/>
              <w:rPr>
                <w:b w:val="1"/>
                <w:sz w:val="20"/>
                <w:szCs w:val="20"/>
              </w:rPr>
            </w:pPr>
            <w:r w:rsidDel="00000000" w:rsidR="00000000" w:rsidRPr="00000000">
              <w:rPr>
                <w:b w:val="1"/>
                <w:sz w:val="20"/>
                <w:szCs w:val="20"/>
                <w:rtl w:val="0"/>
              </w:rPr>
              <w:t xml:space="preserve">TOTAl: 35</w:t>
            </w:r>
          </w:p>
        </w:tc>
      </w:tr>
      <w:tr>
        <w:trPr>
          <w:cantSplit w:val="0"/>
          <w:tblHeader w:val="0"/>
        </w:trPr>
        <w:tc>
          <w:tcPr/>
          <w:p w:rsidR="00000000" w:rsidDel="00000000" w:rsidP="00000000" w:rsidRDefault="00000000" w:rsidRPr="00000000" w14:paraId="0000001B">
            <w:pPr>
              <w:rPr>
                <w:b w:val="1"/>
                <w:sz w:val="20"/>
                <w:szCs w:val="20"/>
              </w:rPr>
            </w:pPr>
            <w:r w:rsidDel="00000000" w:rsidR="00000000" w:rsidRPr="00000000">
              <w:rPr>
                <w:b w:val="1"/>
                <w:sz w:val="20"/>
                <w:szCs w:val="20"/>
                <w:rtl w:val="0"/>
              </w:rPr>
              <w:t xml:space="preserve">Suelo rural </w:t>
            </w:r>
          </w:p>
          <w:p w:rsidR="00000000" w:rsidDel="00000000" w:rsidP="00000000" w:rsidRDefault="00000000" w:rsidRPr="00000000" w14:paraId="0000001C">
            <w:pPr>
              <w:rPr>
                <w:b w:val="1"/>
                <w:sz w:val="20"/>
                <w:szCs w:val="20"/>
              </w:rPr>
            </w:pPr>
            <w:r w:rsidDel="00000000" w:rsidR="00000000" w:rsidRPr="00000000">
              <w:rPr>
                <w:rtl w:val="0"/>
              </w:rPr>
            </w:r>
          </w:p>
        </w:tc>
        <w:tc>
          <w:tcPr/>
          <w:p w:rsidR="00000000" w:rsidDel="00000000" w:rsidP="00000000" w:rsidRDefault="00000000" w:rsidRPr="00000000" w14:paraId="0000001D">
            <w:pPr>
              <w:jc w:val="both"/>
              <w:rPr>
                <w:color w:val="202122"/>
                <w:sz w:val="20"/>
                <w:szCs w:val="20"/>
                <w:highlight w:val="white"/>
              </w:rPr>
            </w:pPr>
            <w:r w:rsidDel="00000000" w:rsidR="00000000" w:rsidRPr="00000000">
              <w:rPr>
                <w:color w:val="202122"/>
                <w:sz w:val="20"/>
                <w:szCs w:val="20"/>
                <w:highlight w:val="white"/>
                <w:rtl w:val="0"/>
              </w:rPr>
              <w:t xml:space="preserve">El municipio de Paratebueno es eminentemente rural por contar con más del 69% de su extensión en dicha área su principal actividad económica es la ganadería seguida de la agricultura tecnifica hacia la sabana y tradicional hacia las partes atlas con cultivos de subsistencia. </w:t>
            </w:r>
          </w:p>
        </w:tc>
      </w:tr>
    </w:tbl>
    <w:p w:rsidR="00000000" w:rsidDel="00000000" w:rsidP="00000000" w:rsidRDefault="00000000" w:rsidRPr="00000000" w14:paraId="0000001E">
      <w:pPr>
        <w:rPr>
          <w:b w:val="1"/>
          <w:sz w:val="20"/>
          <w:szCs w:val="20"/>
        </w:rPr>
      </w:pPr>
      <w:r w:rsidDel="00000000" w:rsidR="00000000" w:rsidRPr="00000000">
        <w:rPr>
          <w:rtl w:val="0"/>
        </w:rPr>
      </w:r>
    </w:p>
    <w:p w:rsidR="00000000" w:rsidDel="00000000" w:rsidP="00000000" w:rsidRDefault="00000000" w:rsidRPr="00000000" w14:paraId="0000001F">
      <w:pPr>
        <w:rPr>
          <w:b w:val="1"/>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numPr>
          <w:ilvl w:val="0"/>
          <w:numId w:val="1"/>
        </w:numPr>
        <w:ind w:left="1440" w:hanging="360"/>
        <w:rPr>
          <w:b w:val="1"/>
          <w:sz w:val="20"/>
          <w:szCs w:val="20"/>
          <w:u w:val="none"/>
        </w:rPr>
      </w:pPr>
      <w:r w:rsidDel="00000000" w:rsidR="00000000" w:rsidRPr="00000000">
        <w:rPr>
          <w:b w:val="1"/>
          <w:sz w:val="20"/>
          <w:szCs w:val="20"/>
          <w:rtl w:val="0"/>
        </w:rPr>
        <w:t xml:space="preserve">Contexto Geográfico y Ambiental</w:t>
      </w:r>
    </w:p>
    <w:tbl>
      <w:tblPr>
        <w:tblStyle w:val="Table2"/>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4"/>
        <w:gridCol w:w="3507"/>
        <w:gridCol w:w="2207"/>
        <w:tblGridChange w:id="0">
          <w:tblGrid>
            <w:gridCol w:w="3114"/>
            <w:gridCol w:w="3507"/>
            <w:gridCol w:w="2207"/>
          </w:tblGrid>
        </w:tblGridChange>
      </w:tblGrid>
      <w:tr>
        <w:trPr>
          <w:cantSplit w:val="0"/>
          <w:tblHeader w:val="0"/>
        </w:trPr>
        <w:tc>
          <w:tcPr>
            <w:tcBorders>
              <w:top w:color="000000" w:space="0" w:sz="4" w:val="dashed"/>
              <w:left w:color="000000" w:space="0" w:sz="4" w:val="dashed"/>
              <w:bottom w:color="000000" w:space="0" w:sz="4" w:val="dashed"/>
              <w:right w:color="000000" w:space="0" w:sz="4" w:val="dashed"/>
            </w:tcBorders>
          </w:tcPr>
          <w:p w:rsidR="00000000" w:rsidDel="00000000" w:rsidP="00000000" w:rsidRDefault="00000000" w:rsidRPr="00000000" w14:paraId="00000021">
            <w:pPr>
              <w:rPr>
                <w:b w:val="1"/>
                <w:sz w:val="20"/>
                <w:szCs w:val="20"/>
              </w:rPr>
            </w:pPr>
            <w:r w:rsidDel="00000000" w:rsidR="00000000" w:rsidRPr="00000000">
              <w:rPr>
                <w:b w:val="1"/>
                <w:sz w:val="20"/>
                <w:szCs w:val="20"/>
                <w:rtl w:val="0"/>
              </w:rPr>
              <w:t xml:space="preserve">Ubicación Geográfica:</w:t>
            </w:r>
          </w:p>
        </w:tc>
        <w:tc>
          <w:tcPr>
            <w:gridSpan w:val="2"/>
            <w:tcBorders>
              <w:top w:color="000000" w:space="0" w:sz="4" w:val="dashed"/>
              <w:left w:color="000000" w:space="0" w:sz="4" w:val="dashed"/>
              <w:bottom w:color="000000" w:space="0" w:sz="4" w:val="dashed"/>
              <w:right w:color="000000" w:space="0" w:sz="4" w:val="dashed"/>
            </w:tcBorders>
          </w:tcPr>
          <w:p w:rsidR="00000000" w:rsidDel="00000000" w:rsidP="00000000" w:rsidRDefault="00000000" w:rsidRPr="00000000" w14:paraId="00000022">
            <w:pPr>
              <w:rPr>
                <w:sz w:val="20"/>
                <w:szCs w:val="20"/>
              </w:rPr>
            </w:pPr>
            <w:r w:rsidDel="00000000" w:rsidR="00000000" w:rsidRPr="00000000">
              <w:rPr>
                <w:sz w:val="20"/>
                <w:szCs w:val="20"/>
                <w:rtl w:val="0"/>
              </w:rPr>
              <w:t xml:space="preserve">Paratebueno y Medina forman parte de la provincia de Medina.</w:t>
            </w:r>
          </w:p>
          <w:p w:rsidR="00000000" w:rsidDel="00000000" w:rsidP="00000000" w:rsidRDefault="00000000" w:rsidRPr="00000000" w14:paraId="00000023">
            <w:pPr>
              <w:rPr>
                <w:b w:val="1"/>
                <w:sz w:val="20"/>
                <w:szCs w:val="20"/>
              </w:rPr>
            </w:pPr>
            <w:r w:rsidDel="00000000" w:rsidR="00000000" w:rsidRPr="00000000">
              <w:rPr>
                <w:sz w:val="20"/>
                <w:szCs w:val="20"/>
                <w:rtl w:val="0"/>
              </w:rPr>
              <w:t xml:space="preserve">Paratebueno es un municipio de categoría 6, según la Ley 617 del 2000, su población acorde a las proyecciones del DANE para 2024 es de 10.385 habitantes, con una densidad poblacional de 11.38 hab./km2</w:t>
            </w:r>
            <w:r w:rsidDel="00000000" w:rsidR="00000000" w:rsidRPr="00000000">
              <w:rPr>
                <w:rtl w:val="0"/>
              </w:rPr>
            </w:r>
          </w:p>
        </w:tc>
      </w:tr>
      <w:tr>
        <w:trPr>
          <w:cantSplit w:val="0"/>
          <w:tblHeader w:val="0"/>
        </w:trPr>
        <w:tc>
          <w:tcPr>
            <w:tcBorders>
              <w:top w:color="000000" w:space="0" w:sz="4" w:val="dashed"/>
              <w:left w:color="000000" w:space="0" w:sz="4" w:val="dashed"/>
              <w:bottom w:color="000000" w:space="0" w:sz="4" w:val="dashed"/>
              <w:right w:color="000000" w:space="0" w:sz="4" w:val="dashed"/>
            </w:tcBorders>
          </w:tcPr>
          <w:p w:rsidR="00000000" w:rsidDel="00000000" w:rsidP="00000000" w:rsidRDefault="00000000" w:rsidRPr="00000000" w14:paraId="00000025">
            <w:pPr>
              <w:rPr>
                <w:b w:val="1"/>
                <w:sz w:val="20"/>
                <w:szCs w:val="20"/>
              </w:rPr>
            </w:pPr>
            <w:r w:rsidDel="00000000" w:rsidR="00000000" w:rsidRPr="00000000">
              <w:rPr>
                <w:b w:val="1"/>
                <w:sz w:val="20"/>
                <w:szCs w:val="20"/>
                <w:rtl w:val="0"/>
              </w:rPr>
              <w:t xml:space="preserve">Límites Municipales:</w:t>
            </w:r>
          </w:p>
        </w:tc>
        <w:tc>
          <w:tcPr>
            <w:gridSpan w:val="2"/>
            <w:tcBorders>
              <w:top w:color="000000" w:space="0" w:sz="4" w:val="dashed"/>
              <w:left w:color="000000" w:space="0" w:sz="4" w:val="dashed"/>
              <w:bottom w:color="000000" w:space="0" w:sz="4" w:val="dashed"/>
              <w:right w:color="000000" w:space="0" w:sz="4" w:val="dashed"/>
            </w:tcBorders>
          </w:tcPr>
          <w:p w:rsidR="00000000" w:rsidDel="00000000" w:rsidP="00000000" w:rsidRDefault="00000000" w:rsidRPr="00000000" w14:paraId="00000026">
            <w:pPr>
              <w:rPr>
                <w:b w:val="1"/>
                <w:sz w:val="20"/>
                <w:szCs w:val="20"/>
              </w:rPr>
            </w:pPr>
            <w:r w:rsidDel="00000000" w:rsidR="00000000" w:rsidRPr="00000000">
              <w:rPr>
                <w:rtl w:val="0"/>
              </w:rPr>
            </w:r>
          </w:p>
        </w:tc>
      </w:tr>
      <w:tr>
        <w:trPr>
          <w:cantSplit w:val="0"/>
          <w:tblHeader w:val="0"/>
        </w:trPr>
        <w:tc>
          <w:tcPr>
            <w:tcBorders>
              <w:top w:color="000000" w:space="0" w:sz="4" w:val="dashed"/>
              <w:left w:color="000000" w:space="0" w:sz="4" w:val="dashed"/>
              <w:bottom w:color="000000" w:space="0" w:sz="4" w:val="dashed"/>
              <w:right w:color="000000" w:space="0" w:sz="4" w:val="dashed"/>
            </w:tcBorders>
          </w:tcPr>
          <w:p w:rsidR="00000000" w:rsidDel="00000000" w:rsidP="00000000" w:rsidRDefault="00000000" w:rsidRPr="00000000" w14:paraId="00000028">
            <w:pPr>
              <w:rPr>
                <w:b w:val="1"/>
                <w:sz w:val="20"/>
                <w:szCs w:val="20"/>
              </w:rPr>
            </w:pPr>
            <w:r w:rsidDel="00000000" w:rsidR="00000000" w:rsidRPr="00000000">
              <w:rPr>
                <w:b w:val="1"/>
                <w:sz w:val="20"/>
                <w:szCs w:val="20"/>
                <w:rtl w:val="0"/>
              </w:rPr>
              <w:t xml:space="preserve">Instrumentos de planeación ambiental y territorial:</w:t>
            </w:r>
          </w:p>
        </w:tc>
        <w:tc>
          <w:tcPr>
            <w:gridSpan w:val="2"/>
            <w:tcBorders>
              <w:top w:color="000000" w:space="0" w:sz="4" w:val="dashed"/>
              <w:left w:color="000000" w:space="0" w:sz="4" w:val="dashed"/>
              <w:bottom w:color="000000" w:space="0" w:sz="4" w:val="dashed"/>
              <w:right w:color="000000" w:space="0" w:sz="4" w:val="dashed"/>
            </w:tcBorders>
          </w:tcPr>
          <w:p w:rsidR="00000000" w:rsidDel="00000000" w:rsidP="00000000" w:rsidRDefault="00000000" w:rsidRPr="00000000" w14:paraId="00000029">
            <w:pPr>
              <w:rPr>
                <w:sz w:val="20"/>
                <w:szCs w:val="20"/>
              </w:rPr>
            </w:pPr>
            <w:r w:rsidDel="00000000" w:rsidR="00000000" w:rsidRPr="00000000">
              <w:rPr>
                <w:sz w:val="20"/>
                <w:szCs w:val="20"/>
                <w:rtl w:val="0"/>
              </w:rPr>
              <w:t xml:space="preserve">Esquema de ordenamiento territorial (EOT)</w:t>
            </w:r>
          </w:p>
        </w:tc>
      </w:tr>
      <w:tr>
        <w:trPr>
          <w:cantSplit w:val="0"/>
          <w:tblHeader w:val="0"/>
        </w:trPr>
        <w:tc>
          <w:tcPr>
            <w:tcBorders>
              <w:top w:color="000000" w:space="0" w:sz="4" w:val="dashed"/>
              <w:left w:color="000000" w:space="0" w:sz="4" w:val="dashed"/>
              <w:bottom w:color="000000" w:space="0" w:sz="4" w:val="dashed"/>
              <w:right w:color="000000" w:space="0" w:sz="4" w:val="dashed"/>
            </w:tcBorders>
          </w:tcPr>
          <w:p w:rsidR="00000000" w:rsidDel="00000000" w:rsidP="00000000" w:rsidRDefault="00000000" w:rsidRPr="00000000" w14:paraId="0000002B">
            <w:pPr>
              <w:rPr>
                <w:b w:val="1"/>
                <w:sz w:val="20"/>
                <w:szCs w:val="20"/>
              </w:rPr>
            </w:pPr>
            <w:r w:rsidDel="00000000" w:rsidR="00000000" w:rsidRPr="00000000">
              <w:rPr>
                <w:b w:val="1"/>
                <w:sz w:val="20"/>
                <w:szCs w:val="20"/>
                <w:rtl w:val="0"/>
              </w:rPr>
              <w:t xml:space="preserve">Ecosistemas estratégicos:</w:t>
            </w:r>
          </w:p>
        </w:tc>
        <w:tc>
          <w:tcPr>
            <w:tcBorders>
              <w:top w:color="000000" w:space="0" w:sz="4" w:val="dashed"/>
              <w:left w:color="000000" w:space="0" w:sz="4" w:val="dashed"/>
              <w:bottom w:color="000000" w:space="0" w:sz="4" w:val="dashed"/>
              <w:right w:color="000000" w:space="0" w:sz="4" w:val="dashed"/>
            </w:tcBorders>
          </w:tcPr>
          <w:p w:rsidR="00000000" w:rsidDel="00000000" w:rsidP="00000000" w:rsidRDefault="00000000" w:rsidRPr="00000000" w14:paraId="0000002C">
            <w:pPr>
              <w:rPr>
                <w:sz w:val="20"/>
                <w:szCs w:val="20"/>
              </w:rPr>
            </w:pPr>
            <w:r w:rsidDel="00000000" w:rsidR="00000000" w:rsidRPr="00000000">
              <w:rPr>
                <w:sz w:val="20"/>
                <w:szCs w:val="20"/>
                <w:rtl w:val="0"/>
              </w:rPr>
              <w:t xml:space="preserve">Bosque seco tropical </w:t>
            </w:r>
          </w:p>
          <w:p w:rsidR="00000000" w:rsidDel="00000000" w:rsidP="00000000" w:rsidRDefault="00000000" w:rsidRPr="00000000" w14:paraId="0000002D">
            <w:pPr>
              <w:rPr>
                <w:sz w:val="20"/>
                <w:szCs w:val="20"/>
              </w:rPr>
            </w:pPr>
            <w:r w:rsidDel="00000000" w:rsidR="00000000" w:rsidRPr="00000000">
              <w:rPr>
                <w:sz w:val="20"/>
                <w:szCs w:val="20"/>
                <w:rtl w:val="0"/>
              </w:rPr>
              <w:t xml:space="preserve">Bosque estable </w:t>
            </w:r>
          </w:p>
          <w:p w:rsidR="00000000" w:rsidDel="00000000" w:rsidP="00000000" w:rsidRDefault="00000000" w:rsidRPr="00000000" w14:paraId="0000002E">
            <w:pPr>
              <w:rPr>
                <w:sz w:val="20"/>
                <w:szCs w:val="20"/>
              </w:rPr>
            </w:pPr>
            <w:r w:rsidDel="00000000" w:rsidR="00000000" w:rsidRPr="00000000">
              <w:rPr>
                <w:sz w:val="20"/>
                <w:szCs w:val="20"/>
                <w:rtl w:val="0"/>
              </w:rPr>
              <w:t xml:space="preserve">Humedales</w:t>
            </w:r>
          </w:p>
        </w:tc>
        <w:tc>
          <w:tcPr>
            <w:tcBorders>
              <w:top w:color="000000" w:space="0" w:sz="4" w:val="dashed"/>
              <w:left w:color="000000" w:space="0" w:sz="4" w:val="dashed"/>
              <w:bottom w:color="000000" w:space="0" w:sz="4" w:val="dashed"/>
              <w:right w:color="000000" w:space="0" w:sz="4" w:val="dashed"/>
            </w:tcBorders>
          </w:tcPr>
          <w:p w:rsidR="00000000" w:rsidDel="00000000" w:rsidP="00000000" w:rsidRDefault="00000000" w:rsidRPr="00000000" w14:paraId="0000002F">
            <w:pPr>
              <w:rPr>
                <w:sz w:val="20"/>
                <w:szCs w:val="20"/>
              </w:rPr>
            </w:pPr>
            <w:r w:rsidDel="00000000" w:rsidR="00000000" w:rsidRPr="00000000">
              <w:rPr>
                <w:sz w:val="20"/>
                <w:szCs w:val="20"/>
                <w:rtl w:val="0"/>
              </w:rPr>
              <w:t xml:space="preserve">5.487 (HC)</w:t>
            </w:r>
          </w:p>
          <w:p w:rsidR="00000000" w:rsidDel="00000000" w:rsidP="00000000" w:rsidRDefault="00000000" w:rsidRPr="00000000" w14:paraId="00000030">
            <w:pPr>
              <w:rPr>
                <w:sz w:val="20"/>
                <w:szCs w:val="20"/>
              </w:rPr>
            </w:pPr>
            <w:r w:rsidDel="00000000" w:rsidR="00000000" w:rsidRPr="00000000">
              <w:rPr>
                <w:sz w:val="20"/>
                <w:szCs w:val="20"/>
                <w:rtl w:val="0"/>
              </w:rPr>
              <w:t xml:space="preserve">10.364 (HC)</w:t>
            </w:r>
          </w:p>
          <w:p w:rsidR="00000000" w:rsidDel="00000000" w:rsidP="00000000" w:rsidRDefault="00000000" w:rsidRPr="00000000" w14:paraId="00000031">
            <w:pPr>
              <w:rPr>
                <w:sz w:val="20"/>
                <w:szCs w:val="20"/>
              </w:rPr>
            </w:pPr>
            <w:r w:rsidDel="00000000" w:rsidR="00000000" w:rsidRPr="00000000">
              <w:rPr>
                <w:sz w:val="20"/>
                <w:szCs w:val="20"/>
                <w:rtl w:val="0"/>
              </w:rPr>
              <w:t xml:space="preserve">9.171 (HC)</w:t>
            </w:r>
          </w:p>
        </w:tc>
      </w:tr>
      <w:tr>
        <w:trPr>
          <w:cantSplit w:val="0"/>
          <w:tblHeader w:val="0"/>
        </w:trPr>
        <w:tc>
          <w:tcPr>
            <w:tcBorders>
              <w:top w:color="000000" w:space="0" w:sz="4" w:val="dashed"/>
            </w:tcBorders>
          </w:tcPr>
          <w:p w:rsidR="00000000" w:rsidDel="00000000" w:rsidP="00000000" w:rsidRDefault="00000000" w:rsidRPr="00000000" w14:paraId="00000032">
            <w:pPr>
              <w:rPr>
                <w:b w:val="1"/>
                <w:sz w:val="20"/>
                <w:szCs w:val="20"/>
              </w:rPr>
            </w:pPr>
            <w:r w:rsidDel="00000000" w:rsidR="00000000" w:rsidRPr="00000000">
              <w:rPr>
                <w:b w:val="1"/>
                <w:sz w:val="20"/>
                <w:szCs w:val="20"/>
                <w:rtl w:val="0"/>
              </w:rPr>
              <w:t xml:space="preserve">Programas de conservación y sostenibilidad </w:t>
            </w:r>
          </w:p>
        </w:tc>
        <w:tc>
          <w:tcPr>
            <w:gridSpan w:val="2"/>
            <w:tcBorders>
              <w:top w:color="000000" w:space="0" w:sz="4" w:val="dashed"/>
            </w:tcBorders>
          </w:tcPr>
          <w:p w:rsidR="00000000" w:rsidDel="00000000" w:rsidP="00000000" w:rsidRDefault="00000000" w:rsidRPr="00000000" w14:paraId="00000033">
            <w:pPr>
              <w:rPr>
                <w:sz w:val="20"/>
                <w:szCs w:val="20"/>
              </w:rPr>
            </w:pPr>
            <w:r w:rsidDel="00000000" w:rsidR="00000000" w:rsidRPr="00000000">
              <w:rPr>
                <w:sz w:val="20"/>
                <w:szCs w:val="20"/>
                <w:rtl w:val="0"/>
              </w:rPr>
              <w:t xml:space="preserve">Plan de acción Corporinoquia </w:t>
            </w:r>
          </w:p>
        </w:tc>
      </w:tr>
      <w:tr>
        <w:trPr>
          <w:cantSplit w:val="0"/>
          <w:tblHeader w:val="0"/>
        </w:trPr>
        <w:tc>
          <w:tcPr>
            <w:tcBorders>
              <w:bottom w:color="000000" w:space="0" w:sz="4" w:val="dashed"/>
            </w:tcBorders>
          </w:tcPr>
          <w:p w:rsidR="00000000" w:rsidDel="00000000" w:rsidP="00000000" w:rsidRDefault="00000000" w:rsidRPr="00000000" w14:paraId="00000035">
            <w:pPr>
              <w:rPr>
                <w:b w:val="1"/>
                <w:sz w:val="20"/>
                <w:szCs w:val="20"/>
              </w:rPr>
            </w:pPr>
            <w:r w:rsidDel="00000000" w:rsidR="00000000" w:rsidRPr="00000000">
              <w:rPr>
                <w:b w:val="1"/>
                <w:sz w:val="20"/>
                <w:szCs w:val="20"/>
                <w:rtl w:val="0"/>
              </w:rPr>
              <w:t xml:space="preserve">Ecosistemas estratégicos:</w:t>
            </w:r>
          </w:p>
          <w:p w:rsidR="00000000" w:rsidDel="00000000" w:rsidP="00000000" w:rsidRDefault="00000000" w:rsidRPr="00000000" w14:paraId="00000036">
            <w:pPr>
              <w:rPr>
                <w:b w:val="1"/>
                <w:sz w:val="20"/>
                <w:szCs w:val="20"/>
              </w:rPr>
            </w:pPr>
            <w:r w:rsidDel="00000000" w:rsidR="00000000" w:rsidRPr="00000000">
              <w:rPr>
                <w:rtl w:val="0"/>
              </w:rPr>
            </w:r>
          </w:p>
        </w:tc>
        <w:tc>
          <w:tcPr>
            <w:gridSpan w:val="2"/>
            <w:tcBorders>
              <w:bottom w:color="000000" w:space="0" w:sz="4" w:val="dashed"/>
            </w:tcBorders>
          </w:tcPr>
          <w:p w:rsidR="00000000" w:rsidDel="00000000" w:rsidP="00000000" w:rsidRDefault="00000000" w:rsidRPr="00000000" w14:paraId="00000037">
            <w:pPr>
              <w:jc w:val="both"/>
              <w:rPr>
                <w:sz w:val="20"/>
                <w:szCs w:val="20"/>
              </w:rPr>
            </w:pPr>
            <w:r w:rsidDel="00000000" w:rsidR="00000000" w:rsidRPr="00000000">
              <w:rPr>
                <w:sz w:val="20"/>
                <w:szCs w:val="20"/>
                <w:rtl w:val="0"/>
              </w:rPr>
              <w:t xml:space="preserve">Áreas generadoras de agua destinadas a surtir los acueductos rurales y urbanos, además de mantener el equilibrio ecológico. Estos terrenos, en especial en los que hay nacimientos, deben ser protegidos y en lo posible adquiridos por el municipio</w:t>
            </w:r>
          </w:p>
        </w:tc>
      </w:tr>
      <w:tr>
        <w:trPr>
          <w:cantSplit w:val="0"/>
          <w:tblHeader w:val="0"/>
        </w:trPr>
        <w:tc>
          <w:tcPr>
            <w:tcBorders>
              <w:top w:color="000000" w:space="0" w:sz="4" w:val="dashed"/>
              <w:left w:color="000000" w:space="0" w:sz="4" w:val="dashed"/>
              <w:bottom w:color="000000" w:space="0" w:sz="4" w:val="dashed"/>
              <w:right w:color="000000" w:space="0" w:sz="4" w:val="dashed"/>
            </w:tcBorders>
          </w:tcPr>
          <w:p w:rsidR="00000000" w:rsidDel="00000000" w:rsidP="00000000" w:rsidRDefault="00000000" w:rsidRPr="00000000" w14:paraId="00000039">
            <w:pPr>
              <w:rPr>
                <w:b w:val="1"/>
                <w:sz w:val="20"/>
                <w:szCs w:val="20"/>
              </w:rPr>
            </w:pPr>
            <w:r w:rsidDel="00000000" w:rsidR="00000000" w:rsidRPr="00000000">
              <w:rPr>
                <w:b w:val="1"/>
                <w:sz w:val="20"/>
                <w:szCs w:val="20"/>
                <w:rtl w:val="0"/>
              </w:rPr>
              <w:t xml:space="preserve">Áreas protegidas o de interés ambiental:</w:t>
            </w:r>
          </w:p>
        </w:tc>
        <w:tc>
          <w:tcPr>
            <w:gridSpan w:val="2"/>
            <w:tcBorders>
              <w:top w:color="000000" w:space="0" w:sz="4" w:val="dashed"/>
              <w:left w:color="000000" w:space="0" w:sz="4" w:val="dashed"/>
              <w:bottom w:color="000000" w:space="0" w:sz="4" w:val="dashed"/>
              <w:right w:color="000000" w:space="0" w:sz="4" w:val="dashed"/>
            </w:tcBorders>
          </w:tcPr>
          <w:p w:rsidR="00000000" w:rsidDel="00000000" w:rsidP="00000000" w:rsidRDefault="00000000" w:rsidRPr="00000000" w14:paraId="0000003A">
            <w:pPr>
              <w:rPr>
                <w:sz w:val="20"/>
                <w:szCs w:val="20"/>
              </w:rPr>
            </w:pPr>
            <w:r w:rsidDel="00000000" w:rsidR="00000000" w:rsidRPr="00000000">
              <w:rPr>
                <w:sz w:val="20"/>
                <w:szCs w:val="20"/>
                <w:rtl w:val="0"/>
              </w:rPr>
              <w:t xml:space="preserve">658 (HC)</w:t>
            </w:r>
          </w:p>
        </w:tc>
      </w:tr>
      <w:tr>
        <w:trPr>
          <w:cantSplit w:val="0"/>
          <w:tblHeader w:val="0"/>
        </w:trPr>
        <w:tc>
          <w:tcPr>
            <w:tcBorders>
              <w:top w:color="000000" w:space="0" w:sz="4" w:val="dashed"/>
              <w:left w:color="000000" w:space="0" w:sz="4" w:val="dashed"/>
              <w:bottom w:color="000000" w:space="0" w:sz="4" w:val="dashed"/>
              <w:right w:color="000000" w:space="0" w:sz="4" w:val="dashed"/>
            </w:tcBorders>
          </w:tcPr>
          <w:p w:rsidR="00000000" w:rsidDel="00000000" w:rsidP="00000000" w:rsidRDefault="00000000" w:rsidRPr="00000000" w14:paraId="0000003C">
            <w:pPr>
              <w:rPr>
                <w:b w:val="1"/>
                <w:sz w:val="20"/>
                <w:szCs w:val="20"/>
              </w:rPr>
            </w:pPr>
            <w:r w:rsidDel="00000000" w:rsidR="00000000" w:rsidRPr="00000000">
              <w:rPr>
                <w:b w:val="1"/>
                <w:sz w:val="20"/>
                <w:szCs w:val="20"/>
                <w:rtl w:val="0"/>
              </w:rPr>
              <w:t xml:space="preserve">Área deforestada</w:t>
            </w:r>
          </w:p>
        </w:tc>
        <w:tc>
          <w:tcPr>
            <w:gridSpan w:val="2"/>
            <w:tcBorders>
              <w:top w:color="000000" w:space="0" w:sz="4" w:val="dashed"/>
              <w:left w:color="000000" w:space="0" w:sz="4" w:val="dashed"/>
              <w:bottom w:color="000000" w:space="0" w:sz="4" w:val="dashed"/>
              <w:right w:color="000000" w:space="0" w:sz="4" w:val="dashed"/>
            </w:tcBorders>
          </w:tcPr>
          <w:p w:rsidR="00000000" w:rsidDel="00000000" w:rsidP="00000000" w:rsidRDefault="00000000" w:rsidRPr="00000000" w14:paraId="0000003D">
            <w:pPr>
              <w:rPr>
                <w:sz w:val="20"/>
                <w:szCs w:val="20"/>
              </w:rPr>
            </w:pPr>
            <w:r w:rsidDel="00000000" w:rsidR="00000000" w:rsidRPr="00000000">
              <w:rPr>
                <w:sz w:val="20"/>
                <w:szCs w:val="20"/>
                <w:rtl w:val="0"/>
              </w:rPr>
              <w:t xml:space="preserve">15 (HC)</w:t>
            </w:r>
          </w:p>
        </w:tc>
      </w:tr>
      <w:tr>
        <w:trPr>
          <w:cantSplit w:val="0"/>
          <w:tblHeader w:val="0"/>
        </w:trPr>
        <w:tc>
          <w:tcPr>
            <w:tcBorders>
              <w:top w:color="000000" w:space="0" w:sz="4" w:val="dashed"/>
              <w:left w:color="000000" w:space="0" w:sz="4" w:val="dashed"/>
              <w:bottom w:color="000000" w:space="0" w:sz="4" w:val="dashed"/>
              <w:right w:color="000000" w:space="0" w:sz="4" w:val="dashed"/>
            </w:tcBorders>
          </w:tcPr>
          <w:p w:rsidR="00000000" w:rsidDel="00000000" w:rsidP="00000000" w:rsidRDefault="00000000" w:rsidRPr="00000000" w14:paraId="0000003F">
            <w:pPr>
              <w:rPr>
                <w:b w:val="1"/>
                <w:sz w:val="20"/>
                <w:szCs w:val="20"/>
              </w:rPr>
            </w:pPr>
            <w:r w:rsidDel="00000000" w:rsidR="00000000" w:rsidRPr="00000000">
              <w:rPr>
                <w:b w:val="1"/>
                <w:sz w:val="20"/>
                <w:szCs w:val="20"/>
                <w:rtl w:val="0"/>
              </w:rPr>
              <w:t xml:space="preserve">Área en el SINAP </w:t>
            </w:r>
          </w:p>
        </w:tc>
        <w:tc>
          <w:tcPr>
            <w:gridSpan w:val="2"/>
            <w:tcBorders>
              <w:top w:color="000000" w:space="0" w:sz="4" w:val="dashed"/>
              <w:left w:color="000000" w:space="0" w:sz="4" w:val="dashed"/>
              <w:bottom w:color="000000" w:space="0" w:sz="4" w:val="dashed"/>
              <w:right w:color="000000" w:space="0" w:sz="4" w:val="dashed"/>
            </w:tcBorders>
          </w:tcPr>
          <w:p w:rsidR="00000000" w:rsidDel="00000000" w:rsidP="00000000" w:rsidRDefault="00000000" w:rsidRPr="00000000" w14:paraId="00000040">
            <w:pPr>
              <w:rPr>
                <w:b w:val="1"/>
                <w:sz w:val="20"/>
                <w:szCs w:val="20"/>
              </w:rPr>
            </w:pPr>
            <w:r w:rsidDel="00000000" w:rsidR="00000000" w:rsidRPr="00000000">
              <w:rPr>
                <w:b w:val="1"/>
                <w:sz w:val="20"/>
                <w:szCs w:val="20"/>
                <w:rtl w:val="0"/>
              </w:rPr>
              <w:t xml:space="preserve">627 HC</w:t>
            </w:r>
          </w:p>
        </w:tc>
      </w:tr>
      <w:tr>
        <w:trPr>
          <w:cantSplit w:val="0"/>
          <w:tblHeader w:val="0"/>
        </w:trPr>
        <w:tc>
          <w:tcPr>
            <w:tcBorders>
              <w:top w:color="000000" w:space="0" w:sz="4" w:val="dashed"/>
              <w:left w:color="000000" w:space="0" w:sz="4" w:val="dashed"/>
              <w:bottom w:color="000000" w:space="0" w:sz="4" w:val="dashed"/>
              <w:right w:color="000000" w:space="0" w:sz="4" w:val="dashed"/>
            </w:tcBorders>
          </w:tcPr>
          <w:p w:rsidR="00000000" w:rsidDel="00000000" w:rsidP="00000000" w:rsidRDefault="00000000" w:rsidRPr="00000000" w14:paraId="00000042">
            <w:pPr>
              <w:rPr>
                <w:b w:val="1"/>
                <w:sz w:val="20"/>
                <w:szCs w:val="20"/>
              </w:rPr>
            </w:pPr>
            <w:r w:rsidDel="00000000" w:rsidR="00000000" w:rsidRPr="00000000">
              <w:rPr>
                <w:b w:val="1"/>
                <w:sz w:val="20"/>
                <w:szCs w:val="20"/>
                <w:rtl w:val="0"/>
              </w:rPr>
              <w:t xml:space="preserve">Autoridades ambientales: </w:t>
            </w:r>
          </w:p>
        </w:tc>
        <w:tc>
          <w:tcPr>
            <w:gridSpan w:val="2"/>
            <w:tcBorders>
              <w:top w:color="000000" w:space="0" w:sz="4" w:val="dashed"/>
              <w:left w:color="000000" w:space="0" w:sz="4" w:val="dashed"/>
              <w:bottom w:color="000000" w:space="0" w:sz="4" w:val="dashed"/>
              <w:right w:color="000000" w:space="0" w:sz="4" w:val="dashed"/>
            </w:tcBorders>
          </w:tcPr>
          <w:p w:rsidR="00000000" w:rsidDel="00000000" w:rsidP="00000000" w:rsidRDefault="00000000" w:rsidRPr="00000000" w14:paraId="00000043">
            <w:pPr>
              <w:rPr>
                <w:b w:val="1"/>
                <w:sz w:val="20"/>
                <w:szCs w:val="20"/>
              </w:rPr>
            </w:pPr>
            <w:r w:rsidDel="00000000" w:rsidR="00000000" w:rsidRPr="00000000">
              <w:rPr>
                <w:b w:val="1"/>
                <w:sz w:val="20"/>
                <w:szCs w:val="20"/>
                <w:rtl w:val="0"/>
              </w:rPr>
              <w:t xml:space="preserve">Corporinoquia </w:t>
            </w:r>
          </w:p>
        </w:tc>
      </w:tr>
    </w:tbl>
    <w:p w:rsidR="00000000" w:rsidDel="00000000" w:rsidP="00000000" w:rsidRDefault="00000000" w:rsidRPr="00000000" w14:paraId="00000045">
      <w:pPr>
        <w:rPr>
          <w:b w:val="1"/>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Contexto Socioeconómico (2005)</w:t>
      </w:r>
    </w:p>
    <w:tbl>
      <w:tblPr>
        <w:tblStyle w:val="Table3"/>
        <w:tblW w:w="8823.0" w:type="dxa"/>
        <w:jc w:val="left"/>
        <w:tblLayout w:type="fixed"/>
        <w:tblLook w:val="0400"/>
      </w:tblPr>
      <w:tblGrid>
        <w:gridCol w:w="1174"/>
        <w:gridCol w:w="4611"/>
        <w:gridCol w:w="1693"/>
        <w:gridCol w:w="1345"/>
        <w:tblGridChange w:id="0">
          <w:tblGrid>
            <w:gridCol w:w="1174"/>
            <w:gridCol w:w="4611"/>
            <w:gridCol w:w="1693"/>
            <w:gridCol w:w="1345"/>
          </w:tblGrid>
        </w:tblGridChange>
      </w:tblGrid>
      <w:tr>
        <w:trPr>
          <w:cantSplit w:val="0"/>
          <w:trHeight w:val="261" w:hRule="atLeast"/>
          <w:tblHeader w:val="0"/>
        </w:trPr>
        <w:tc>
          <w:tcPr>
            <w:vMerge w:val="restart"/>
            <w:tcBorders>
              <w:top w:color="000000" w:space="0" w:sz="4" w:val="dashed"/>
              <w:left w:color="000000" w:space="0" w:sz="4" w:val="single"/>
              <w:bottom w:color="000000" w:space="0" w:sz="4" w:val="dashed"/>
              <w:right w:color="000000" w:space="0" w:sz="4" w:val="dashed"/>
            </w:tcBorders>
            <w:shd w:fill="auto" w:val="clear"/>
            <w:vAlign w:val="center"/>
          </w:tcPr>
          <w:p w:rsidR="00000000" w:rsidDel="00000000" w:rsidP="00000000" w:rsidRDefault="00000000" w:rsidRPr="00000000" w14:paraId="00000047">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Condiciones educativas del hogar</w:t>
            </w:r>
          </w:p>
        </w:tc>
        <w:tc>
          <w:tcPr>
            <w:tcBorders>
              <w:top w:color="000000" w:space="0" w:sz="4" w:val="dashed"/>
              <w:left w:color="000000" w:space="0" w:sz="0" w:val="nil"/>
              <w:bottom w:color="000000" w:space="0" w:sz="4" w:val="dashed"/>
              <w:right w:color="000000" w:space="0" w:sz="8" w:val="single"/>
            </w:tcBorders>
            <w:shd w:fill="auto" w:val="clear"/>
            <w:vAlign w:val="center"/>
          </w:tcPr>
          <w:p w:rsidR="00000000" w:rsidDel="00000000" w:rsidP="00000000" w:rsidRDefault="00000000" w:rsidRPr="00000000" w14:paraId="00000048">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Bajo logro educativo </w:t>
            </w:r>
          </w:p>
        </w:tc>
        <w:tc>
          <w:tcPr>
            <w:tcBorders>
              <w:top w:color="000000" w:space="0" w:sz="4" w:val="dashed"/>
              <w:left w:color="000000" w:space="0" w:sz="0" w:val="nil"/>
              <w:bottom w:color="000000" w:space="0" w:sz="4" w:val="dashed"/>
              <w:right w:color="000000" w:space="0" w:sz="8" w:val="single"/>
            </w:tcBorders>
          </w:tcPr>
          <w:p w:rsidR="00000000" w:rsidDel="00000000" w:rsidP="00000000" w:rsidRDefault="00000000" w:rsidRPr="00000000" w14:paraId="00000049">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86.13%</w:t>
            </w:r>
          </w:p>
        </w:tc>
        <w:tc>
          <w:tcPr>
            <w:tcBorders>
              <w:top w:color="000000" w:space="0" w:sz="4" w:val="dashed"/>
              <w:left w:color="000000" w:space="0" w:sz="0" w:val="nil"/>
              <w:bottom w:color="000000" w:space="0" w:sz="4" w:val="dashed"/>
              <w:right w:color="000000" w:space="0" w:sz="8" w:val="single"/>
            </w:tcBorders>
          </w:tcPr>
          <w:p w:rsidR="00000000" w:rsidDel="00000000" w:rsidP="00000000" w:rsidRDefault="00000000" w:rsidRPr="00000000" w14:paraId="0000004A">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1.608</w:t>
            </w:r>
          </w:p>
        </w:tc>
      </w:tr>
      <w:tr>
        <w:trPr>
          <w:cantSplit w:val="0"/>
          <w:trHeight w:val="261" w:hRule="atLeast"/>
          <w:tblHeader w:val="0"/>
        </w:trPr>
        <w:tc>
          <w:tcPr>
            <w:vMerge w:val="continue"/>
            <w:tcBorders>
              <w:top w:color="000000" w:space="0" w:sz="4" w:val="dashed"/>
              <w:left w:color="000000" w:space="0" w:sz="4" w:val="single"/>
              <w:bottom w:color="000000" w:space="0" w:sz="4" w:val="dashed"/>
              <w:right w:color="000000" w:space="0" w:sz="4" w:val="dashed"/>
            </w:tcBorders>
            <w:shd w:fill="auto" w:val="clear"/>
            <w:vAlign w:val="cente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0"/>
                <w:szCs w:val="20"/>
              </w:rPr>
            </w:pPr>
            <w:r w:rsidDel="00000000" w:rsidR="00000000" w:rsidRPr="00000000">
              <w:rPr>
                <w:rtl w:val="0"/>
              </w:rPr>
            </w:r>
          </w:p>
        </w:tc>
        <w:tc>
          <w:tcPr>
            <w:tcBorders>
              <w:top w:color="000000" w:space="0" w:sz="0" w:val="nil"/>
              <w:left w:color="000000" w:space="0" w:sz="0" w:val="nil"/>
              <w:bottom w:color="000000" w:space="0" w:sz="4" w:val="dashed"/>
              <w:right w:color="000000" w:space="0" w:sz="8" w:val="single"/>
            </w:tcBorders>
            <w:shd w:fill="auto" w:val="clear"/>
            <w:vAlign w:val="center"/>
          </w:tcPr>
          <w:p w:rsidR="00000000" w:rsidDel="00000000" w:rsidP="00000000" w:rsidRDefault="00000000" w:rsidRPr="00000000" w14:paraId="0000004C">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Analfabetismo</w:t>
            </w:r>
          </w:p>
        </w:tc>
        <w:tc>
          <w:tcPr>
            <w:tcBorders>
              <w:top w:color="000000" w:space="0" w:sz="0" w:val="nil"/>
              <w:left w:color="000000" w:space="0" w:sz="0" w:val="nil"/>
              <w:bottom w:color="000000" w:space="0" w:sz="4" w:val="dashed"/>
              <w:right w:color="000000" w:space="0" w:sz="8" w:val="single"/>
            </w:tcBorders>
          </w:tcPr>
          <w:p w:rsidR="00000000" w:rsidDel="00000000" w:rsidP="00000000" w:rsidRDefault="00000000" w:rsidRPr="00000000" w14:paraId="0000004D">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26.94%</w:t>
            </w:r>
          </w:p>
        </w:tc>
        <w:tc>
          <w:tcPr>
            <w:tcBorders>
              <w:top w:color="000000" w:space="0" w:sz="0" w:val="nil"/>
              <w:left w:color="000000" w:space="0" w:sz="0" w:val="nil"/>
              <w:bottom w:color="000000" w:space="0" w:sz="4" w:val="dashed"/>
              <w:right w:color="000000" w:space="0" w:sz="8" w:val="single"/>
            </w:tcBorders>
          </w:tcPr>
          <w:p w:rsidR="00000000" w:rsidDel="00000000" w:rsidP="00000000" w:rsidRDefault="00000000" w:rsidRPr="00000000" w14:paraId="0000004E">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503</w:t>
            </w:r>
          </w:p>
        </w:tc>
      </w:tr>
      <w:tr>
        <w:trPr>
          <w:cantSplit w:val="0"/>
          <w:trHeight w:val="261" w:hRule="atLeast"/>
          <w:tblHeader w:val="0"/>
        </w:trPr>
        <w:tc>
          <w:tcPr>
            <w:vMerge w:val="restart"/>
            <w:tcBorders>
              <w:top w:color="000000" w:space="0" w:sz="0" w:val="nil"/>
              <w:left w:color="000000" w:space="0" w:sz="4" w:val="single"/>
              <w:bottom w:color="000000" w:space="0" w:sz="4" w:val="dashed"/>
              <w:right w:color="000000" w:space="0" w:sz="4" w:val="dashed"/>
            </w:tcBorders>
            <w:shd w:fill="auto" w:val="clear"/>
            <w:vAlign w:val="center"/>
          </w:tcPr>
          <w:p w:rsidR="00000000" w:rsidDel="00000000" w:rsidP="00000000" w:rsidRDefault="00000000" w:rsidRPr="00000000" w14:paraId="0000004F">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Condiciones de la niñez y juventud</w:t>
            </w:r>
          </w:p>
        </w:tc>
        <w:tc>
          <w:tcPr>
            <w:tcBorders>
              <w:top w:color="000000" w:space="0" w:sz="0" w:val="nil"/>
              <w:left w:color="000000" w:space="0" w:sz="0" w:val="nil"/>
              <w:bottom w:color="000000" w:space="0" w:sz="4" w:val="dashed"/>
              <w:right w:color="000000" w:space="0" w:sz="8" w:val="single"/>
            </w:tcBorders>
            <w:shd w:fill="auto" w:val="clear"/>
            <w:vAlign w:val="center"/>
          </w:tcPr>
          <w:p w:rsidR="00000000" w:rsidDel="00000000" w:rsidP="00000000" w:rsidRDefault="00000000" w:rsidRPr="00000000" w14:paraId="00000050">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Inasistencia escolar</w:t>
            </w:r>
          </w:p>
        </w:tc>
        <w:tc>
          <w:tcPr>
            <w:tcBorders>
              <w:top w:color="000000" w:space="0" w:sz="0" w:val="nil"/>
              <w:left w:color="000000" w:space="0" w:sz="0" w:val="nil"/>
              <w:bottom w:color="000000" w:space="0" w:sz="4" w:val="dashed"/>
              <w:right w:color="000000" w:space="0" w:sz="8" w:val="single"/>
            </w:tcBorders>
          </w:tcPr>
          <w:p w:rsidR="00000000" w:rsidDel="00000000" w:rsidP="00000000" w:rsidRDefault="00000000" w:rsidRPr="00000000" w14:paraId="00000051">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15.64%</w:t>
            </w:r>
          </w:p>
        </w:tc>
        <w:tc>
          <w:tcPr>
            <w:tcBorders>
              <w:top w:color="000000" w:space="0" w:sz="0" w:val="nil"/>
              <w:left w:color="000000" w:space="0" w:sz="0" w:val="nil"/>
              <w:bottom w:color="000000" w:space="0" w:sz="4" w:val="dashed"/>
              <w:right w:color="000000" w:space="0" w:sz="8" w:val="single"/>
            </w:tcBorders>
          </w:tcPr>
          <w:p w:rsidR="00000000" w:rsidDel="00000000" w:rsidP="00000000" w:rsidRDefault="00000000" w:rsidRPr="00000000" w14:paraId="00000052">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292</w:t>
            </w:r>
          </w:p>
        </w:tc>
      </w:tr>
      <w:tr>
        <w:trPr>
          <w:cantSplit w:val="0"/>
          <w:trHeight w:val="261" w:hRule="atLeast"/>
          <w:tblHeader w:val="0"/>
        </w:trPr>
        <w:tc>
          <w:tcPr>
            <w:vMerge w:val="continue"/>
            <w:tcBorders>
              <w:top w:color="000000" w:space="0" w:sz="0" w:val="nil"/>
              <w:left w:color="000000" w:space="0" w:sz="4" w:val="single"/>
              <w:bottom w:color="000000" w:space="0" w:sz="4" w:val="dashed"/>
              <w:right w:color="000000" w:space="0" w:sz="4" w:val="dashed"/>
            </w:tcBorders>
            <w:shd w:fill="auto" w:val="clear"/>
            <w:vAlign w:val="center"/>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0"/>
                <w:szCs w:val="20"/>
              </w:rPr>
            </w:pPr>
            <w:r w:rsidDel="00000000" w:rsidR="00000000" w:rsidRPr="00000000">
              <w:rPr>
                <w:rtl w:val="0"/>
              </w:rPr>
            </w:r>
          </w:p>
        </w:tc>
        <w:tc>
          <w:tcPr>
            <w:tcBorders>
              <w:top w:color="000000" w:space="0" w:sz="0" w:val="nil"/>
              <w:left w:color="000000" w:space="0" w:sz="0" w:val="nil"/>
              <w:bottom w:color="000000" w:space="0" w:sz="4" w:val="dashed"/>
              <w:right w:color="000000" w:space="0" w:sz="8" w:val="single"/>
            </w:tcBorders>
            <w:shd w:fill="auto" w:val="clear"/>
            <w:vAlign w:val="center"/>
          </w:tcPr>
          <w:p w:rsidR="00000000" w:rsidDel="00000000" w:rsidP="00000000" w:rsidRDefault="00000000" w:rsidRPr="00000000" w14:paraId="00000054">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Rezago escolar </w:t>
            </w:r>
          </w:p>
        </w:tc>
        <w:tc>
          <w:tcPr>
            <w:tcBorders>
              <w:top w:color="000000" w:space="0" w:sz="0" w:val="nil"/>
              <w:left w:color="000000" w:space="0" w:sz="0" w:val="nil"/>
              <w:bottom w:color="000000" w:space="0" w:sz="4" w:val="dashed"/>
              <w:right w:color="000000" w:space="0" w:sz="8" w:val="single"/>
            </w:tcBorders>
          </w:tcPr>
          <w:p w:rsidR="00000000" w:rsidDel="00000000" w:rsidP="00000000" w:rsidRDefault="00000000" w:rsidRPr="00000000" w14:paraId="00000055">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31.66%</w:t>
            </w:r>
          </w:p>
        </w:tc>
        <w:tc>
          <w:tcPr>
            <w:tcBorders>
              <w:top w:color="000000" w:space="0" w:sz="0" w:val="nil"/>
              <w:left w:color="000000" w:space="0" w:sz="0" w:val="nil"/>
              <w:bottom w:color="000000" w:space="0" w:sz="4" w:val="dashed"/>
              <w:right w:color="000000" w:space="0" w:sz="8" w:val="single"/>
            </w:tcBorders>
          </w:tcPr>
          <w:p w:rsidR="00000000" w:rsidDel="00000000" w:rsidP="00000000" w:rsidRDefault="00000000" w:rsidRPr="00000000" w14:paraId="00000056">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591</w:t>
            </w:r>
          </w:p>
        </w:tc>
      </w:tr>
      <w:tr>
        <w:trPr>
          <w:cantSplit w:val="0"/>
          <w:trHeight w:val="261" w:hRule="atLeast"/>
          <w:tblHeader w:val="0"/>
        </w:trPr>
        <w:tc>
          <w:tcPr>
            <w:vMerge w:val="continue"/>
            <w:tcBorders>
              <w:top w:color="000000" w:space="0" w:sz="0" w:val="nil"/>
              <w:left w:color="000000" w:space="0" w:sz="4" w:val="single"/>
              <w:bottom w:color="000000" w:space="0" w:sz="4" w:val="dashed"/>
              <w:right w:color="000000" w:space="0" w:sz="4" w:val="dashed"/>
            </w:tcBorders>
            <w:shd w:fill="auto" w:val="clear"/>
            <w:vAlign w:val="cente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0"/>
                <w:szCs w:val="20"/>
              </w:rPr>
            </w:pPr>
            <w:r w:rsidDel="00000000" w:rsidR="00000000" w:rsidRPr="00000000">
              <w:rPr>
                <w:rtl w:val="0"/>
              </w:rPr>
            </w:r>
          </w:p>
        </w:tc>
        <w:tc>
          <w:tcPr>
            <w:tcBorders>
              <w:top w:color="000000" w:space="0" w:sz="0" w:val="nil"/>
              <w:left w:color="000000" w:space="0" w:sz="0" w:val="nil"/>
              <w:bottom w:color="000000" w:space="0" w:sz="4" w:val="dashed"/>
              <w:right w:color="000000" w:space="0" w:sz="8" w:val="single"/>
            </w:tcBorders>
            <w:shd w:fill="auto" w:val="clear"/>
            <w:vAlign w:val="center"/>
          </w:tcPr>
          <w:p w:rsidR="00000000" w:rsidDel="00000000" w:rsidP="00000000" w:rsidRDefault="00000000" w:rsidRPr="00000000" w14:paraId="00000058">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Barreras de acceso a servicios para el cuidado de la primera infancia  </w:t>
            </w:r>
          </w:p>
        </w:tc>
        <w:tc>
          <w:tcPr>
            <w:tcBorders>
              <w:top w:color="000000" w:space="0" w:sz="0" w:val="nil"/>
              <w:left w:color="000000" w:space="0" w:sz="0" w:val="nil"/>
              <w:bottom w:color="000000" w:space="0" w:sz="4" w:val="dashed"/>
              <w:right w:color="000000" w:space="0" w:sz="8" w:val="single"/>
            </w:tcBorders>
          </w:tcPr>
          <w:p w:rsidR="00000000" w:rsidDel="00000000" w:rsidP="00000000" w:rsidRDefault="00000000" w:rsidRPr="00000000" w14:paraId="00000059">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21,32%</w:t>
            </w:r>
          </w:p>
        </w:tc>
        <w:tc>
          <w:tcPr>
            <w:tcBorders>
              <w:top w:color="000000" w:space="0" w:sz="0" w:val="nil"/>
              <w:left w:color="000000" w:space="0" w:sz="0" w:val="nil"/>
              <w:bottom w:color="000000" w:space="0" w:sz="4" w:val="dashed"/>
              <w:right w:color="000000" w:space="0" w:sz="8" w:val="single"/>
            </w:tcBorders>
          </w:tcPr>
          <w:p w:rsidR="00000000" w:rsidDel="00000000" w:rsidP="00000000" w:rsidRDefault="00000000" w:rsidRPr="00000000" w14:paraId="0000005A">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398</w:t>
            </w:r>
          </w:p>
        </w:tc>
      </w:tr>
      <w:tr>
        <w:trPr>
          <w:cantSplit w:val="0"/>
          <w:trHeight w:val="261" w:hRule="atLeast"/>
          <w:tblHeader w:val="0"/>
        </w:trPr>
        <w:tc>
          <w:tcPr>
            <w:vMerge w:val="continue"/>
            <w:tcBorders>
              <w:top w:color="000000" w:space="0" w:sz="0" w:val="nil"/>
              <w:left w:color="000000" w:space="0" w:sz="4" w:val="single"/>
              <w:bottom w:color="000000" w:space="0" w:sz="4" w:val="dashed"/>
              <w:right w:color="000000" w:space="0" w:sz="4" w:val="dashed"/>
            </w:tcBorders>
            <w:shd w:fill="auto" w:val="clear"/>
            <w:vAlign w:val="cente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0"/>
                <w:szCs w:val="20"/>
              </w:rPr>
            </w:pPr>
            <w:r w:rsidDel="00000000" w:rsidR="00000000" w:rsidRPr="00000000">
              <w:rPr>
                <w:rtl w:val="0"/>
              </w:rPr>
            </w:r>
          </w:p>
        </w:tc>
        <w:tc>
          <w:tcPr>
            <w:tcBorders>
              <w:top w:color="000000" w:space="0" w:sz="0" w:val="nil"/>
              <w:left w:color="000000" w:space="0" w:sz="0" w:val="nil"/>
              <w:bottom w:color="000000" w:space="0" w:sz="4" w:val="dashed"/>
              <w:right w:color="000000" w:space="0" w:sz="8" w:val="single"/>
            </w:tcBorders>
            <w:shd w:fill="auto" w:val="clear"/>
            <w:vAlign w:val="center"/>
          </w:tcPr>
          <w:p w:rsidR="00000000" w:rsidDel="00000000" w:rsidP="00000000" w:rsidRDefault="00000000" w:rsidRPr="00000000" w14:paraId="0000005C">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Trabajo infantil  </w:t>
            </w:r>
          </w:p>
        </w:tc>
        <w:tc>
          <w:tcPr>
            <w:tcBorders>
              <w:top w:color="000000" w:space="0" w:sz="0" w:val="nil"/>
              <w:left w:color="000000" w:space="0" w:sz="0" w:val="nil"/>
              <w:bottom w:color="000000" w:space="0" w:sz="4" w:val="dashed"/>
              <w:right w:color="000000" w:space="0" w:sz="8" w:val="single"/>
            </w:tcBorders>
          </w:tcPr>
          <w:p w:rsidR="00000000" w:rsidDel="00000000" w:rsidP="00000000" w:rsidRDefault="00000000" w:rsidRPr="00000000" w14:paraId="0000005D">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7.82%</w:t>
            </w:r>
          </w:p>
        </w:tc>
        <w:tc>
          <w:tcPr>
            <w:tcBorders>
              <w:top w:color="000000" w:space="0" w:sz="0" w:val="nil"/>
              <w:left w:color="000000" w:space="0" w:sz="0" w:val="nil"/>
              <w:bottom w:color="000000" w:space="0" w:sz="4" w:val="dashed"/>
              <w:right w:color="000000" w:space="0" w:sz="8" w:val="single"/>
            </w:tcBorders>
          </w:tcPr>
          <w:p w:rsidR="00000000" w:rsidDel="00000000" w:rsidP="00000000" w:rsidRDefault="00000000" w:rsidRPr="00000000" w14:paraId="0000005E">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146</w:t>
            </w:r>
          </w:p>
        </w:tc>
      </w:tr>
      <w:tr>
        <w:trPr>
          <w:cantSplit w:val="0"/>
          <w:trHeight w:val="261" w:hRule="atLeast"/>
          <w:tblHeader w:val="0"/>
        </w:trPr>
        <w:tc>
          <w:tcPr>
            <w:vMerge w:val="restart"/>
            <w:tcBorders>
              <w:top w:color="000000" w:space="0" w:sz="0" w:val="nil"/>
              <w:left w:color="000000" w:space="0" w:sz="4" w:val="single"/>
              <w:bottom w:color="000000" w:space="0" w:sz="4" w:val="dashed"/>
              <w:right w:color="000000" w:space="0" w:sz="4" w:val="dashed"/>
            </w:tcBorders>
            <w:shd w:fill="auto" w:val="clear"/>
            <w:vAlign w:val="center"/>
          </w:tcPr>
          <w:p w:rsidR="00000000" w:rsidDel="00000000" w:rsidP="00000000" w:rsidRDefault="00000000" w:rsidRPr="00000000" w14:paraId="0000005F">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Trabajo</w:t>
            </w:r>
          </w:p>
        </w:tc>
        <w:tc>
          <w:tcPr>
            <w:tcBorders>
              <w:top w:color="000000" w:space="0" w:sz="0" w:val="nil"/>
              <w:left w:color="000000" w:space="0" w:sz="0" w:val="nil"/>
              <w:bottom w:color="000000" w:space="0" w:sz="4" w:val="dashed"/>
              <w:right w:color="000000" w:space="0" w:sz="8" w:val="single"/>
            </w:tcBorders>
            <w:shd w:fill="auto" w:val="clear"/>
            <w:vAlign w:val="center"/>
          </w:tcPr>
          <w:p w:rsidR="00000000" w:rsidDel="00000000" w:rsidP="00000000" w:rsidRDefault="00000000" w:rsidRPr="00000000" w14:paraId="00000060">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Tasa de dependencia económica </w:t>
            </w:r>
          </w:p>
        </w:tc>
        <w:tc>
          <w:tcPr>
            <w:tcBorders>
              <w:top w:color="000000" w:space="0" w:sz="0" w:val="nil"/>
              <w:left w:color="000000" w:space="0" w:sz="0" w:val="nil"/>
              <w:bottom w:color="000000" w:space="0" w:sz="4" w:val="dashed"/>
              <w:right w:color="000000" w:space="0" w:sz="8" w:val="single"/>
            </w:tcBorders>
          </w:tcPr>
          <w:p w:rsidR="00000000" w:rsidDel="00000000" w:rsidP="00000000" w:rsidRDefault="00000000" w:rsidRPr="00000000" w14:paraId="00000061">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45.9%</w:t>
            </w:r>
          </w:p>
        </w:tc>
        <w:tc>
          <w:tcPr>
            <w:tcBorders>
              <w:top w:color="000000" w:space="0" w:sz="0" w:val="nil"/>
              <w:left w:color="000000" w:space="0" w:sz="0" w:val="nil"/>
              <w:bottom w:color="000000" w:space="0" w:sz="4" w:val="dashed"/>
              <w:right w:color="000000" w:space="0" w:sz="8" w:val="single"/>
            </w:tcBorders>
          </w:tcPr>
          <w:p w:rsidR="00000000" w:rsidDel="00000000" w:rsidP="00000000" w:rsidRDefault="00000000" w:rsidRPr="00000000" w14:paraId="00000062">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857</w:t>
            </w:r>
          </w:p>
        </w:tc>
      </w:tr>
      <w:tr>
        <w:trPr>
          <w:cantSplit w:val="0"/>
          <w:trHeight w:val="261" w:hRule="atLeast"/>
          <w:tblHeader w:val="0"/>
        </w:trPr>
        <w:tc>
          <w:tcPr>
            <w:vMerge w:val="continue"/>
            <w:tcBorders>
              <w:top w:color="000000" w:space="0" w:sz="0" w:val="nil"/>
              <w:left w:color="000000" w:space="0" w:sz="4" w:val="single"/>
              <w:bottom w:color="000000" w:space="0" w:sz="4" w:val="dashed"/>
              <w:right w:color="000000" w:space="0" w:sz="4" w:val="dashed"/>
            </w:tcBorders>
            <w:shd w:fill="auto" w:val="clear"/>
            <w:vAlign w:val="cente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0"/>
                <w:szCs w:val="20"/>
              </w:rPr>
            </w:pPr>
            <w:r w:rsidDel="00000000" w:rsidR="00000000" w:rsidRPr="00000000">
              <w:rPr>
                <w:rtl w:val="0"/>
              </w:rPr>
            </w:r>
          </w:p>
        </w:tc>
        <w:tc>
          <w:tcPr>
            <w:tcBorders>
              <w:top w:color="000000" w:space="0" w:sz="0" w:val="nil"/>
              <w:left w:color="000000" w:space="0" w:sz="0" w:val="nil"/>
              <w:bottom w:color="000000" w:space="0" w:sz="4" w:val="dashed"/>
              <w:right w:color="000000" w:space="0" w:sz="8" w:val="single"/>
            </w:tcBorders>
            <w:shd w:fill="auto" w:val="clear"/>
            <w:vAlign w:val="center"/>
          </w:tcPr>
          <w:p w:rsidR="00000000" w:rsidDel="00000000" w:rsidP="00000000" w:rsidRDefault="00000000" w:rsidRPr="00000000" w14:paraId="00000064">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Empleo informal </w:t>
            </w:r>
          </w:p>
        </w:tc>
        <w:tc>
          <w:tcPr>
            <w:tcBorders>
              <w:top w:color="000000" w:space="0" w:sz="0" w:val="nil"/>
              <w:left w:color="000000" w:space="0" w:sz="0" w:val="nil"/>
              <w:bottom w:color="000000" w:space="0" w:sz="4" w:val="dashed"/>
              <w:right w:color="000000" w:space="0" w:sz="8" w:val="single"/>
            </w:tcBorders>
          </w:tcPr>
          <w:p w:rsidR="00000000" w:rsidDel="00000000" w:rsidP="00000000" w:rsidRDefault="00000000" w:rsidRPr="00000000" w14:paraId="00000065">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95.39%</w:t>
            </w:r>
          </w:p>
        </w:tc>
        <w:tc>
          <w:tcPr>
            <w:tcBorders>
              <w:top w:color="000000" w:space="0" w:sz="0" w:val="nil"/>
              <w:left w:color="000000" w:space="0" w:sz="0" w:val="nil"/>
              <w:bottom w:color="000000" w:space="0" w:sz="4" w:val="dashed"/>
              <w:right w:color="000000" w:space="0" w:sz="8" w:val="single"/>
            </w:tcBorders>
          </w:tcPr>
          <w:p w:rsidR="00000000" w:rsidDel="00000000" w:rsidP="00000000" w:rsidRDefault="00000000" w:rsidRPr="00000000" w14:paraId="00000066">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1.781</w:t>
            </w:r>
          </w:p>
        </w:tc>
      </w:tr>
      <w:tr>
        <w:trPr>
          <w:cantSplit w:val="0"/>
          <w:trHeight w:val="261" w:hRule="atLeast"/>
          <w:tblHeader w:val="0"/>
        </w:trPr>
        <w:tc>
          <w:tcPr>
            <w:vMerge w:val="restart"/>
            <w:tcBorders>
              <w:top w:color="000000" w:space="0" w:sz="0" w:val="nil"/>
              <w:left w:color="000000" w:space="0" w:sz="4" w:val="single"/>
              <w:bottom w:color="000000" w:space="0" w:sz="4" w:val="dashed"/>
              <w:right w:color="000000" w:space="0" w:sz="4" w:val="dashed"/>
            </w:tcBorders>
            <w:shd w:fill="auto" w:val="clear"/>
            <w:vAlign w:val="center"/>
          </w:tcPr>
          <w:p w:rsidR="00000000" w:rsidDel="00000000" w:rsidP="00000000" w:rsidRDefault="00000000" w:rsidRPr="00000000" w14:paraId="00000067">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Salud</w:t>
            </w:r>
          </w:p>
        </w:tc>
        <w:tc>
          <w:tcPr>
            <w:tcBorders>
              <w:top w:color="000000" w:space="0" w:sz="0" w:val="nil"/>
              <w:left w:color="000000" w:space="0" w:sz="0" w:val="nil"/>
              <w:bottom w:color="000000" w:space="0" w:sz="4" w:val="dashed"/>
              <w:right w:color="000000" w:space="0" w:sz="8" w:val="single"/>
            </w:tcBorders>
            <w:shd w:fill="auto" w:val="clear"/>
            <w:vAlign w:val="center"/>
          </w:tcPr>
          <w:p w:rsidR="00000000" w:rsidDel="00000000" w:rsidP="00000000" w:rsidRDefault="00000000" w:rsidRPr="00000000" w14:paraId="00000068">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No aseguramiento en salud </w:t>
            </w:r>
          </w:p>
        </w:tc>
        <w:tc>
          <w:tcPr>
            <w:tcBorders>
              <w:top w:color="000000" w:space="0" w:sz="0" w:val="nil"/>
              <w:left w:color="000000" w:space="0" w:sz="0" w:val="nil"/>
              <w:bottom w:color="000000" w:space="0" w:sz="4" w:val="dashed"/>
              <w:right w:color="000000" w:space="0" w:sz="8" w:val="single"/>
            </w:tcBorders>
          </w:tcPr>
          <w:p w:rsidR="00000000" w:rsidDel="00000000" w:rsidP="00000000" w:rsidRDefault="00000000" w:rsidRPr="00000000" w14:paraId="00000069">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27.42%</w:t>
            </w:r>
          </w:p>
        </w:tc>
        <w:tc>
          <w:tcPr>
            <w:tcBorders>
              <w:top w:color="000000" w:space="0" w:sz="0" w:val="nil"/>
              <w:left w:color="000000" w:space="0" w:sz="0" w:val="nil"/>
              <w:bottom w:color="000000" w:space="0" w:sz="4" w:val="dashed"/>
              <w:right w:color="000000" w:space="0" w:sz="8" w:val="single"/>
            </w:tcBorders>
          </w:tcPr>
          <w:p w:rsidR="00000000" w:rsidDel="00000000" w:rsidP="00000000" w:rsidRDefault="00000000" w:rsidRPr="00000000" w14:paraId="0000006A">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512</w:t>
            </w:r>
          </w:p>
        </w:tc>
      </w:tr>
      <w:tr>
        <w:trPr>
          <w:cantSplit w:val="0"/>
          <w:trHeight w:val="261" w:hRule="atLeast"/>
          <w:tblHeader w:val="0"/>
        </w:trPr>
        <w:tc>
          <w:tcPr>
            <w:vMerge w:val="continue"/>
            <w:tcBorders>
              <w:top w:color="000000" w:space="0" w:sz="0" w:val="nil"/>
              <w:left w:color="000000" w:space="0" w:sz="4" w:val="single"/>
              <w:bottom w:color="000000" w:space="0" w:sz="4" w:val="dashed"/>
              <w:right w:color="000000" w:space="0" w:sz="4" w:val="dashed"/>
            </w:tcBorders>
            <w:shd w:fill="auto" w:val="clear"/>
            <w:vAlign w:val="center"/>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0"/>
                <w:szCs w:val="20"/>
              </w:rPr>
            </w:pPr>
            <w:r w:rsidDel="00000000" w:rsidR="00000000" w:rsidRPr="00000000">
              <w:rPr>
                <w:rtl w:val="0"/>
              </w:rPr>
            </w:r>
          </w:p>
        </w:tc>
        <w:tc>
          <w:tcPr>
            <w:tcBorders>
              <w:top w:color="000000" w:space="0" w:sz="0" w:val="nil"/>
              <w:left w:color="000000" w:space="0" w:sz="0" w:val="nil"/>
              <w:bottom w:color="000000" w:space="0" w:sz="4" w:val="dashed"/>
              <w:right w:color="000000" w:space="0" w:sz="8" w:val="single"/>
            </w:tcBorders>
            <w:shd w:fill="auto" w:val="clear"/>
            <w:vAlign w:val="center"/>
          </w:tcPr>
          <w:p w:rsidR="00000000" w:rsidDel="00000000" w:rsidP="00000000" w:rsidRDefault="00000000" w:rsidRPr="00000000" w14:paraId="0000006C">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Barreras de acceso a servicio de salud </w:t>
            </w:r>
          </w:p>
        </w:tc>
        <w:tc>
          <w:tcPr>
            <w:tcBorders>
              <w:top w:color="000000" w:space="0" w:sz="0" w:val="nil"/>
              <w:left w:color="000000" w:space="0" w:sz="0" w:val="nil"/>
              <w:bottom w:color="000000" w:space="0" w:sz="4" w:val="dashed"/>
              <w:right w:color="000000" w:space="0" w:sz="8" w:val="single"/>
            </w:tcBorders>
          </w:tcPr>
          <w:p w:rsidR="00000000" w:rsidDel="00000000" w:rsidP="00000000" w:rsidRDefault="00000000" w:rsidRPr="00000000" w14:paraId="0000006D">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9.80%</w:t>
            </w:r>
          </w:p>
        </w:tc>
        <w:tc>
          <w:tcPr>
            <w:tcBorders>
              <w:top w:color="000000" w:space="0" w:sz="0" w:val="nil"/>
              <w:left w:color="000000" w:space="0" w:sz="0" w:val="nil"/>
              <w:bottom w:color="000000" w:space="0" w:sz="4" w:val="dashed"/>
              <w:right w:color="000000" w:space="0" w:sz="8" w:val="single"/>
            </w:tcBorders>
          </w:tcPr>
          <w:p w:rsidR="00000000" w:rsidDel="00000000" w:rsidP="00000000" w:rsidRDefault="00000000" w:rsidRPr="00000000" w14:paraId="0000006E">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183</w:t>
            </w:r>
          </w:p>
        </w:tc>
      </w:tr>
      <w:tr>
        <w:trPr>
          <w:cantSplit w:val="0"/>
          <w:trHeight w:val="261" w:hRule="atLeast"/>
          <w:tblHeader w:val="0"/>
        </w:trPr>
        <w:tc>
          <w:tcPr>
            <w:vMerge w:val="restart"/>
            <w:tcBorders>
              <w:top w:color="000000" w:space="0" w:sz="0" w:val="nil"/>
              <w:left w:color="000000" w:space="0" w:sz="4" w:val="single"/>
              <w:bottom w:color="000000" w:space="0" w:sz="4" w:val="single"/>
              <w:right w:color="000000" w:space="0" w:sz="4" w:val="dashed"/>
            </w:tcBorders>
            <w:shd w:fill="auto" w:val="clear"/>
            <w:vAlign w:val="center"/>
          </w:tcPr>
          <w:p w:rsidR="00000000" w:rsidDel="00000000" w:rsidP="00000000" w:rsidRDefault="00000000" w:rsidRPr="00000000" w14:paraId="0000006F">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Acceso a servicios públicos domiciliarios y condiciones de la vivienda</w:t>
            </w:r>
          </w:p>
        </w:tc>
        <w:tc>
          <w:tcPr>
            <w:tcBorders>
              <w:top w:color="000000" w:space="0" w:sz="0" w:val="nil"/>
              <w:left w:color="000000" w:space="0" w:sz="0" w:val="nil"/>
              <w:bottom w:color="000000" w:space="0" w:sz="4" w:val="dashed"/>
              <w:right w:color="000000" w:space="0" w:sz="8" w:val="single"/>
            </w:tcBorders>
            <w:shd w:fill="auto" w:val="clear"/>
            <w:vAlign w:val="center"/>
          </w:tcPr>
          <w:p w:rsidR="00000000" w:rsidDel="00000000" w:rsidP="00000000" w:rsidRDefault="00000000" w:rsidRPr="00000000" w14:paraId="00000070">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Sin acceso a fuente de agua mejorada </w:t>
            </w:r>
          </w:p>
        </w:tc>
        <w:tc>
          <w:tcPr>
            <w:tcBorders>
              <w:top w:color="000000" w:space="0" w:sz="0" w:val="nil"/>
              <w:left w:color="000000" w:space="0" w:sz="0" w:val="nil"/>
              <w:bottom w:color="000000" w:space="0" w:sz="4" w:val="dashed"/>
              <w:right w:color="000000" w:space="0" w:sz="8" w:val="single"/>
            </w:tcBorders>
          </w:tcPr>
          <w:p w:rsidR="00000000" w:rsidDel="00000000" w:rsidP="00000000" w:rsidRDefault="00000000" w:rsidRPr="00000000" w14:paraId="00000071">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46.65%</w:t>
            </w:r>
          </w:p>
        </w:tc>
        <w:tc>
          <w:tcPr>
            <w:tcBorders>
              <w:top w:color="000000" w:space="0" w:sz="0" w:val="nil"/>
              <w:left w:color="000000" w:space="0" w:sz="0" w:val="nil"/>
              <w:bottom w:color="000000" w:space="0" w:sz="4" w:val="dashed"/>
              <w:right w:color="000000" w:space="0" w:sz="8" w:val="single"/>
            </w:tcBorders>
          </w:tcPr>
          <w:p w:rsidR="00000000" w:rsidDel="00000000" w:rsidP="00000000" w:rsidRDefault="00000000" w:rsidRPr="00000000" w14:paraId="00000072">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871</w:t>
            </w:r>
          </w:p>
        </w:tc>
      </w:tr>
      <w:tr>
        <w:trPr>
          <w:cantSplit w:val="0"/>
          <w:trHeight w:val="261" w:hRule="atLeast"/>
          <w:tblHeader w:val="0"/>
        </w:trPr>
        <w:tc>
          <w:tcPr>
            <w:vMerge w:val="continue"/>
            <w:tcBorders>
              <w:top w:color="000000" w:space="0" w:sz="0" w:val="nil"/>
              <w:left w:color="000000" w:space="0" w:sz="4" w:val="single"/>
              <w:bottom w:color="000000" w:space="0" w:sz="4" w:val="single"/>
              <w:right w:color="000000" w:space="0" w:sz="4" w:val="dashed"/>
            </w:tcBorders>
            <w:shd w:fill="auto" w:val="clear"/>
            <w:vAlign w:val="center"/>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0"/>
                <w:szCs w:val="20"/>
              </w:rPr>
            </w:pPr>
            <w:r w:rsidDel="00000000" w:rsidR="00000000" w:rsidRPr="00000000">
              <w:rPr>
                <w:rtl w:val="0"/>
              </w:rPr>
            </w:r>
          </w:p>
        </w:tc>
        <w:tc>
          <w:tcPr>
            <w:tcBorders>
              <w:top w:color="000000" w:space="0" w:sz="0" w:val="nil"/>
              <w:left w:color="000000" w:space="0" w:sz="0" w:val="nil"/>
              <w:bottom w:color="000000" w:space="0" w:sz="4" w:val="dashed"/>
              <w:right w:color="000000" w:space="0" w:sz="8" w:val="single"/>
            </w:tcBorders>
            <w:shd w:fill="auto" w:val="clear"/>
            <w:vAlign w:val="center"/>
          </w:tcPr>
          <w:p w:rsidR="00000000" w:rsidDel="00000000" w:rsidP="00000000" w:rsidRDefault="00000000" w:rsidRPr="00000000" w14:paraId="00000074">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Inadecuada eliminación de excretas </w:t>
            </w:r>
          </w:p>
        </w:tc>
        <w:tc>
          <w:tcPr>
            <w:tcBorders>
              <w:top w:color="000000" w:space="0" w:sz="0" w:val="nil"/>
              <w:left w:color="000000" w:space="0" w:sz="0" w:val="nil"/>
              <w:bottom w:color="000000" w:space="0" w:sz="4" w:val="dashed"/>
              <w:right w:color="000000" w:space="0" w:sz="8" w:val="single"/>
            </w:tcBorders>
          </w:tcPr>
          <w:p w:rsidR="00000000" w:rsidDel="00000000" w:rsidP="00000000" w:rsidRDefault="00000000" w:rsidRPr="00000000" w14:paraId="00000075">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23.51%</w:t>
            </w:r>
          </w:p>
        </w:tc>
        <w:tc>
          <w:tcPr>
            <w:tcBorders>
              <w:top w:color="000000" w:space="0" w:sz="0" w:val="nil"/>
              <w:left w:color="000000" w:space="0" w:sz="0" w:val="nil"/>
              <w:bottom w:color="000000" w:space="0" w:sz="4" w:val="dashed"/>
              <w:right w:color="000000" w:space="0" w:sz="8" w:val="single"/>
            </w:tcBorders>
          </w:tcPr>
          <w:p w:rsidR="00000000" w:rsidDel="00000000" w:rsidP="00000000" w:rsidRDefault="00000000" w:rsidRPr="00000000" w14:paraId="00000076">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439</w:t>
            </w:r>
          </w:p>
        </w:tc>
      </w:tr>
      <w:tr>
        <w:trPr>
          <w:cantSplit w:val="0"/>
          <w:trHeight w:val="261" w:hRule="atLeast"/>
          <w:tblHeader w:val="0"/>
        </w:trPr>
        <w:tc>
          <w:tcPr>
            <w:vMerge w:val="continue"/>
            <w:tcBorders>
              <w:top w:color="000000" w:space="0" w:sz="0" w:val="nil"/>
              <w:left w:color="000000" w:space="0" w:sz="4" w:val="single"/>
              <w:bottom w:color="000000" w:space="0" w:sz="4" w:val="single"/>
              <w:right w:color="000000" w:space="0" w:sz="4" w:val="dashed"/>
            </w:tcBorders>
            <w:shd w:fill="auto" w:val="clear"/>
            <w:vAlign w:val="cente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0"/>
                <w:szCs w:val="20"/>
              </w:rPr>
            </w:pPr>
            <w:r w:rsidDel="00000000" w:rsidR="00000000" w:rsidRPr="00000000">
              <w:rPr>
                <w:rtl w:val="0"/>
              </w:rPr>
            </w:r>
          </w:p>
        </w:tc>
        <w:tc>
          <w:tcPr>
            <w:tcBorders>
              <w:top w:color="000000" w:space="0" w:sz="0" w:val="nil"/>
              <w:left w:color="000000" w:space="0" w:sz="0" w:val="nil"/>
              <w:bottom w:color="000000" w:space="0" w:sz="4" w:val="dashed"/>
              <w:right w:color="000000" w:space="0" w:sz="8" w:val="single"/>
            </w:tcBorders>
            <w:shd w:fill="auto" w:val="clear"/>
            <w:vAlign w:val="center"/>
          </w:tcPr>
          <w:p w:rsidR="00000000" w:rsidDel="00000000" w:rsidP="00000000" w:rsidRDefault="00000000" w:rsidRPr="00000000" w14:paraId="00000078">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Pisos inadecuados </w:t>
            </w:r>
          </w:p>
        </w:tc>
        <w:tc>
          <w:tcPr>
            <w:tcBorders>
              <w:top w:color="000000" w:space="0" w:sz="0" w:val="nil"/>
              <w:left w:color="000000" w:space="0" w:sz="0" w:val="nil"/>
              <w:bottom w:color="000000" w:space="0" w:sz="4" w:val="dashed"/>
              <w:right w:color="000000" w:space="0" w:sz="8" w:val="single"/>
            </w:tcBorders>
          </w:tcPr>
          <w:p w:rsidR="00000000" w:rsidDel="00000000" w:rsidP="00000000" w:rsidRDefault="00000000" w:rsidRPr="00000000" w14:paraId="00000079">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16.34%</w:t>
            </w:r>
          </w:p>
        </w:tc>
        <w:tc>
          <w:tcPr>
            <w:tcBorders>
              <w:top w:color="000000" w:space="0" w:sz="0" w:val="nil"/>
              <w:left w:color="000000" w:space="0" w:sz="0" w:val="nil"/>
              <w:bottom w:color="000000" w:space="0" w:sz="4" w:val="dashed"/>
              <w:right w:color="000000" w:space="0" w:sz="8" w:val="single"/>
            </w:tcBorders>
          </w:tcPr>
          <w:p w:rsidR="00000000" w:rsidDel="00000000" w:rsidP="00000000" w:rsidRDefault="00000000" w:rsidRPr="00000000" w14:paraId="0000007A">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305</w:t>
            </w:r>
          </w:p>
        </w:tc>
      </w:tr>
      <w:tr>
        <w:trPr>
          <w:cantSplit w:val="0"/>
          <w:trHeight w:val="261" w:hRule="atLeast"/>
          <w:tblHeader w:val="0"/>
        </w:trPr>
        <w:tc>
          <w:tcPr>
            <w:vMerge w:val="continue"/>
            <w:tcBorders>
              <w:top w:color="000000" w:space="0" w:sz="0" w:val="nil"/>
              <w:left w:color="000000" w:space="0" w:sz="4" w:val="single"/>
              <w:bottom w:color="000000" w:space="0" w:sz="4" w:val="single"/>
              <w:right w:color="000000" w:space="0" w:sz="4" w:val="dashed"/>
            </w:tcBorders>
            <w:shd w:fill="auto" w:val="clear"/>
            <w:vAlign w:val="center"/>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0"/>
                <w:szCs w:val="20"/>
              </w:rPr>
            </w:pPr>
            <w:r w:rsidDel="00000000" w:rsidR="00000000" w:rsidRPr="00000000">
              <w:rPr>
                <w:rtl w:val="0"/>
              </w:rPr>
            </w:r>
          </w:p>
        </w:tc>
        <w:tc>
          <w:tcPr>
            <w:tcBorders>
              <w:top w:color="000000" w:space="0" w:sz="0" w:val="nil"/>
              <w:left w:color="000000" w:space="0" w:sz="0" w:val="nil"/>
              <w:bottom w:color="000000" w:space="0" w:sz="4" w:val="dashed"/>
              <w:right w:color="000000" w:space="0" w:sz="8" w:val="single"/>
            </w:tcBorders>
            <w:shd w:fill="auto" w:val="clear"/>
            <w:vAlign w:val="center"/>
          </w:tcPr>
          <w:p w:rsidR="00000000" w:rsidDel="00000000" w:rsidP="00000000" w:rsidRDefault="00000000" w:rsidRPr="00000000" w14:paraId="0000007C">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Paredes exteriores inadecuadas </w:t>
            </w:r>
          </w:p>
        </w:tc>
        <w:tc>
          <w:tcPr>
            <w:tcBorders>
              <w:top w:color="000000" w:space="0" w:sz="0" w:val="nil"/>
              <w:left w:color="000000" w:space="0" w:sz="0" w:val="nil"/>
              <w:bottom w:color="000000" w:space="0" w:sz="4" w:val="dashed"/>
              <w:right w:color="000000" w:space="0" w:sz="8" w:val="single"/>
            </w:tcBorders>
          </w:tcPr>
          <w:p w:rsidR="00000000" w:rsidDel="00000000" w:rsidP="00000000" w:rsidRDefault="00000000" w:rsidRPr="00000000" w14:paraId="0000007D">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2.30%</w:t>
            </w:r>
          </w:p>
        </w:tc>
        <w:tc>
          <w:tcPr>
            <w:tcBorders>
              <w:top w:color="000000" w:space="0" w:sz="0" w:val="nil"/>
              <w:left w:color="000000" w:space="0" w:sz="0" w:val="nil"/>
              <w:bottom w:color="000000" w:space="0" w:sz="4" w:val="dashed"/>
              <w:right w:color="000000" w:space="0" w:sz="8" w:val="single"/>
            </w:tcBorders>
          </w:tcPr>
          <w:p w:rsidR="00000000" w:rsidDel="00000000" w:rsidP="00000000" w:rsidRDefault="00000000" w:rsidRPr="00000000" w14:paraId="0000007E">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43</w:t>
            </w:r>
          </w:p>
        </w:tc>
      </w:tr>
      <w:tr>
        <w:trPr>
          <w:cantSplit w:val="0"/>
          <w:trHeight w:val="510" w:hRule="atLeast"/>
          <w:tblHeader w:val="0"/>
        </w:trPr>
        <w:tc>
          <w:tcPr>
            <w:vMerge w:val="continue"/>
            <w:tcBorders>
              <w:top w:color="000000" w:space="0" w:sz="0" w:val="nil"/>
              <w:left w:color="000000" w:space="0" w:sz="4" w:val="single"/>
              <w:bottom w:color="000000" w:space="0" w:sz="4" w:val="single"/>
              <w:right w:color="000000" w:space="0" w:sz="4" w:val="dashed"/>
            </w:tcBorders>
            <w:shd w:fill="auto" w:val="clear"/>
            <w:vAlign w:val="center"/>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080">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Hacinamiento crítico </w:t>
            </w:r>
          </w:p>
        </w:tc>
        <w:tc>
          <w:tcPr>
            <w:tcBorders>
              <w:top w:color="000000" w:space="0" w:sz="0" w:val="nil"/>
              <w:left w:color="000000" w:space="0" w:sz="0" w:val="nil"/>
              <w:bottom w:color="000000" w:space="0" w:sz="4" w:val="single"/>
              <w:right w:color="000000" w:space="0" w:sz="8" w:val="single"/>
            </w:tcBorders>
          </w:tcPr>
          <w:p w:rsidR="00000000" w:rsidDel="00000000" w:rsidP="00000000" w:rsidRDefault="00000000" w:rsidRPr="00000000" w14:paraId="00000081">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19.07%</w:t>
            </w:r>
          </w:p>
        </w:tc>
        <w:tc>
          <w:tcPr>
            <w:tcBorders>
              <w:top w:color="000000" w:space="0" w:sz="0" w:val="nil"/>
              <w:left w:color="000000" w:space="0" w:sz="0" w:val="nil"/>
              <w:bottom w:color="000000" w:space="0" w:sz="4" w:val="single"/>
              <w:right w:color="000000" w:space="0" w:sz="8" w:val="single"/>
            </w:tcBorders>
          </w:tcPr>
          <w:p w:rsidR="00000000" w:rsidDel="00000000" w:rsidP="00000000" w:rsidRDefault="00000000" w:rsidRPr="00000000" w14:paraId="00000082">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356</w:t>
            </w:r>
          </w:p>
        </w:tc>
      </w:tr>
    </w:tbl>
    <w:p w:rsidR="00000000" w:rsidDel="00000000" w:rsidP="00000000" w:rsidRDefault="00000000" w:rsidRPr="00000000" w14:paraId="00000083">
      <w:pPr>
        <w:numPr>
          <w:ilvl w:val="0"/>
          <w:numId w:val="1"/>
        </w:numPr>
        <w:ind w:left="1440" w:hanging="360"/>
        <w:rPr>
          <w:b w:val="1"/>
          <w:sz w:val="20"/>
          <w:szCs w:val="20"/>
          <w:u w:val="none"/>
        </w:rPr>
      </w:pPr>
      <w:r w:rsidDel="00000000" w:rsidR="00000000" w:rsidRPr="00000000">
        <w:rPr>
          <w:b w:val="1"/>
          <w:sz w:val="20"/>
          <w:szCs w:val="20"/>
          <w:rtl w:val="0"/>
        </w:rPr>
        <w:t xml:space="preserve">Necesidades básicas (2018)</w:t>
      </w:r>
    </w:p>
    <w:tbl>
      <w:tblPr>
        <w:tblStyle w:val="Table4"/>
        <w:tblW w:w="8828.0" w:type="dxa"/>
        <w:jc w:val="left"/>
        <w:tblBorders>
          <w:top w:color="000000" w:space="0" w:sz="4" w:val="dashed"/>
          <w:left w:color="000000" w:space="0" w:sz="4" w:val="dashed"/>
          <w:bottom w:color="000000" w:space="0" w:sz="4" w:val="dashed"/>
          <w:right w:color="000000" w:space="0" w:sz="4" w:val="dashed"/>
          <w:insideH w:color="000000" w:space="0" w:sz="4" w:val="dashed"/>
          <w:insideV w:color="000000" w:space="0" w:sz="4" w:val="dashed"/>
        </w:tblBorders>
        <w:tblLayout w:type="fixed"/>
        <w:tblLook w:val="0400"/>
      </w:tblPr>
      <w:tblGrid>
        <w:gridCol w:w="2942"/>
        <w:gridCol w:w="2943"/>
        <w:gridCol w:w="2943"/>
        <w:tblGridChange w:id="0">
          <w:tblGrid>
            <w:gridCol w:w="2942"/>
            <w:gridCol w:w="2943"/>
            <w:gridCol w:w="2943"/>
          </w:tblGrid>
        </w:tblGridChange>
      </w:tblGrid>
      <w:tr>
        <w:trPr>
          <w:cantSplit w:val="0"/>
          <w:tblHeader w:val="0"/>
        </w:trPr>
        <w:tc>
          <w:tcPr/>
          <w:p w:rsidR="00000000" w:rsidDel="00000000" w:rsidP="00000000" w:rsidRDefault="00000000" w:rsidRPr="00000000" w14:paraId="00000084">
            <w:pPr>
              <w:rPr>
                <w:b w:val="1"/>
                <w:sz w:val="20"/>
                <w:szCs w:val="20"/>
              </w:rPr>
            </w:pPr>
            <w:r w:rsidDel="00000000" w:rsidR="00000000" w:rsidRPr="00000000">
              <w:rPr>
                <w:b w:val="1"/>
                <w:sz w:val="20"/>
                <w:szCs w:val="20"/>
                <w:rtl w:val="0"/>
              </w:rPr>
              <w:t xml:space="preserve">Componente </w:t>
            </w:r>
          </w:p>
        </w:tc>
        <w:tc>
          <w:tcPr/>
          <w:p w:rsidR="00000000" w:rsidDel="00000000" w:rsidP="00000000" w:rsidRDefault="00000000" w:rsidRPr="00000000" w14:paraId="00000085">
            <w:pPr>
              <w:rPr>
                <w:b w:val="1"/>
                <w:sz w:val="20"/>
                <w:szCs w:val="20"/>
              </w:rPr>
            </w:pPr>
            <w:r w:rsidDel="00000000" w:rsidR="00000000" w:rsidRPr="00000000">
              <w:rPr>
                <w:b w:val="1"/>
                <w:sz w:val="20"/>
                <w:szCs w:val="20"/>
                <w:rtl w:val="0"/>
              </w:rPr>
              <w:t xml:space="preserve">Cabecera municipal </w:t>
            </w:r>
          </w:p>
        </w:tc>
        <w:tc>
          <w:tcPr/>
          <w:p w:rsidR="00000000" w:rsidDel="00000000" w:rsidP="00000000" w:rsidRDefault="00000000" w:rsidRPr="00000000" w14:paraId="00000086">
            <w:pPr>
              <w:rPr>
                <w:b w:val="1"/>
                <w:sz w:val="20"/>
                <w:szCs w:val="20"/>
              </w:rPr>
            </w:pPr>
            <w:r w:rsidDel="00000000" w:rsidR="00000000" w:rsidRPr="00000000">
              <w:rPr>
                <w:b w:val="1"/>
                <w:sz w:val="20"/>
                <w:szCs w:val="20"/>
                <w:rtl w:val="0"/>
              </w:rPr>
              <w:t xml:space="preserve">Zonas rurales- otros</w:t>
            </w:r>
          </w:p>
        </w:tc>
      </w:tr>
      <w:tr>
        <w:trPr>
          <w:cantSplit w:val="0"/>
          <w:tblHeader w:val="0"/>
        </w:trPr>
        <w:tc>
          <w:tcPr/>
          <w:p w:rsidR="00000000" w:rsidDel="00000000" w:rsidP="00000000" w:rsidRDefault="00000000" w:rsidRPr="00000000" w14:paraId="00000087">
            <w:pPr>
              <w:rPr>
                <w:b w:val="1"/>
                <w:sz w:val="20"/>
                <w:szCs w:val="20"/>
              </w:rPr>
            </w:pPr>
            <w:r w:rsidDel="00000000" w:rsidR="00000000" w:rsidRPr="00000000">
              <w:rPr>
                <w:b w:val="1"/>
                <w:sz w:val="20"/>
                <w:szCs w:val="20"/>
                <w:rtl w:val="0"/>
              </w:rPr>
              <w:t xml:space="preserve">Personas NBI </w:t>
            </w:r>
          </w:p>
        </w:tc>
        <w:tc>
          <w:tcPr/>
          <w:p w:rsidR="00000000" w:rsidDel="00000000" w:rsidP="00000000" w:rsidRDefault="00000000" w:rsidRPr="00000000" w14:paraId="00000088">
            <w:pPr>
              <w:jc w:val="center"/>
              <w:rPr>
                <w:sz w:val="20"/>
                <w:szCs w:val="20"/>
              </w:rPr>
            </w:pPr>
            <w:r w:rsidDel="00000000" w:rsidR="00000000" w:rsidRPr="00000000">
              <w:rPr>
                <w:sz w:val="20"/>
                <w:szCs w:val="20"/>
                <w:rtl w:val="0"/>
              </w:rPr>
              <w:t xml:space="preserve">12.76</w:t>
            </w:r>
          </w:p>
        </w:tc>
        <w:tc>
          <w:tcPr/>
          <w:p w:rsidR="00000000" w:rsidDel="00000000" w:rsidP="00000000" w:rsidRDefault="00000000" w:rsidRPr="00000000" w14:paraId="00000089">
            <w:pPr>
              <w:jc w:val="center"/>
              <w:rPr>
                <w:sz w:val="20"/>
                <w:szCs w:val="20"/>
              </w:rPr>
            </w:pPr>
            <w:r w:rsidDel="00000000" w:rsidR="00000000" w:rsidRPr="00000000">
              <w:rPr>
                <w:sz w:val="20"/>
                <w:szCs w:val="20"/>
                <w:rtl w:val="0"/>
              </w:rPr>
              <w:t xml:space="preserve">17.34</w:t>
            </w:r>
          </w:p>
        </w:tc>
      </w:tr>
      <w:tr>
        <w:trPr>
          <w:cantSplit w:val="0"/>
          <w:tblHeader w:val="0"/>
        </w:trPr>
        <w:tc>
          <w:tcPr/>
          <w:p w:rsidR="00000000" w:rsidDel="00000000" w:rsidP="00000000" w:rsidRDefault="00000000" w:rsidRPr="00000000" w14:paraId="0000008A">
            <w:pPr>
              <w:rPr>
                <w:b w:val="1"/>
                <w:sz w:val="20"/>
                <w:szCs w:val="20"/>
              </w:rPr>
            </w:pPr>
            <w:r w:rsidDel="00000000" w:rsidR="00000000" w:rsidRPr="00000000">
              <w:rPr>
                <w:b w:val="1"/>
                <w:sz w:val="20"/>
                <w:szCs w:val="20"/>
                <w:rtl w:val="0"/>
              </w:rPr>
              <w:t xml:space="preserve">Componente servicios</w:t>
            </w:r>
          </w:p>
        </w:tc>
        <w:tc>
          <w:tcPr/>
          <w:p w:rsidR="00000000" w:rsidDel="00000000" w:rsidP="00000000" w:rsidRDefault="00000000" w:rsidRPr="00000000" w14:paraId="0000008B">
            <w:pPr>
              <w:jc w:val="center"/>
              <w:rPr>
                <w:sz w:val="20"/>
                <w:szCs w:val="20"/>
              </w:rPr>
            </w:pPr>
            <w:r w:rsidDel="00000000" w:rsidR="00000000" w:rsidRPr="00000000">
              <w:rPr>
                <w:sz w:val="20"/>
                <w:szCs w:val="20"/>
                <w:rtl w:val="0"/>
              </w:rPr>
              <w:t xml:space="preserve">0.44</w:t>
            </w:r>
          </w:p>
        </w:tc>
        <w:tc>
          <w:tcPr/>
          <w:p w:rsidR="00000000" w:rsidDel="00000000" w:rsidP="00000000" w:rsidRDefault="00000000" w:rsidRPr="00000000" w14:paraId="0000008C">
            <w:pPr>
              <w:jc w:val="center"/>
              <w:rPr>
                <w:sz w:val="20"/>
                <w:szCs w:val="20"/>
              </w:rPr>
            </w:pPr>
            <w:r w:rsidDel="00000000" w:rsidR="00000000" w:rsidRPr="00000000">
              <w:rPr>
                <w:sz w:val="20"/>
                <w:szCs w:val="20"/>
                <w:rtl w:val="0"/>
              </w:rPr>
              <w:t xml:space="preserve">2.41</w:t>
            </w:r>
          </w:p>
        </w:tc>
      </w:tr>
      <w:tr>
        <w:trPr>
          <w:cantSplit w:val="0"/>
          <w:tblHeader w:val="0"/>
        </w:trPr>
        <w:tc>
          <w:tcPr/>
          <w:p w:rsidR="00000000" w:rsidDel="00000000" w:rsidP="00000000" w:rsidRDefault="00000000" w:rsidRPr="00000000" w14:paraId="0000008D">
            <w:pPr>
              <w:rPr>
                <w:b w:val="1"/>
                <w:sz w:val="20"/>
                <w:szCs w:val="20"/>
              </w:rPr>
            </w:pPr>
            <w:r w:rsidDel="00000000" w:rsidR="00000000" w:rsidRPr="00000000">
              <w:rPr>
                <w:b w:val="1"/>
                <w:sz w:val="20"/>
                <w:szCs w:val="20"/>
                <w:rtl w:val="0"/>
              </w:rPr>
              <w:t xml:space="preserve">Componente vivienda</w:t>
            </w:r>
          </w:p>
        </w:tc>
        <w:tc>
          <w:tcPr/>
          <w:p w:rsidR="00000000" w:rsidDel="00000000" w:rsidP="00000000" w:rsidRDefault="00000000" w:rsidRPr="00000000" w14:paraId="0000008E">
            <w:pPr>
              <w:jc w:val="center"/>
              <w:rPr>
                <w:sz w:val="20"/>
                <w:szCs w:val="20"/>
              </w:rPr>
            </w:pPr>
            <w:r w:rsidDel="00000000" w:rsidR="00000000" w:rsidRPr="00000000">
              <w:rPr>
                <w:sz w:val="20"/>
                <w:szCs w:val="20"/>
                <w:rtl w:val="0"/>
              </w:rPr>
              <w:t xml:space="preserve">1.56</w:t>
            </w:r>
          </w:p>
        </w:tc>
        <w:tc>
          <w:tcPr/>
          <w:p w:rsidR="00000000" w:rsidDel="00000000" w:rsidP="00000000" w:rsidRDefault="00000000" w:rsidRPr="00000000" w14:paraId="0000008F">
            <w:pPr>
              <w:jc w:val="center"/>
              <w:rPr>
                <w:sz w:val="20"/>
                <w:szCs w:val="20"/>
              </w:rPr>
            </w:pPr>
            <w:r w:rsidDel="00000000" w:rsidR="00000000" w:rsidRPr="00000000">
              <w:rPr>
                <w:sz w:val="20"/>
                <w:szCs w:val="20"/>
                <w:rtl w:val="0"/>
              </w:rPr>
              <w:t xml:space="preserve">9.35</w:t>
            </w:r>
          </w:p>
        </w:tc>
      </w:tr>
      <w:tr>
        <w:trPr>
          <w:cantSplit w:val="0"/>
          <w:tblHeader w:val="0"/>
        </w:trPr>
        <w:tc>
          <w:tcPr/>
          <w:p w:rsidR="00000000" w:rsidDel="00000000" w:rsidP="00000000" w:rsidRDefault="00000000" w:rsidRPr="00000000" w14:paraId="00000090">
            <w:pPr>
              <w:rPr>
                <w:b w:val="1"/>
                <w:sz w:val="20"/>
                <w:szCs w:val="20"/>
              </w:rPr>
            </w:pPr>
            <w:r w:rsidDel="00000000" w:rsidR="00000000" w:rsidRPr="00000000">
              <w:rPr>
                <w:b w:val="1"/>
                <w:sz w:val="20"/>
                <w:szCs w:val="20"/>
                <w:rtl w:val="0"/>
              </w:rPr>
              <w:t xml:space="preserve">Componente inasistencia </w:t>
            </w:r>
          </w:p>
        </w:tc>
        <w:tc>
          <w:tcPr/>
          <w:p w:rsidR="00000000" w:rsidDel="00000000" w:rsidP="00000000" w:rsidRDefault="00000000" w:rsidRPr="00000000" w14:paraId="00000091">
            <w:pPr>
              <w:jc w:val="center"/>
              <w:rPr>
                <w:sz w:val="20"/>
                <w:szCs w:val="20"/>
              </w:rPr>
            </w:pPr>
            <w:r w:rsidDel="00000000" w:rsidR="00000000" w:rsidRPr="00000000">
              <w:rPr>
                <w:sz w:val="20"/>
                <w:szCs w:val="20"/>
                <w:rtl w:val="0"/>
              </w:rPr>
              <w:t xml:space="preserve">1.21</w:t>
            </w:r>
          </w:p>
        </w:tc>
        <w:tc>
          <w:tcPr/>
          <w:p w:rsidR="00000000" w:rsidDel="00000000" w:rsidP="00000000" w:rsidRDefault="00000000" w:rsidRPr="00000000" w14:paraId="00000092">
            <w:pPr>
              <w:jc w:val="center"/>
              <w:rPr>
                <w:sz w:val="20"/>
                <w:szCs w:val="20"/>
              </w:rPr>
            </w:pPr>
            <w:r w:rsidDel="00000000" w:rsidR="00000000" w:rsidRPr="00000000">
              <w:rPr>
                <w:sz w:val="20"/>
                <w:szCs w:val="20"/>
                <w:rtl w:val="0"/>
              </w:rPr>
              <w:t xml:space="preserve">2.3</w:t>
            </w:r>
          </w:p>
        </w:tc>
      </w:tr>
      <w:tr>
        <w:trPr>
          <w:cantSplit w:val="0"/>
          <w:tblHeader w:val="0"/>
        </w:trPr>
        <w:tc>
          <w:tcPr/>
          <w:p w:rsidR="00000000" w:rsidDel="00000000" w:rsidP="00000000" w:rsidRDefault="00000000" w:rsidRPr="00000000" w14:paraId="00000093">
            <w:pPr>
              <w:rPr>
                <w:b w:val="1"/>
                <w:sz w:val="20"/>
                <w:szCs w:val="20"/>
              </w:rPr>
            </w:pPr>
            <w:r w:rsidDel="00000000" w:rsidR="00000000" w:rsidRPr="00000000">
              <w:rPr>
                <w:b w:val="1"/>
                <w:sz w:val="20"/>
                <w:szCs w:val="20"/>
                <w:rtl w:val="0"/>
              </w:rPr>
              <w:t xml:space="preserve">Componente miseria </w:t>
            </w:r>
          </w:p>
        </w:tc>
        <w:tc>
          <w:tcPr/>
          <w:p w:rsidR="00000000" w:rsidDel="00000000" w:rsidP="00000000" w:rsidRDefault="00000000" w:rsidRPr="00000000" w14:paraId="00000094">
            <w:pPr>
              <w:jc w:val="center"/>
              <w:rPr>
                <w:sz w:val="20"/>
                <w:szCs w:val="20"/>
              </w:rPr>
            </w:pPr>
            <w:r w:rsidDel="00000000" w:rsidR="00000000" w:rsidRPr="00000000">
              <w:rPr>
                <w:sz w:val="20"/>
                <w:szCs w:val="20"/>
                <w:rtl w:val="0"/>
              </w:rPr>
              <w:t xml:space="preserve">0.65</w:t>
            </w:r>
          </w:p>
        </w:tc>
        <w:tc>
          <w:tcPr/>
          <w:p w:rsidR="00000000" w:rsidDel="00000000" w:rsidP="00000000" w:rsidRDefault="00000000" w:rsidRPr="00000000" w14:paraId="00000095">
            <w:pPr>
              <w:jc w:val="center"/>
              <w:rPr>
                <w:sz w:val="20"/>
                <w:szCs w:val="20"/>
              </w:rPr>
            </w:pPr>
            <w:r w:rsidDel="00000000" w:rsidR="00000000" w:rsidRPr="00000000">
              <w:rPr>
                <w:sz w:val="20"/>
                <w:szCs w:val="20"/>
                <w:rtl w:val="0"/>
              </w:rPr>
              <w:t xml:space="preserve">4.54</w:t>
            </w:r>
          </w:p>
        </w:tc>
      </w:tr>
    </w:tbl>
    <w:p w:rsidR="00000000" w:rsidDel="00000000" w:rsidP="00000000" w:rsidRDefault="00000000" w:rsidRPr="00000000" w14:paraId="00000096">
      <w:pPr>
        <w:rPr>
          <w:b w:val="1"/>
          <w:sz w:val="20"/>
          <w:szCs w:val="20"/>
        </w:rPr>
      </w:pPr>
      <w:r w:rsidDel="00000000" w:rsidR="00000000" w:rsidRPr="00000000">
        <w:rPr>
          <w:rtl w:val="0"/>
        </w:rPr>
      </w:r>
    </w:p>
    <w:p w:rsidR="00000000" w:rsidDel="00000000" w:rsidP="00000000" w:rsidRDefault="00000000" w:rsidRPr="00000000" w14:paraId="00000097">
      <w:pPr>
        <w:rPr>
          <w:b w:val="1"/>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b w:val="1"/>
          <w:sz w:val="20"/>
          <w:szCs w:val="20"/>
          <w:rtl w:val="0"/>
        </w:rPr>
        <w:t xml:space="preserve">5.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Contexto Político y Administrativo</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5306065" cy="3190766"/>
            <wp:effectExtent b="0" l="0" r="0" t="0"/>
            <wp:docPr descr="Organigrama" id="17" name="image2.jpg"/>
            <a:graphic>
              <a:graphicData uri="http://schemas.openxmlformats.org/drawingml/2006/picture">
                <pic:pic>
                  <pic:nvPicPr>
                    <pic:cNvPr descr="Organigrama" id="0" name="image2.jpg"/>
                    <pic:cNvPicPr preferRelativeResize="0"/>
                  </pic:nvPicPr>
                  <pic:blipFill>
                    <a:blip r:embed="rId7"/>
                    <a:srcRect b="0" l="0" r="0" t="0"/>
                    <a:stretch>
                      <a:fillRect/>
                    </a:stretch>
                  </pic:blipFill>
                  <pic:spPr>
                    <a:xfrm>
                      <a:off x="0" y="0"/>
                      <a:ext cx="5306065" cy="3190766"/>
                    </a:xfrm>
                    <a:prstGeom prst="rect"/>
                    <a:ln/>
                  </pic:spPr>
                </pic:pic>
              </a:graphicData>
            </a:graphic>
          </wp:inline>
        </w:drawing>
      </w:r>
      <w:r w:rsidDel="00000000" w:rsidR="00000000" w:rsidRPr="00000000">
        <w:rPr>
          <w:rtl w:val="0"/>
        </w:rPr>
      </w:r>
    </w:p>
    <w:tbl>
      <w:tblPr>
        <w:tblStyle w:val="Table5"/>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8"/>
        <w:gridCol w:w="4580"/>
        <w:tblGridChange w:id="0">
          <w:tblGrid>
            <w:gridCol w:w="4248"/>
            <w:gridCol w:w="4580"/>
          </w:tblGrid>
        </w:tblGridChange>
      </w:tblGrid>
      <w:tr>
        <w:trPr>
          <w:cantSplit w:val="0"/>
          <w:tblHeader w:val="0"/>
        </w:trPr>
        <w:tc>
          <w:tcPr/>
          <w:p w:rsidR="00000000" w:rsidDel="00000000" w:rsidP="00000000" w:rsidRDefault="00000000" w:rsidRPr="00000000" w14:paraId="00000099">
            <w:pPr>
              <w:rPr>
                <w:b w:val="1"/>
                <w:sz w:val="20"/>
                <w:szCs w:val="20"/>
              </w:rPr>
            </w:pPr>
            <w:r w:rsidDel="00000000" w:rsidR="00000000" w:rsidRPr="00000000">
              <w:rPr>
                <w:b w:val="1"/>
                <w:sz w:val="20"/>
                <w:szCs w:val="20"/>
                <w:rtl w:val="0"/>
              </w:rPr>
              <w:t xml:space="preserve">Alcalde:</w:t>
            </w:r>
          </w:p>
        </w:tc>
        <w:tc>
          <w:tcPr/>
          <w:p w:rsidR="00000000" w:rsidDel="00000000" w:rsidP="00000000" w:rsidRDefault="00000000" w:rsidRPr="00000000" w14:paraId="0000009A">
            <w:pPr>
              <w:rPr>
                <w:b w:val="1"/>
                <w:sz w:val="20"/>
                <w:szCs w:val="20"/>
              </w:rPr>
            </w:pPr>
            <w:r w:rsidDel="00000000" w:rsidR="00000000" w:rsidRPr="00000000">
              <w:rPr>
                <w:b w:val="1"/>
                <w:sz w:val="20"/>
                <w:szCs w:val="20"/>
                <w:rtl w:val="0"/>
              </w:rPr>
              <w:t xml:space="preserve">NORBERTO NOREÑA BERMEO</w:t>
            </w:r>
          </w:p>
        </w:tc>
      </w:tr>
      <w:tr>
        <w:trPr>
          <w:cantSplit w:val="0"/>
          <w:tblHeader w:val="0"/>
        </w:trPr>
        <w:tc>
          <w:tcPr/>
          <w:p w:rsidR="00000000" w:rsidDel="00000000" w:rsidP="00000000" w:rsidRDefault="00000000" w:rsidRPr="00000000" w14:paraId="0000009B">
            <w:pPr>
              <w:rPr>
                <w:b w:val="1"/>
                <w:sz w:val="20"/>
                <w:szCs w:val="20"/>
              </w:rPr>
            </w:pPr>
            <w:r w:rsidDel="00000000" w:rsidR="00000000" w:rsidRPr="00000000">
              <w:rPr>
                <w:b w:val="1"/>
                <w:sz w:val="20"/>
                <w:szCs w:val="20"/>
                <w:rtl w:val="0"/>
              </w:rPr>
              <w:t xml:space="preserve">Partido político </w:t>
            </w:r>
          </w:p>
        </w:tc>
        <w:tc>
          <w:tcPr/>
          <w:p w:rsidR="00000000" w:rsidDel="00000000" w:rsidP="00000000" w:rsidRDefault="00000000" w:rsidRPr="00000000" w14:paraId="0000009C">
            <w:pPr>
              <w:rPr>
                <w:b w:val="1"/>
                <w:sz w:val="20"/>
                <w:szCs w:val="20"/>
              </w:rPr>
            </w:pPr>
            <w:r w:rsidDel="00000000" w:rsidR="00000000" w:rsidRPr="00000000">
              <w:rPr>
                <w:b w:val="1"/>
                <w:sz w:val="20"/>
                <w:szCs w:val="20"/>
                <w:rtl w:val="0"/>
              </w:rPr>
              <w:t xml:space="preserve">Partido Conservador </w:t>
            </w:r>
          </w:p>
        </w:tc>
      </w:tr>
      <w:tr>
        <w:trPr>
          <w:cantSplit w:val="0"/>
          <w:tblHeader w:val="0"/>
        </w:trPr>
        <w:tc>
          <w:tcPr/>
          <w:p w:rsidR="00000000" w:rsidDel="00000000" w:rsidP="00000000" w:rsidRDefault="00000000" w:rsidRPr="00000000" w14:paraId="0000009D">
            <w:pPr>
              <w:rPr>
                <w:b w:val="1"/>
                <w:sz w:val="20"/>
                <w:szCs w:val="20"/>
              </w:rPr>
            </w:pPr>
            <w:r w:rsidDel="00000000" w:rsidR="00000000" w:rsidRPr="00000000">
              <w:rPr>
                <w:b w:val="1"/>
                <w:sz w:val="20"/>
                <w:szCs w:val="20"/>
                <w:rtl w:val="0"/>
              </w:rPr>
              <w:t xml:space="preserve">Junta de acción local/ Representante legal </w:t>
            </w:r>
          </w:p>
        </w:tc>
        <w:tc>
          <w:tcPr/>
          <w:p w:rsidR="00000000" w:rsidDel="00000000" w:rsidP="00000000" w:rsidRDefault="00000000" w:rsidRPr="00000000" w14:paraId="0000009E">
            <w:pPr>
              <w:rPr>
                <w:b w:val="1"/>
                <w:sz w:val="20"/>
                <w:szCs w:val="20"/>
              </w:rPr>
            </w:pPr>
            <w:r w:rsidDel="00000000" w:rsidR="00000000" w:rsidRPr="00000000">
              <w:rPr>
                <w:sz w:val="20"/>
                <w:szCs w:val="20"/>
                <w:rtl w:val="0"/>
              </w:rPr>
              <w:t xml:space="preserve">JUNTA DE ACCIÓN COMUNAL DE EL ENGAÑO JAMES  GUZMÁN VACA 4. ACCIONES COMUNALES PARA EL DESARROLLO</w:t>
            </w:r>
            <w:r w:rsidDel="00000000" w:rsidR="00000000" w:rsidRPr="00000000">
              <w:rPr>
                <w:rtl w:val="0"/>
              </w:rPr>
            </w:r>
          </w:p>
        </w:tc>
      </w:tr>
      <w:tr>
        <w:trPr>
          <w:cantSplit w:val="0"/>
          <w:tblHeader w:val="0"/>
        </w:trPr>
        <w:tc>
          <w:tcPr/>
          <w:p w:rsidR="00000000" w:rsidDel="00000000" w:rsidP="00000000" w:rsidRDefault="00000000" w:rsidRPr="00000000" w14:paraId="0000009F">
            <w:pPr>
              <w:rPr>
                <w:b w:val="1"/>
                <w:sz w:val="20"/>
                <w:szCs w:val="20"/>
              </w:rPr>
            </w:pPr>
            <w:r w:rsidDel="00000000" w:rsidR="00000000" w:rsidRPr="00000000">
              <w:rPr>
                <w:b w:val="1"/>
                <w:sz w:val="20"/>
                <w:szCs w:val="20"/>
                <w:rtl w:val="0"/>
              </w:rPr>
              <w:t xml:space="preserve">Proyectos infraestructura/educación/ cultura 2024-2027</w:t>
            </w:r>
          </w:p>
        </w:tc>
        <w:tc>
          <w:tcPr/>
          <w:p w:rsidR="00000000" w:rsidDel="00000000" w:rsidP="00000000" w:rsidRDefault="00000000" w:rsidRPr="00000000" w14:paraId="000000A0">
            <w:pPr>
              <w:rPr>
                <w:sz w:val="20"/>
                <w:szCs w:val="20"/>
              </w:rPr>
            </w:pPr>
            <w:r w:rsidDel="00000000" w:rsidR="00000000" w:rsidRPr="00000000">
              <w:rPr>
                <w:sz w:val="20"/>
                <w:szCs w:val="20"/>
                <w:rtl w:val="0"/>
              </w:rPr>
              <w:t xml:space="preserve">Desarrollar 2 programas de mitigación del cambio climático disminución de la deforestación mediante la instalación de estufas móviles o fijas.</w:t>
            </w:r>
          </w:p>
          <w:p w:rsidR="00000000" w:rsidDel="00000000" w:rsidP="00000000" w:rsidRDefault="00000000" w:rsidRPr="00000000" w14:paraId="000000A1">
            <w:pPr>
              <w:rPr>
                <w:b w:val="1"/>
                <w:sz w:val="20"/>
                <w:szCs w:val="20"/>
              </w:rPr>
            </w:pPr>
            <w:r w:rsidDel="00000000" w:rsidR="00000000" w:rsidRPr="00000000">
              <w:rPr>
                <w:rtl w:val="0"/>
              </w:rPr>
            </w:r>
          </w:p>
        </w:tc>
      </w:tr>
    </w:tbl>
    <w:p w:rsidR="00000000" w:rsidDel="00000000" w:rsidP="00000000" w:rsidRDefault="00000000" w:rsidRPr="00000000" w14:paraId="000000A2">
      <w:pPr>
        <w:rPr>
          <w:b w:val="1"/>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Finanzas públicas </w:t>
      </w:r>
    </w:p>
    <w:tbl>
      <w:tblPr>
        <w:tblStyle w:val="Table6"/>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8"/>
        <w:gridCol w:w="4580"/>
        <w:tblGridChange w:id="0">
          <w:tblGrid>
            <w:gridCol w:w="4248"/>
            <w:gridCol w:w="4580"/>
          </w:tblGrid>
        </w:tblGridChange>
      </w:tblGrid>
      <w:tr>
        <w:trPr>
          <w:cantSplit w:val="0"/>
          <w:tblHeader w:val="0"/>
        </w:trPr>
        <w:tc>
          <w:tcPr/>
          <w:p w:rsidR="00000000" w:rsidDel="00000000" w:rsidP="00000000" w:rsidRDefault="00000000" w:rsidRPr="00000000" w14:paraId="000000A4">
            <w:pPr>
              <w:rPr>
                <w:b w:val="1"/>
                <w:sz w:val="20"/>
                <w:szCs w:val="20"/>
              </w:rPr>
            </w:pPr>
            <w:r w:rsidDel="00000000" w:rsidR="00000000" w:rsidRPr="00000000">
              <w:rPr>
                <w:b w:val="1"/>
                <w:sz w:val="20"/>
                <w:szCs w:val="20"/>
                <w:rtl w:val="0"/>
              </w:rPr>
              <w:t xml:space="preserve">Ingresos (2024)</w:t>
            </w:r>
          </w:p>
        </w:tc>
        <w:tc>
          <w:tcPr/>
          <w:p w:rsidR="00000000" w:rsidDel="00000000" w:rsidP="00000000" w:rsidRDefault="00000000" w:rsidRPr="00000000" w14:paraId="000000A5">
            <w:pPr>
              <w:rPr>
                <w:b w:val="1"/>
                <w:sz w:val="20"/>
                <w:szCs w:val="20"/>
              </w:rPr>
            </w:pPr>
            <w:r w:rsidDel="00000000" w:rsidR="00000000" w:rsidRPr="00000000">
              <w:rPr>
                <w:b w:val="1"/>
                <w:sz w:val="20"/>
                <w:szCs w:val="20"/>
                <w:rtl w:val="0"/>
              </w:rPr>
              <w:t xml:space="preserve">$13.922.000.000</w:t>
            </w:r>
          </w:p>
        </w:tc>
      </w:tr>
      <w:tr>
        <w:trPr>
          <w:cantSplit w:val="0"/>
          <w:tblHeader w:val="0"/>
        </w:trPr>
        <w:tc>
          <w:tcPr/>
          <w:p w:rsidR="00000000" w:rsidDel="00000000" w:rsidP="00000000" w:rsidRDefault="00000000" w:rsidRPr="00000000" w14:paraId="000000A6">
            <w:pPr>
              <w:rPr>
                <w:b w:val="1"/>
                <w:sz w:val="20"/>
                <w:szCs w:val="20"/>
              </w:rPr>
            </w:pPr>
            <w:r w:rsidDel="00000000" w:rsidR="00000000" w:rsidRPr="00000000">
              <w:rPr>
                <w:b w:val="1"/>
                <w:sz w:val="20"/>
                <w:szCs w:val="20"/>
                <w:rtl w:val="0"/>
              </w:rPr>
              <w:t xml:space="preserve">Inversión (2024)</w:t>
            </w:r>
          </w:p>
        </w:tc>
        <w:tc>
          <w:tcPr/>
          <w:p w:rsidR="00000000" w:rsidDel="00000000" w:rsidP="00000000" w:rsidRDefault="00000000" w:rsidRPr="00000000" w14:paraId="000000A7">
            <w:pPr>
              <w:rPr>
                <w:b w:val="1"/>
                <w:sz w:val="20"/>
                <w:szCs w:val="20"/>
              </w:rPr>
            </w:pPr>
            <w:r w:rsidDel="00000000" w:rsidR="00000000" w:rsidRPr="00000000">
              <w:rPr>
                <w:b w:val="1"/>
                <w:sz w:val="20"/>
                <w:szCs w:val="20"/>
                <w:rtl w:val="0"/>
              </w:rPr>
              <w:t xml:space="preserve">$998,272,000</w:t>
            </w:r>
          </w:p>
        </w:tc>
      </w:tr>
      <w:tr>
        <w:trPr>
          <w:cantSplit w:val="0"/>
          <w:tblHeader w:val="0"/>
        </w:trPr>
        <w:tc>
          <w:tcPr/>
          <w:p w:rsidR="00000000" w:rsidDel="00000000" w:rsidP="00000000" w:rsidRDefault="00000000" w:rsidRPr="00000000" w14:paraId="000000A8">
            <w:pPr>
              <w:rPr>
                <w:b w:val="1"/>
                <w:sz w:val="20"/>
                <w:szCs w:val="20"/>
              </w:rPr>
            </w:pPr>
            <w:r w:rsidDel="00000000" w:rsidR="00000000" w:rsidRPr="00000000">
              <w:rPr>
                <w:b w:val="1"/>
                <w:sz w:val="20"/>
                <w:szCs w:val="20"/>
                <w:rtl w:val="0"/>
              </w:rPr>
              <w:t xml:space="preserve">Ingresos por regalías (2024)</w:t>
            </w:r>
          </w:p>
        </w:tc>
        <w:tc>
          <w:tcPr/>
          <w:p w:rsidR="00000000" w:rsidDel="00000000" w:rsidP="00000000" w:rsidRDefault="00000000" w:rsidRPr="00000000" w14:paraId="000000A9">
            <w:pPr>
              <w:rPr>
                <w:b w:val="1"/>
                <w:sz w:val="20"/>
                <w:szCs w:val="20"/>
              </w:rPr>
            </w:pPr>
            <w:r w:rsidDel="00000000" w:rsidR="00000000" w:rsidRPr="00000000">
              <w:rPr>
                <w:b w:val="1"/>
                <w:sz w:val="20"/>
                <w:szCs w:val="20"/>
                <w:rtl w:val="0"/>
              </w:rPr>
              <w:t xml:space="preserve">$1,230,862,484</w:t>
            </w:r>
          </w:p>
        </w:tc>
      </w:tr>
      <w:tr>
        <w:trPr>
          <w:cantSplit w:val="0"/>
          <w:tblHeader w:val="0"/>
        </w:trPr>
        <w:tc>
          <w:tcPr/>
          <w:p w:rsidR="00000000" w:rsidDel="00000000" w:rsidP="00000000" w:rsidRDefault="00000000" w:rsidRPr="00000000" w14:paraId="000000AA">
            <w:pPr>
              <w:rPr>
                <w:b w:val="1"/>
                <w:sz w:val="20"/>
                <w:szCs w:val="20"/>
              </w:rPr>
            </w:pPr>
            <w:r w:rsidDel="00000000" w:rsidR="00000000" w:rsidRPr="00000000">
              <w:rPr>
                <w:b w:val="1"/>
                <w:sz w:val="20"/>
                <w:szCs w:val="20"/>
                <w:rtl w:val="0"/>
              </w:rPr>
              <w:t xml:space="preserve">Indicador desempeño municipal (2022)</w:t>
            </w:r>
          </w:p>
        </w:tc>
        <w:tc>
          <w:tcPr/>
          <w:p w:rsidR="00000000" w:rsidDel="00000000" w:rsidP="00000000" w:rsidRDefault="00000000" w:rsidRPr="00000000" w14:paraId="000000AB">
            <w:pPr>
              <w:rPr>
                <w:b w:val="1"/>
                <w:sz w:val="20"/>
                <w:szCs w:val="20"/>
              </w:rPr>
            </w:pPr>
            <w:r w:rsidDel="00000000" w:rsidR="00000000" w:rsidRPr="00000000">
              <w:rPr>
                <w:b w:val="1"/>
                <w:sz w:val="20"/>
                <w:szCs w:val="20"/>
                <w:rtl w:val="0"/>
              </w:rPr>
              <w:t xml:space="preserve">57.93/100</w:t>
            </w:r>
          </w:p>
        </w:tc>
      </w:tr>
      <w:tr>
        <w:trPr>
          <w:cantSplit w:val="0"/>
          <w:tblHeader w:val="0"/>
        </w:trPr>
        <w:tc>
          <w:tcPr/>
          <w:p w:rsidR="00000000" w:rsidDel="00000000" w:rsidP="00000000" w:rsidRDefault="00000000" w:rsidRPr="00000000" w14:paraId="000000AC">
            <w:pPr>
              <w:rPr>
                <w:b w:val="1"/>
                <w:sz w:val="20"/>
                <w:szCs w:val="20"/>
              </w:rPr>
            </w:pPr>
            <w:r w:rsidDel="00000000" w:rsidR="00000000" w:rsidRPr="00000000">
              <w:rPr>
                <w:b w:val="1"/>
                <w:sz w:val="20"/>
                <w:szCs w:val="20"/>
                <w:rtl w:val="0"/>
              </w:rPr>
              <w:t xml:space="preserve">Indicador Desempeño fiscal (2022)</w:t>
            </w:r>
          </w:p>
        </w:tc>
        <w:tc>
          <w:tcPr/>
          <w:p w:rsidR="00000000" w:rsidDel="00000000" w:rsidP="00000000" w:rsidRDefault="00000000" w:rsidRPr="00000000" w14:paraId="000000AD">
            <w:pPr>
              <w:rPr>
                <w:b w:val="1"/>
                <w:sz w:val="20"/>
                <w:szCs w:val="20"/>
              </w:rPr>
            </w:pPr>
            <w:r w:rsidDel="00000000" w:rsidR="00000000" w:rsidRPr="00000000">
              <w:rPr>
                <w:b w:val="1"/>
                <w:sz w:val="20"/>
                <w:szCs w:val="20"/>
                <w:rtl w:val="0"/>
              </w:rPr>
              <w:t xml:space="preserve">71.83/100</w:t>
            </w:r>
          </w:p>
        </w:tc>
      </w:tr>
    </w:tbl>
    <w:p w:rsidR="00000000" w:rsidDel="00000000" w:rsidP="00000000" w:rsidRDefault="00000000" w:rsidRPr="00000000" w14:paraId="000000AE">
      <w:pPr>
        <w:rPr>
          <w:b w:val="1"/>
        </w:rPr>
      </w:pPr>
      <w:r w:rsidDel="00000000" w:rsidR="00000000" w:rsidRPr="00000000">
        <w:rPr>
          <w:b w:val="1"/>
        </w:rPr>
        <w:drawing>
          <wp:inline distB="0" distT="0" distL="0" distR="0">
            <wp:extent cx="5612130" cy="1758315"/>
            <wp:effectExtent b="0" l="0" r="0" t="0"/>
            <wp:docPr id="1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612130" cy="175831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 Infraestructura y Servicios</w:t>
      </w:r>
    </w:p>
    <w:tbl>
      <w:tblPr>
        <w:tblStyle w:val="Table7"/>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0"/>
        <w:gridCol w:w="3054"/>
        <w:gridCol w:w="2694"/>
        <w:tblGridChange w:id="0">
          <w:tblGrid>
            <w:gridCol w:w="3080"/>
            <w:gridCol w:w="3054"/>
            <w:gridCol w:w="2694"/>
          </w:tblGrid>
        </w:tblGridChange>
      </w:tblGrid>
      <w:tr>
        <w:trPr>
          <w:cantSplit w:val="0"/>
          <w:tblHeader w:val="0"/>
        </w:trPr>
        <w:tc>
          <w:tcPr/>
          <w:p w:rsidR="00000000" w:rsidDel="00000000" w:rsidP="00000000" w:rsidRDefault="00000000" w:rsidRPr="00000000" w14:paraId="000000B0">
            <w:pPr>
              <w:rPr>
                <w:b w:val="1"/>
                <w:sz w:val="20"/>
                <w:szCs w:val="20"/>
              </w:rPr>
            </w:pPr>
            <w:r w:rsidDel="00000000" w:rsidR="00000000" w:rsidRPr="00000000">
              <w:rPr>
                <w:b w:val="1"/>
                <w:sz w:val="20"/>
                <w:szCs w:val="20"/>
                <w:rtl w:val="0"/>
              </w:rPr>
              <w:t xml:space="preserve">Cobertura de internet (2022)</w:t>
            </w:r>
          </w:p>
        </w:tc>
        <w:tc>
          <w:tcPr/>
          <w:p w:rsidR="00000000" w:rsidDel="00000000" w:rsidP="00000000" w:rsidRDefault="00000000" w:rsidRPr="00000000" w14:paraId="000000B1">
            <w:pPr>
              <w:rPr>
                <w:sz w:val="20"/>
                <w:szCs w:val="20"/>
              </w:rPr>
            </w:pPr>
            <w:r w:rsidDel="00000000" w:rsidR="00000000" w:rsidRPr="00000000">
              <w:rPr>
                <w:sz w:val="20"/>
                <w:szCs w:val="20"/>
                <w:rtl w:val="0"/>
              </w:rPr>
              <w:t xml:space="preserve">0.67/30</w:t>
            </w:r>
          </w:p>
        </w:tc>
        <w:tc>
          <w:tcPr/>
          <w:p w:rsidR="00000000" w:rsidDel="00000000" w:rsidP="00000000" w:rsidRDefault="00000000" w:rsidRPr="00000000" w14:paraId="000000B2">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B3">
            <w:pPr>
              <w:rPr>
                <w:b w:val="1"/>
                <w:sz w:val="20"/>
                <w:szCs w:val="20"/>
              </w:rPr>
            </w:pPr>
            <w:r w:rsidDel="00000000" w:rsidR="00000000" w:rsidRPr="00000000">
              <w:rPr>
                <w:b w:val="1"/>
                <w:sz w:val="20"/>
                <w:szCs w:val="20"/>
                <w:rtl w:val="0"/>
              </w:rPr>
              <w:t xml:space="preserve">Banda ancha </w:t>
            </w:r>
          </w:p>
        </w:tc>
        <w:tc>
          <w:tcPr/>
          <w:p w:rsidR="00000000" w:rsidDel="00000000" w:rsidP="00000000" w:rsidRDefault="00000000" w:rsidRPr="00000000" w14:paraId="000000B4">
            <w:pPr>
              <w:rPr>
                <w:sz w:val="20"/>
                <w:szCs w:val="20"/>
              </w:rPr>
            </w:pPr>
            <w:r w:rsidDel="00000000" w:rsidR="00000000" w:rsidRPr="00000000">
              <w:rPr>
                <w:sz w:val="20"/>
                <w:szCs w:val="20"/>
                <w:rtl w:val="0"/>
              </w:rPr>
              <w:t xml:space="preserve">0.67/30</w:t>
            </w:r>
          </w:p>
        </w:tc>
        <w:tc>
          <w:tcPr/>
          <w:p w:rsidR="00000000" w:rsidDel="00000000" w:rsidP="00000000" w:rsidRDefault="00000000" w:rsidRPr="00000000" w14:paraId="000000B5">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B6">
            <w:pPr>
              <w:rPr>
                <w:b w:val="1"/>
                <w:sz w:val="20"/>
                <w:szCs w:val="20"/>
              </w:rPr>
            </w:pPr>
            <w:r w:rsidDel="00000000" w:rsidR="00000000" w:rsidRPr="00000000">
              <w:rPr>
                <w:b w:val="1"/>
                <w:sz w:val="20"/>
                <w:szCs w:val="20"/>
                <w:rtl w:val="0"/>
              </w:rPr>
              <w:t xml:space="preserve">Cobertura alcantarillada 2022</w:t>
            </w:r>
          </w:p>
        </w:tc>
        <w:tc>
          <w:tcPr/>
          <w:p w:rsidR="00000000" w:rsidDel="00000000" w:rsidP="00000000" w:rsidRDefault="00000000" w:rsidRPr="00000000" w14:paraId="000000B7">
            <w:pPr>
              <w:rPr>
                <w:sz w:val="20"/>
                <w:szCs w:val="20"/>
              </w:rPr>
            </w:pPr>
            <w:r w:rsidDel="00000000" w:rsidR="00000000" w:rsidRPr="00000000">
              <w:rPr>
                <w:sz w:val="20"/>
                <w:szCs w:val="20"/>
                <w:rtl w:val="0"/>
              </w:rPr>
              <w:t xml:space="preserve">21.66/100</w:t>
            </w:r>
          </w:p>
        </w:tc>
        <w:tc>
          <w:tcPr/>
          <w:p w:rsidR="00000000" w:rsidDel="00000000" w:rsidP="00000000" w:rsidRDefault="00000000" w:rsidRPr="00000000" w14:paraId="000000B8">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B9">
            <w:pPr>
              <w:rPr>
                <w:b w:val="1"/>
                <w:sz w:val="20"/>
                <w:szCs w:val="20"/>
              </w:rPr>
            </w:pPr>
            <w:r w:rsidDel="00000000" w:rsidR="00000000" w:rsidRPr="00000000">
              <w:rPr>
                <w:b w:val="1"/>
                <w:sz w:val="20"/>
                <w:szCs w:val="20"/>
                <w:rtl w:val="0"/>
              </w:rPr>
              <w:t xml:space="preserve">Cobertura acueducto 2022</w:t>
            </w:r>
          </w:p>
        </w:tc>
        <w:tc>
          <w:tcPr/>
          <w:p w:rsidR="00000000" w:rsidDel="00000000" w:rsidP="00000000" w:rsidRDefault="00000000" w:rsidRPr="00000000" w14:paraId="000000BA">
            <w:pPr>
              <w:rPr>
                <w:sz w:val="20"/>
                <w:szCs w:val="20"/>
              </w:rPr>
            </w:pPr>
            <w:r w:rsidDel="00000000" w:rsidR="00000000" w:rsidRPr="00000000">
              <w:rPr>
                <w:sz w:val="20"/>
                <w:szCs w:val="20"/>
                <w:rtl w:val="0"/>
              </w:rPr>
              <w:t xml:space="preserve">21.66/100</w:t>
            </w:r>
          </w:p>
        </w:tc>
        <w:tc>
          <w:tcPr/>
          <w:p w:rsidR="00000000" w:rsidDel="00000000" w:rsidP="00000000" w:rsidRDefault="00000000" w:rsidRPr="00000000" w14:paraId="000000BB">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BC">
            <w:pPr>
              <w:rPr>
                <w:b w:val="1"/>
                <w:sz w:val="20"/>
                <w:szCs w:val="20"/>
              </w:rPr>
            </w:pPr>
            <w:r w:rsidDel="00000000" w:rsidR="00000000" w:rsidRPr="00000000">
              <w:rPr>
                <w:b w:val="1"/>
                <w:sz w:val="20"/>
                <w:szCs w:val="20"/>
                <w:rtl w:val="0"/>
              </w:rPr>
              <w:t xml:space="preserve">Energía eléctrica: (% de cobertura)</w:t>
            </w:r>
          </w:p>
        </w:tc>
        <w:tc>
          <w:tcPr/>
          <w:p w:rsidR="00000000" w:rsidDel="00000000" w:rsidP="00000000" w:rsidRDefault="00000000" w:rsidRPr="00000000" w14:paraId="000000BD">
            <w:pPr>
              <w:rPr>
                <w:sz w:val="20"/>
                <w:szCs w:val="20"/>
              </w:rPr>
            </w:pPr>
            <w:r w:rsidDel="00000000" w:rsidR="00000000" w:rsidRPr="00000000">
              <w:rPr>
                <w:sz w:val="20"/>
                <w:szCs w:val="20"/>
                <w:rtl w:val="0"/>
              </w:rPr>
              <w:t xml:space="preserve">78.54/100</w:t>
            </w:r>
          </w:p>
        </w:tc>
        <w:tc>
          <w:tcPr/>
          <w:p w:rsidR="00000000" w:rsidDel="00000000" w:rsidP="00000000" w:rsidRDefault="00000000" w:rsidRPr="00000000" w14:paraId="000000BE">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BF">
            <w:pPr>
              <w:rPr>
                <w:b w:val="1"/>
                <w:sz w:val="20"/>
                <w:szCs w:val="20"/>
              </w:rPr>
            </w:pPr>
            <w:r w:rsidDel="00000000" w:rsidR="00000000" w:rsidRPr="00000000">
              <w:rPr>
                <w:b w:val="1"/>
                <w:sz w:val="20"/>
                <w:szCs w:val="20"/>
                <w:rtl w:val="0"/>
              </w:rPr>
              <w:t xml:space="preserve">Educación cobertura  </w:t>
            </w:r>
          </w:p>
        </w:tc>
        <w:tc>
          <w:tcPr/>
          <w:p w:rsidR="00000000" w:rsidDel="00000000" w:rsidP="00000000" w:rsidRDefault="00000000" w:rsidRPr="00000000" w14:paraId="000000C0">
            <w:pPr>
              <w:rPr>
                <w:sz w:val="20"/>
                <w:szCs w:val="20"/>
              </w:rPr>
            </w:pPr>
            <w:r w:rsidDel="00000000" w:rsidR="00000000" w:rsidRPr="00000000">
              <w:rPr>
                <w:sz w:val="20"/>
                <w:szCs w:val="20"/>
                <w:rtl w:val="0"/>
              </w:rPr>
              <w:t xml:space="preserve">Primaria: 122.32%</w:t>
            </w:r>
          </w:p>
        </w:tc>
        <w:tc>
          <w:tcPr/>
          <w:p w:rsidR="00000000" w:rsidDel="00000000" w:rsidP="00000000" w:rsidRDefault="00000000" w:rsidRPr="00000000" w14:paraId="000000C1">
            <w:pPr>
              <w:rPr>
                <w:sz w:val="20"/>
                <w:szCs w:val="20"/>
              </w:rPr>
            </w:pPr>
            <w:r w:rsidDel="00000000" w:rsidR="00000000" w:rsidRPr="00000000">
              <w:rPr>
                <w:sz w:val="20"/>
                <w:szCs w:val="20"/>
                <w:rtl w:val="0"/>
              </w:rPr>
              <w:t xml:space="preserve">Secundaria: 88.31%</w:t>
            </w:r>
          </w:p>
        </w:tc>
      </w:tr>
      <w:tr>
        <w:trPr>
          <w:cantSplit w:val="0"/>
          <w:tblHeader w:val="0"/>
        </w:trPr>
        <w:tc>
          <w:tcPr/>
          <w:p w:rsidR="00000000" w:rsidDel="00000000" w:rsidP="00000000" w:rsidRDefault="00000000" w:rsidRPr="00000000" w14:paraId="000000C2">
            <w:pPr>
              <w:rPr>
                <w:b w:val="1"/>
                <w:sz w:val="20"/>
                <w:szCs w:val="20"/>
              </w:rPr>
            </w:pPr>
            <w:r w:rsidDel="00000000" w:rsidR="00000000" w:rsidRPr="00000000">
              <w:rPr>
                <w:b w:val="1"/>
                <w:sz w:val="20"/>
                <w:szCs w:val="20"/>
                <w:rtl w:val="0"/>
              </w:rPr>
              <w:t xml:space="preserve">Matricula rural </w:t>
            </w:r>
          </w:p>
        </w:tc>
        <w:tc>
          <w:tcPr/>
          <w:p w:rsidR="00000000" w:rsidDel="00000000" w:rsidP="00000000" w:rsidRDefault="00000000" w:rsidRPr="00000000" w14:paraId="000000C3">
            <w:pPr>
              <w:rPr>
                <w:sz w:val="20"/>
                <w:szCs w:val="20"/>
              </w:rPr>
            </w:pPr>
            <w:r w:rsidDel="00000000" w:rsidR="00000000" w:rsidRPr="00000000">
              <w:rPr>
                <w:sz w:val="20"/>
                <w:szCs w:val="20"/>
                <w:rtl w:val="0"/>
              </w:rPr>
              <w:t xml:space="preserve">1.146</w:t>
            </w:r>
          </w:p>
        </w:tc>
        <w:tc>
          <w:tcPr/>
          <w:p w:rsidR="00000000" w:rsidDel="00000000" w:rsidP="00000000" w:rsidRDefault="00000000" w:rsidRPr="00000000" w14:paraId="000000C4">
            <w:pPr>
              <w:rPr>
                <w:b w:val="1"/>
                <w:sz w:val="20"/>
                <w:szCs w:val="20"/>
              </w:rPr>
            </w:pPr>
            <w:r w:rsidDel="00000000" w:rsidR="00000000" w:rsidRPr="00000000">
              <w:rPr>
                <w:b w:val="1"/>
                <w:sz w:val="20"/>
                <w:szCs w:val="20"/>
                <w:rtl w:val="0"/>
              </w:rPr>
              <w:t xml:space="preserve">Sedes: 27</w:t>
            </w:r>
          </w:p>
        </w:tc>
      </w:tr>
      <w:tr>
        <w:trPr>
          <w:cantSplit w:val="0"/>
          <w:tblHeader w:val="0"/>
        </w:trPr>
        <w:tc>
          <w:tcPr/>
          <w:p w:rsidR="00000000" w:rsidDel="00000000" w:rsidP="00000000" w:rsidRDefault="00000000" w:rsidRPr="00000000" w14:paraId="000000C5">
            <w:pPr>
              <w:rPr>
                <w:b w:val="1"/>
                <w:sz w:val="20"/>
                <w:szCs w:val="20"/>
              </w:rPr>
            </w:pPr>
            <w:r w:rsidDel="00000000" w:rsidR="00000000" w:rsidRPr="00000000">
              <w:rPr>
                <w:b w:val="1"/>
                <w:sz w:val="20"/>
                <w:szCs w:val="20"/>
                <w:rtl w:val="0"/>
              </w:rPr>
              <w:t xml:space="preserve">Matricula urbanas</w:t>
            </w:r>
          </w:p>
        </w:tc>
        <w:tc>
          <w:tcPr/>
          <w:p w:rsidR="00000000" w:rsidDel="00000000" w:rsidP="00000000" w:rsidRDefault="00000000" w:rsidRPr="00000000" w14:paraId="000000C6">
            <w:pPr>
              <w:rPr>
                <w:sz w:val="20"/>
                <w:szCs w:val="20"/>
              </w:rPr>
            </w:pPr>
            <w:r w:rsidDel="00000000" w:rsidR="00000000" w:rsidRPr="00000000">
              <w:rPr>
                <w:sz w:val="20"/>
                <w:szCs w:val="20"/>
                <w:rtl w:val="0"/>
              </w:rPr>
              <w:t xml:space="preserve">1.101</w:t>
            </w:r>
          </w:p>
        </w:tc>
        <w:tc>
          <w:tcPr/>
          <w:p w:rsidR="00000000" w:rsidDel="00000000" w:rsidP="00000000" w:rsidRDefault="00000000" w:rsidRPr="00000000" w14:paraId="000000C7">
            <w:pPr>
              <w:rPr>
                <w:b w:val="1"/>
                <w:sz w:val="20"/>
                <w:szCs w:val="20"/>
              </w:rPr>
            </w:pPr>
            <w:r w:rsidDel="00000000" w:rsidR="00000000" w:rsidRPr="00000000">
              <w:rPr>
                <w:b w:val="1"/>
                <w:sz w:val="20"/>
                <w:szCs w:val="20"/>
                <w:rtl w:val="0"/>
              </w:rPr>
              <w:t xml:space="preserve">Sedes: 4</w:t>
            </w:r>
          </w:p>
        </w:tc>
      </w:tr>
      <w:tr>
        <w:trPr>
          <w:cantSplit w:val="0"/>
          <w:tblHeader w:val="0"/>
        </w:trPr>
        <w:tc>
          <w:tcPr/>
          <w:p w:rsidR="00000000" w:rsidDel="00000000" w:rsidP="00000000" w:rsidRDefault="00000000" w:rsidRPr="00000000" w14:paraId="000000C8">
            <w:pPr>
              <w:rPr>
                <w:b w:val="1"/>
                <w:sz w:val="20"/>
                <w:szCs w:val="20"/>
              </w:rPr>
            </w:pPr>
            <w:r w:rsidDel="00000000" w:rsidR="00000000" w:rsidRPr="00000000">
              <w:rPr>
                <w:b w:val="1"/>
                <w:sz w:val="20"/>
                <w:szCs w:val="20"/>
                <w:rtl w:val="0"/>
              </w:rPr>
              <w:t xml:space="preserve">Cuantitativa vivienda</w:t>
            </w:r>
          </w:p>
        </w:tc>
        <w:tc>
          <w:tcPr/>
          <w:p w:rsidR="00000000" w:rsidDel="00000000" w:rsidP="00000000" w:rsidRDefault="00000000" w:rsidRPr="00000000" w14:paraId="000000C9">
            <w:pPr>
              <w:rPr>
                <w:sz w:val="20"/>
                <w:szCs w:val="20"/>
              </w:rPr>
            </w:pPr>
            <w:r w:rsidDel="00000000" w:rsidR="00000000" w:rsidRPr="00000000">
              <w:rPr>
                <w:sz w:val="20"/>
                <w:szCs w:val="20"/>
                <w:rtl w:val="0"/>
              </w:rPr>
              <w:t xml:space="preserve">14.57/50</w:t>
            </w:r>
          </w:p>
        </w:tc>
        <w:tc>
          <w:tcPr/>
          <w:p w:rsidR="00000000" w:rsidDel="00000000" w:rsidP="00000000" w:rsidRDefault="00000000" w:rsidRPr="00000000" w14:paraId="000000CA">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CB">
            <w:pPr>
              <w:rPr>
                <w:b w:val="1"/>
                <w:sz w:val="20"/>
                <w:szCs w:val="20"/>
              </w:rPr>
            </w:pPr>
            <w:r w:rsidDel="00000000" w:rsidR="00000000" w:rsidRPr="00000000">
              <w:rPr>
                <w:b w:val="1"/>
                <w:sz w:val="20"/>
                <w:szCs w:val="20"/>
                <w:rtl w:val="0"/>
              </w:rPr>
              <w:t xml:space="preserve">Infraestructuras de uso cultural (2022)</w:t>
            </w:r>
          </w:p>
        </w:tc>
        <w:tc>
          <w:tcPr/>
          <w:p w:rsidR="00000000" w:rsidDel="00000000" w:rsidP="00000000" w:rsidRDefault="00000000" w:rsidRPr="00000000" w14:paraId="000000CC">
            <w:pPr>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0CD">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CE">
            <w:pPr>
              <w:rPr>
                <w:b w:val="1"/>
                <w:sz w:val="20"/>
                <w:szCs w:val="20"/>
              </w:rPr>
            </w:pPr>
            <w:r w:rsidDel="00000000" w:rsidR="00000000" w:rsidRPr="00000000">
              <w:rPr>
                <w:b w:val="1"/>
                <w:sz w:val="20"/>
                <w:szCs w:val="20"/>
                <w:rtl w:val="0"/>
              </w:rPr>
              <w:t xml:space="preserve">Bibliotecas Itinerantes implementadas (2022)</w:t>
            </w:r>
          </w:p>
        </w:tc>
        <w:tc>
          <w:tcPr/>
          <w:p w:rsidR="00000000" w:rsidDel="00000000" w:rsidP="00000000" w:rsidRDefault="00000000" w:rsidRPr="00000000" w14:paraId="000000CF">
            <w:pPr>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0D0">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D1">
            <w:pPr>
              <w:rPr>
                <w:b w:val="1"/>
                <w:sz w:val="20"/>
                <w:szCs w:val="20"/>
              </w:rPr>
            </w:pPr>
            <w:r w:rsidDel="00000000" w:rsidR="00000000" w:rsidRPr="00000000">
              <w:rPr>
                <w:b w:val="1"/>
                <w:sz w:val="20"/>
                <w:szCs w:val="20"/>
                <w:rtl w:val="0"/>
              </w:rPr>
              <w:t xml:space="preserve">Número de estímulos, incentivos y proyectos culturales apoyados a través de convocatorias públicas (2022)</w:t>
            </w:r>
          </w:p>
        </w:tc>
        <w:tc>
          <w:tcPr/>
          <w:p w:rsidR="00000000" w:rsidDel="00000000" w:rsidP="00000000" w:rsidRDefault="00000000" w:rsidRPr="00000000" w14:paraId="000000D2">
            <w:pPr>
              <w:rPr>
                <w:sz w:val="20"/>
                <w:szCs w:val="20"/>
              </w:rPr>
            </w:pPr>
            <w:r w:rsidDel="00000000" w:rsidR="00000000" w:rsidRPr="00000000">
              <w:rPr>
                <w:sz w:val="20"/>
                <w:szCs w:val="20"/>
                <w:rtl w:val="0"/>
              </w:rPr>
              <w:t xml:space="preserve">17</w:t>
            </w:r>
          </w:p>
        </w:tc>
        <w:tc>
          <w:tcPr/>
          <w:p w:rsidR="00000000" w:rsidDel="00000000" w:rsidP="00000000" w:rsidRDefault="00000000" w:rsidRPr="00000000" w14:paraId="000000D3">
            <w:pPr>
              <w:rPr>
                <w:sz w:val="20"/>
                <w:szCs w:val="20"/>
              </w:rPr>
            </w:pPr>
            <w:r w:rsidDel="00000000" w:rsidR="00000000" w:rsidRPr="00000000">
              <w:rPr>
                <w:rtl w:val="0"/>
              </w:rPr>
            </w:r>
          </w:p>
        </w:tc>
      </w:tr>
    </w:tbl>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Seguridad humana </w:t>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b w:val="1"/>
        </w:rPr>
        <w:drawing>
          <wp:inline distB="0" distT="0" distL="0" distR="0">
            <wp:extent cx="4857750" cy="3478136"/>
            <wp:effectExtent b="12700" l="12700" r="12700" t="12700"/>
            <wp:docPr id="18" name="image6.png"/>
            <a:graphic>
              <a:graphicData uri="http://schemas.openxmlformats.org/drawingml/2006/picture">
                <pic:pic>
                  <pic:nvPicPr>
                    <pic:cNvPr id="0" name="image6.png"/>
                    <pic:cNvPicPr preferRelativeResize="0"/>
                  </pic:nvPicPr>
                  <pic:blipFill>
                    <a:blip r:embed="rId9"/>
                    <a:srcRect b="0" l="0" r="7513" t="0"/>
                    <a:stretch>
                      <a:fillRect/>
                    </a:stretch>
                  </pic:blipFill>
                  <pic:spPr>
                    <a:xfrm>
                      <a:off x="0" y="0"/>
                      <a:ext cx="4857750" cy="3478136"/>
                    </a:xfrm>
                    <a:prstGeom prst="rect"/>
                    <a:ln w="127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B">
      <w:pPr>
        <w:rPr>
          <w:b w:val="1"/>
          <w:sz w:val="20"/>
          <w:szCs w:val="20"/>
        </w:rPr>
      </w:pPr>
      <w:r w:rsidDel="00000000" w:rsidR="00000000" w:rsidRPr="00000000">
        <w:rPr>
          <w:b w:val="1"/>
          <w:sz w:val="20"/>
          <w:szCs w:val="20"/>
          <w:rtl w:val="0"/>
        </w:rPr>
        <w:t xml:space="preserve">8. Energías renovables </w:t>
      </w:r>
    </w:p>
    <w:tbl>
      <w:tblPr>
        <w:tblStyle w:val="Table8"/>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06"/>
        <w:gridCol w:w="4722"/>
        <w:tblGridChange w:id="0">
          <w:tblGrid>
            <w:gridCol w:w="4106"/>
            <w:gridCol w:w="4722"/>
          </w:tblGrid>
        </w:tblGridChange>
      </w:tblGrid>
      <w:tr>
        <w:trPr>
          <w:cantSplit w:val="0"/>
          <w:tblHeader w:val="0"/>
        </w:trPr>
        <w:tc>
          <w:tcPr/>
          <w:p w:rsidR="00000000" w:rsidDel="00000000" w:rsidP="00000000" w:rsidRDefault="00000000" w:rsidRPr="00000000" w14:paraId="000000DC">
            <w:pPr>
              <w:rPr>
                <w:b w:val="1"/>
                <w:sz w:val="20"/>
                <w:szCs w:val="20"/>
              </w:rPr>
            </w:pPr>
            <w:r w:rsidDel="00000000" w:rsidR="00000000" w:rsidRPr="00000000">
              <w:rPr>
                <w:b w:val="1"/>
                <w:sz w:val="20"/>
                <w:szCs w:val="20"/>
                <w:rtl w:val="0"/>
              </w:rPr>
              <w:t xml:space="preserve">Comunidades energéticas </w:t>
            </w:r>
          </w:p>
          <w:p w:rsidR="00000000" w:rsidDel="00000000" w:rsidP="00000000" w:rsidRDefault="00000000" w:rsidRPr="00000000" w14:paraId="000000DD">
            <w:pPr>
              <w:rPr>
                <w:b w:val="1"/>
                <w:sz w:val="20"/>
                <w:szCs w:val="20"/>
              </w:rPr>
            </w:pPr>
            <w:r w:rsidDel="00000000" w:rsidR="00000000" w:rsidRPr="00000000">
              <w:rPr>
                <w:rtl w:val="0"/>
              </w:rPr>
            </w:r>
          </w:p>
          <w:p w:rsidR="00000000" w:rsidDel="00000000" w:rsidP="00000000" w:rsidRDefault="00000000" w:rsidRPr="00000000" w14:paraId="000000DE">
            <w:pPr>
              <w:rPr>
                <w:b w:val="1"/>
                <w:sz w:val="20"/>
                <w:szCs w:val="20"/>
              </w:rPr>
            </w:pPr>
            <w:r w:rsidDel="00000000" w:rsidR="00000000" w:rsidRPr="00000000">
              <w:rPr>
                <w:rtl w:val="0"/>
              </w:rPr>
            </w:r>
          </w:p>
        </w:tc>
        <w:tc>
          <w:tcPr/>
          <w:p w:rsidR="00000000" w:rsidDel="00000000" w:rsidP="00000000" w:rsidRDefault="00000000" w:rsidRPr="00000000" w14:paraId="000000DF">
            <w:pPr>
              <w:jc w:val="both"/>
              <w:rPr>
                <w:sz w:val="20"/>
                <w:szCs w:val="20"/>
              </w:rPr>
            </w:pPr>
            <w:r w:rsidDel="00000000" w:rsidR="00000000" w:rsidRPr="00000000">
              <w:rPr>
                <w:sz w:val="20"/>
                <w:szCs w:val="20"/>
                <w:rtl w:val="0"/>
              </w:rPr>
              <w:t xml:space="preserve">El proyecto en Paratebueno utiliza 72 paneles solares con una capacidad de generación de 75 kwh/día, garantizando energía para cerca de 80 habitantes.</w:t>
            </w:r>
          </w:p>
          <w:p w:rsidR="00000000" w:rsidDel="00000000" w:rsidP="00000000" w:rsidRDefault="00000000" w:rsidRPr="00000000" w14:paraId="000000E0">
            <w:pPr>
              <w:jc w:val="both"/>
              <w:rPr>
                <w:b w:val="1"/>
                <w:sz w:val="20"/>
                <w:szCs w:val="20"/>
              </w:rPr>
            </w:pPr>
            <w:r w:rsidDel="00000000" w:rsidR="00000000" w:rsidRPr="00000000">
              <w:rPr>
                <w:sz w:val="20"/>
                <w:szCs w:val="20"/>
                <w:rtl w:val="0"/>
              </w:rPr>
              <w:t xml:space="preserve">Primer proyecto de comunidad energética en el departamento de Cundinamarca, vereda Buenavista Alto Redondo, ubicada en el municipio de Paratebueno. Este innovador modelo beneficiará a 21 familias y una institución educativa mediante un sistema de generación autónoma de energía renovable, alineándose con las metas nacionales de sostenibilidad y acceso inclusivo a energías limpias.</w:t>
            </w:r>
            <w:r w:rsidDel="00000000" w:rsidR="00000000" w:rsidRPr="00000000">
              <w:rPr>
                <w:rtl w:val="0"/>
              </w:rPr>
            </w:r>
          </w:p>
        </w:tc>
      </w:tr>
      <w:tr>
        <w:trPr>
          <w:cantSplit w:val="0"/>
          <w:tblHeader w:val="0"/>
        </w:trPr>
        <w:tc>
          <w:tcPr/>
          <w:p w:rsidR="00000000" w:rsidDel="00000000" w:rsidP="00000000" w:rsidRDefault="00000000" w:rsidRPr="00000000" w14:paraId="000000E1">
            <w:pPr>
              <w:rPr>
                <w:b w:val="1"/>
                <w:sz w:val="20"/>
                <w:szCs w:val="20"/>
              </w:rPr>
            </w:pPr>
            <w:r w:rsidDel="00000000" w:rsidR="00000000" w:rsidRPr="00000000">
              <w:rPr>
                <w:b w:val="1"/>
                <w:sz w:val="20"/>
                <w:szCs w:val="20"/>
                <w:rtl w:val="0"/>
              </w:rPr>
              <w:t xml:space="preserve">Contacto en comunidad: </w:t>
            </w:r>
          </w:p>
        </w:tc>
        <w:tc>
          <w:tcPr/>
          <w:p w:rsidR="00000000" w:rsidDel="00000000" w:rsidP="00000000" w:rsidRDefault="00000000" w:rsidRPr="00000000" w14:paraId="000000E2">
            <w:pPr>
              <w:jc w:val="both"/>
              <w:rPr>
                <w:sz w:val="20"/>
                <w:szCs w:val="20"/>
              </w:rPr>
            </w:pPr>
            <w:r w:rsidDel="00000000" w:rsidR="00000000" w:rsidRPr="00000000">
              <w:rPr>
                <w:rtl w:val="0"/>
              </w:rPr>
            </w:r>
          </w:p>
        </w:tc>
      </w:tr>
    </w:tbl>
    <w:p w:rsidR="00000000" w:rsidDel="00000000" w:rsidP="00000000" w:rsidRDefault="00000000" w:rsidRPr="00000000" w14:paraId="000000E3">
      <w:pPr>
        <w:rPr>
          <w:b w:val="1"/>
        </w:rPr>
      </w:pPr>
      <w:r w:rsidDel="00000000" w:rsidR="00000000" w:rsidRPr="00000000">
        <w:rPr>
          <w:rtl w:val="0"/>
        </w:rPr>
      </w:r>
    </w:p>
    <w:p w:rsidR="00000000" w:rsidDel="00000000" w:rsidP="00000000" w:rsidRDefault="00000000" w:rsidRPr="00000000" w14:paraId="000000E4">
      <w:pPr>
        <w:jc w:val="both"/>
        <w:rPr>
          <w:b w:val="1"/>
        </w:rPr>
      </w:pPr>
      <w:r w:rsidDel="00000000" w:rsidR="00000000" w:rsidRPr="00000000">
        <w:rPr>
          <w:rtl w:val="0"/>
        </w:rPr>
      </w:r>
    </w:p>
    <w:p w:rsidR="00000000" w:rsidDel="00000000" w:rsidP="00000000" w:rsidRDefault="00000000" w:rsidRPr="00000000" w14:paraId="000000E5">
      <w:pPr>
        <w:jc w:val="both"/>
        <w:rPr>
          <w:b w:val="1"/>
        </w:rPr>
      </w:pPr>
      <w:r w:rsidDel="00000000" w:rsidR="00000000" w:rsidRPr="00000000">
        <w:rPr>
          <w:b w:val="1"/>
          <w:rtl w:val="0"/>
        </w:rPr>
        <w:t xml:space="preserve">CONTEXTO CENIT </w:t>
      </w:r>
    </w:p>
    <w:p w:rsidR="00000000" w:rsidDel="00000000" w:rsidP="00000000" w:rsidRDefault="00000000" w:rsidRPr="00000000" w14:paraId="000000E6">
      <w:pPr>
        <w:jc w:val="both"/>
        <w:rPr>
          <w:b w:val="1"/>
        </w:rPr>
      </w:pPr>
      <w:r w:rsidDel="00000000" w:rsidR="00000000" w:rsidRPr="00000000">
        <w:rPr>
          <w:b w:val="1"/>
          <w:rtl w:val="0"/>
        </w:rPr>
        <w:t xml:space="preserve">PRESENCIA DEL TUBO EN CERCANÍA A PARATEBUENO </w:t>
      </w:r>
    </w:p>
    <w:p w:rsidR="00000000" w:rsidDel="00000000" w:rsidP="00000000" w:rsidRDefault="00000000" w:rsidRPr="00000000" w14:paraId="000000E7">
      <w:pPr>
        <w:jc w:val="both"/>
        <w:rPr>
          <w:b w:val="1"/>
        </w:rPr>
      </w:pPr>
      <w:r w:rsidDel="00000000" w:rsidR="00000000" w:rsidRPr="00000000">
        <w:rPr/>
        <w:drawing>
          <wp:inline distB="114300" distT="114300" distL="114300" distR="114300">
            <wp:extent cx="4691063" cy="2703985"/>
            <wp:effectExtent b="0" l="0" r="0" t="0"/>
            <wp:docPr id="2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691063" cy="270398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b w:val="1"/>
        </w:rPr>
      </w:pPr>
      <w:r w:rsidDel="00000000" w:rsidR="00000000" w:rsidRPr="00000000">
        <w:rPr>
          <w:b w:val="1"/>
          <w:rtl w:val="0"/>
        </w:rPr>
        <w:t xml:space="preserve">DISTANCIA DEL OLEODUCTO A LA CABECERA MUNICIPAL</w:t>
      </w:r>
    </w:p>
    <w:p w:rsidR="00000000" w:rsidDel="00000000" w:rsidP="00000000" w:rsidRDefault="00000000" w:rsidRPr="00000000" w14:paraId="000000E9">
      <w:pPr>
        <w:jc w:val="center"/>
        <w:rPr>
          <w:b w:val="1"/>
        </w:rPr>
      </w:pPr>
      <w:r w:rsidDel="00000000" w:rsidR="00000000" w:rsidRPr="00000000">
        <w:rPr/>
        <w:drawing>
          <wp:inline distB="114300" distT="114300" distL="114300" distR="114300">
            <wp:extent cx="3310024" cy="4485017"/>
            <wp:effectExtent b="0" l="0" r="0" t="0"/>
            <wp:docPr id="2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310024" cy="4485017"/>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center"/>
        <w:rPr/>
      </w:pPr>
      <w:r w:rsidDel="00000000" w:rsidR="00000000" w:rsidRPr="00000000">
        <w:rPr/>
        <w:drawing>
          <wp:inline distB="114300" distT="114300" distL="114300" distR="114300">
            <wp:extent cx="4160833" cy="2947674"/>
            <wp:effectExtent b="0" l="0" r="0" t="0"/>
            <wp:docPr id="2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160833" cy="2947674"/>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jc w:val="center"/>
        <w:rPr>
          <w:b w:val="1"/>
          <w:sz w:val="20"/>
          <w:szCs w:val="20"/>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ectPr>
      <w:headerReference r:id="rId13" w:type="default"/>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-1080134</wp:posOffset>
          </wp:positionH>
          <wp:positionV relativeFrom="paragraph">
            <wp:posOffset>-449042</wp:posOffset>
          </wp:positionV>
          <wp:extent cx="7781925" cy="10045700"/>
          <wp:effectExtent b="0" l="0" r="0" t="0"/>
          <wp:wrapNone/>
          <wp:docPr descr="Sin título" id="16" name="image1.jpg"/>
          <a:graphic>
            <a:graphicData uri="http://schemas.openxmlformats.org/drawingml/2006/picture">
              <pic:pic>
                <pic:nvPicPr>
                  <pic:cNvPr descr="Sin título" id="0" name="image1.jpg"/>
                  <pic:cNvPicPr preferRelativeResize="0"/>
                </pic:nvPicPr>
                <pic:blipFill>
                  <a:blip r:embed="rId1"/>
                  <a:srcRect b="0" l="0" r="0" t="0"/>
                  <a:stretch>
                    <a:fillRect/>
                  </a:stretch>
                </pic:blipFill>
                <pic:spPr>
                  <a:xfrm>
                    <a:off x="0" y="0"/>
                    <a:ext cx="7781925" cy="100457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2">
    <w:name w:val="heading 2"/>
    <w:basedOn w:val="Normal"/>
    <w:next w:val="Normal"/>
    <w:link w:val="Ttulo2Car"/>
    <w:uiPriority w:val="9"/>
    <w:semiHidden w:val="1"/>
    <w:unhideWhenUsed w:val="1"/>
    <w:qFormat w:val="1"/>
    <w:rsid w:val="00C927F7"/>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Ttulo3">
    <w:name w:val="heading 3"/>
    <w:basedOn w:val="Normal"/>
    <w:link w:val="Ttulo3Car"/>
    <w:uiPriority w:val="9"/>
    <w:qFormat w:val="1"/>
    <w:rsid w:val="00855CB9"/>
    <w:pPr>
      <w:spacing w:after="100" w:afterAutospacing="1" w:before="100" w:beforeAutospacing="1" w:line="240" w:lineRule="auto"/>
      <w:outlineLvl w:val="2"/>
    </w:pPr>
    <w:rPr>
      <w:rFonts w:ascii="Times New Roman" w:cs="Times New Roman" w:eastAsia="Times New Roman" w:hAnsi="Times New Roman"/>
      <w:b w:val="1"/>
      <w:bCs w:val="1"/>
      <w:sz w:val="27"/>
      <w:szCs w:val="27"/>
      <w:lang w:eastAsia="es-CO"/>
    </w:rPr>
  </w:style>
  <w:style w:type="paragraph" w:styleId="Ttulo4">
    <w:name w:val="heading 4"/>
    <w:basedOn w:val="Normal"/>
    <w:next w:val="Normal"/>
    <w:link w:val="Ttulo4Car"/>
    <w:uiPriority w:val="9"/>
    <w:unhideWhenUsed w:val="1"/>
    <w:qFormat w:val="1"/>
    <w:rsid w:val="00C927F7"/>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855CB9"/>
    <w:rPr>
      <w:rFonts w:ascii="Times New Roman" w:cs="Times New Roman" w:eastAsia="Times New Roman" w:hAnsi="Times New Roman"/>
      <w:b w:val="1"/>
      <w:bCs w:val="1"/>
      <w:sz w:val="27"/>
      <w:szCs w:val="27"/>
      <w:lang w:eastAsia="es-CO"/>
    </w:rPr>
  </w:style>
  <w:style w:type="character" w:styleId="Textoennegrita">
    <w:name w:val="Strong"/>
    <w:basedOn w:val="Fuentedeprrafopredeter"/>
    <w:uiPriority w:val="22"/>
    <w:qFormat w:val="1"/>
    <w:rsid w:val="00855CB9"/>
    <w:rPr>
      <w:b w:val="1"/>
      <w:bCs w:val="1"/>
    </w:rPr>
  </w:style>
  <w:style w:type="paragraph" w:styleId="NormalWeb">
    <w:name w:val="Normal (Web)"/>
    <w:basedOn w:val="Normal"/>
    <w:uiPriority w:val="99"/>
    <w:semiHidden w:val="1"/>
    <w:unhideWhenUsed w:val="1"/>
    <w:rsid w:val="00855CB9"/>
    <w:pPr>
      <w:spacing w:after="100" w:afterAutospacing="1" w:before="100" w:beforeAutospacing="1" w:line="240" w:lineRule="auto"/>
    </w:pPr>
    <w:rPr>
      <w:rFonts w:ascii="Times New Roman" w:cs="Times New Roman" w:eastAsia="Times New Roman" w:hAnsi="Times New Roman"/>
      <w:sz w:val="24"/>
      <w:szCs w:val="24"/>
      <w:lang w:eastAsia="es-CO"/>
    </w:rPr>
  </w:style>
  <w:style w:type="paragraph" w:styleId="Prrafodelista">
    <w:name w:val="List Paragraph"/>
    <w:basedOn w:val="Normal"/>
    <w:uiPriority w:val="34"/>
    <w:qFormat w:val="1"/>
    <w:rsid w:val="00F44F44"/>
    <w:pPr>
      <w:ind w:left="720"/>
      <w:contextualSpacing w:val="1"/>
    </w:pPr>
  </w:style>
  <w:style w:type="table" w:styleId="Tablaconcuadrcula">
    <w:name w:val="Table Grid"/>
    <w:basedOn w:val="Tablanormal"/>
    <w:uiPriority w:val="39"/>
    <w:rsid w:val="00F44F4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tulo4Car" w:customStyle="1">
    <w:name w:val="Título 4 Car"/>
    <w:basedOn w:val="Fuentedeprrafopredeter"/>
    <w:link w:val="Ttulo4"/>
    <w:uiPriority w:val="9"/>
    <w:rsid w:val="00C927F7"/>
    <w:rPr>
      <w:rFonts w:asciiTheme="majorHAnsi" w:cstheme="majorBidi" w:eastAsiaTheme="majorEastAsia" w:hAnsiTheme="majorHAnsi"/>
      <w:i w:val="1"/>
      <w:iCs w:val="1"/>
      <w:color w:val="2f5496" w:themeColor="accent1" w:themeShade="0000BF"/>
    </w:rPr>
  </w:style>
  <w:style w:type="character" w:styleId="Ttulo2Car" w:customStyle="1">
    <w:name w:val="Título 2 Car"/>
    <w:basedOn w:val="Fuentedeprrafopredeter"/>
    <w:link w:val="Ttulo2"/>
    <w:uiPriority w:val="9"/>
    <w:semiHidden w:val="1"/>
    <w:rsid w:val="00C927F7"/>
    <w:rPr>
      <w:rFonts w:asciiTheme="majorHAnsi" w:cstheme="majorBidi" w:eastAsiaTheme="majorEastAsia" w:hAnsiTheme="majorHAnsi"/>
      <w:color w:val="2f5496" w:themeColor="accent1" w:themeShade="0000BF"/>
      <w:sz w:val="26"/>
      <w:szCs w:val="26"/>
    </w:rPr>
  </w:style>
  <w:style w:type="character" w:styleId="Hipervnculo">
    <w:name w:val="Hyperlink"/>
    <w:basedOn w:val="Fuentedeprrafopredeter"/>
    <w:uiPriority w:val="99"/>
    <w:unhideWhenUsed w:val="1"/>
    <w:rsid w:val="00C927F7"/>
    <w:rPr>
      <w:color w:val="0563c1" w:themeColor="hyperlink"/>
      <w:u w:val="single"/>
    </w:rPr>
  </w:style>
  <w:style w:type="character" w:styleId="Mencinsinresolver">
    <w:name w:val="Unresolved Mention"/>
    <w:basedOn w:val="Fuentedeprrafopredeter"/>
    <w:uiPriority w:val="99"/>
    <w:semiHidden w:val="1"/>
    <w:unhideWhenUsed w:val="1"/>
    <w:rsid w:val="00C927F7"/>
    <w:rPr>
      <w:color w:val="605e5c"/>
      <w:shd w:color="auto" w:fill="e1dfdd" w:val="clear"/>
    </w:rPr>
  </w:style>
  <w:style w:type="paragraph" w:styleId="Encabezado">
    <w:name w:val="header"/>
    <w:basedOn w:val="Normal"/>
    <w:link w:val="EncabezadoCar"/>
    <w:uiPriority w:val="99"/>
    <w:unhideWhenUsed w:val="1"/>
    <w:rsid w:val="000D1158"/>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0D1158"/>
  </w:style>
  <w:style w:type="paragraph" w:styleId="Piedepgina">
    <w:name w:val="footer"/>
    <w:basedOn w:val="Normal"/>
    <w:link w:val="PiedepginaCar"/>
    <w:uiPriority w:val="99"/>
    <w:unhideWhenUsed w:val="1"/>
    <w:rsid w:val="000D1158"/>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0D1158"/>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header" Target="header1.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Jgi+xJYnXg04wJ39EhrpyaifJw==">CgMxLjA4AHIhMXR6bHBvVk4tS09qd1JHaHM0NEtxcllfZXBuM01wS0dS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2025-04-16T12:24:00Z</dcterms:created>
  <dc:creator>PC</dc:creator>
</cp:coreProperties>
</file>