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Analizar Códigos de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781gg6x5f7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Analizar Códigos de Estudiantes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Analizar Códigos de Estudiantes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pk176njo36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cuál un docente inicia el análisis de códigos enviados por los estudiantes a través de enlaces. El sistema se encarga de analizar dichos códigos con ayuda de algoritmos para poder encontrar plagio entre estudiantes si es que lo hubiera.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7a7k2dui5m6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640.54541422631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4.7272686981958"/>
        <w:gridCol w:w="4185.818145528116"/>
        <w:gridCol w:w="3990"/>
        <w:tblGridChange w:id="0">
          <w:tblGrid>
            <w:gridCol w:w="464.7272686981958"/>
            <w:gridCol w:w="4185.818145528116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y entra al curso respectivo.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actividad que va a evaluar.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opción “Analizar códigos” dentro de la interfaz del curso elegido.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el tipo de algoritmo.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compara todos los códigos almacenados usando el algoritmo respectivo.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line="36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detecta si hubo plagio o no entre estudiantes.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sistema, una vez que completa la comparación, almacena los datos del resultado del análisis para ser usado en pasos posteriores.</w:t>
            </w:r>
          </w:p>
        </w:tc>
      </w:tr>
      <w:tr>
        <w:trPr>
          <w:cantSplit w:val="0"/>
          <w:trHeight w:val="251.39595550663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visualiza la opción de generar reporte de similitud.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heading=h.qw9dsimmx42y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Tiempo excesivo de procesamiento</w:t>
      </w:r>
    </w:p>
    <w:p w:rsidR="00000000" w:rsidDel="00000000" w:rsidP="00000000" w:rsidRDefault="00000000" w:rsidRPr="00000000" w14:paraId="00000030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spacing w:line="36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Durante el paso 5 del flujo básico, si este demora demasiado, el sistema muestra el mensaje “El análisis está demorando más de lo esperado” y da opciones de cancelar o continuar.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spacing w:line="36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puede cancelar o continuar el análisis dependiendo sus preferencias.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heading=h.vhqkz9vc6wh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38nf3rsz54y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 Codigo</w:t>
      </w:r>
    </w:p>
    <w:p w:rsidR="00000000" w:rsidDel="00000000" w:rsidP="00000000" w:rsidRDefault="00000000" w:rsidRPr="00000000" w14:paraId="0000003C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Después del paso 2 del flujo básico.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le da click al botón “Ver código” de cualquier estudiante.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lo redirige a la página que subió el estudiante mediante la URL.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z3i850lg3vt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Identificado como Plagio</w:t>
      </w:r>
    </w:p>
    <w:p w:rsidR="00000000" w:rsidDel="00000000" w:rsidP="00000000" w:rsidRDefault="00000000" w:rsidRPr="00000000" w14:paraId="0000004B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jcgwfem7t86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del paso 5 del flujo básico, el sistema detecta un alto nivel de similitud de código entre estudiantes.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marca el código como posible plagio.</w:t>
            </w:r>
          </w:p>
        </w:tc>
      </w:tr>
    </w:tbl>
    <w:p w:rsidR="00000000" w:rsidDel="00000000" w:rsidP="00000000" w:rsidRDefault="00000000" w:rsidRPr="00000000" w14:paraId="00000056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3rdcrjn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Original</w:t>
      </w:r>
    </w:p>
    <w:p w:rsidR="00000000" w:rsidDel="00000000" w:rsidP="00000000" w:rsidRDefault="00000000" w:rsidRPr="00000000" w14:paraId="00000058">
      <w:pPr>
        <w:keepNext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del paso 5, después de comparar el código fuente entre estudiantes, el sistema no encuentra similitudes significativas.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marca el código como original.</w:t>
            </w:r>
          </w:p>
        </w:tc>
      </w:tr>
    </w:tbl>
    <w:p w:rsidR="00000000" w:rsidDel="00000000" w:rsidP="00000000" w:rsidRDefault="00000000" w:rsidRPr="00000000" w14:paraId="00000063">
      <w:pPr>
        <w:keepNext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vhqkz9vc6wh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17"/>
      <w:bookmarkEnd w:id="17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widowControl w:val="1"/>
        <w:numPr>
          <w:ilvl w:val="1"/>
          <w:numId w:val="1"/>
        </w:numPr>
        <w:spacing w:after="60" w:before="120" w:line="360" w:lineRule="auto"/>
        <w:jc w:val="both"/>
        <w:rPr/>
      </w:pPr>
      <w:bookmarkStart w:colFirst="0" w:colLast="0" w:name="_heading=h.flp47f35fzhi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Disponibilidad y Escalabilidad: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 análisis de plagio debe ser altamente escalable y disponible en todo momento, especialmente durante los períodos de alta demanda, como fechas de exámenes finales. El sistema debe ser capaz de: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1417.3228346456694" w:hanging="425.196850393700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Manejo de Altos Volúmenes de Datos: Soportar la comparación de grandes cantidades de código sin degradación en el rendimiento.</w:t>
      </w:r>
    </w:p>
    <w:p w:rsidR="00000000" w:rsidDel="00000000" w:rsidP="00000000" w:rsidRDefault="00000000" w:rsidRPr="00000000" w14:paraId="0000006A">
      <w:pPr>
        <w:spacing w:line="360" w:lineRule="auto"/>
        <w:ind w:left="21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1417.3228346456694" w:hanging="425.1968503937008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Escalabilidad Automática: Escalar los recursos del sistema según sea necesario para manejar picos de uso y asegurar tiempos de respuesta rápidos.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k6ixib0t0u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del Docente:</w:t>
      </w:r>
    </w:p>
    <w:p w:rsidR="00000000" w:rsidDel="00000000" w:rsidP="00000000" w:rsidRDefault="00000000" w:rsidRPr="00000000" w14:paraId="00000070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docente debe haber iniciado sesión en el sistema y estar inscrito como responsable del curso correspondiente.</w:t>
      </w:r>
    </w:p>
    <w:p w:rsidR="00000000" w:rsidDel="00000000" w:rsidP="00000000" w:rsidRDefault="00000000" w:rsidRPr="00000000" w14:paraId="00000071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Envío de Enlaces por Estudiantes:</w:t>
      </w:r>
    </w:p>
    <w:p w:rsidR="00000000" w:rsidDel="00000000" w:rsidP="00000000" w:rsidRDefault="00000000" w:rsidRPr="00000000" w14:paraId="00000072">
      <w:pPr>
        <w:widowControl w:val="1"/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enlaces deben haber sido validados por el sistema.</w:t>
      </w:r>
    </w:p>
    <w:p w:rsidR="00000000" w:rsidDel="00000000" w:rsidP="00000000" w:rsidRDefault="00000000" w:rsidRPr="00000000" w14:paraId="00000073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Accesibilidad de Enlaces:</w:t>
      </w:r>
    </w:p>
    <w:p w:rsidR="00000000" w:rsidDel="00000000" w:rsidP="00000000" w:rsidRDefault="00000000" w:rsidRPr="00000000" w14:paraId="00000074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enlaces enviados por los estudiantes deben ser accesibles y contener el código correspondiente al examen.</w:t>
      </w:r>
    </w:p>
    <w:p w:rsidR="00000000" w:rsidDel="00000000" w:rsidP="00000000" w:rsidRDefault="00000000" w:rsidRPr="00000000" w14:paraId="00000075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Recursos del Sistema:</w:t>
      </w:r>
    </w:p>
    <w:p w:rsidR="00000000" w:rsidDel="00000000" w:rsidP="00000000" w:rsidRDefault="00000000" w:rsidRPr="00000000" w14:paraId="00000076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tener acceso a los recursos necesarios (servidores, bases de datos, algoritmos de comparación) para realizar el análisis de código.</w:t>
      </w:r>
    </w:p>
    <w:p w:rsidR="00000000" w:rsidDel="00000000" w:rsidP="00000000" w:rsidRDefault="00000000" w:rsidRPr="00000000" w14:paraId="00000077">
      <w:pPr>
        <w:widowControl w:val="1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e7ocq1qi4c9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Almacenamiento de Resultados:</w:t>
      </w:r>
    </w:p>
    <w:p w:rsidR="00000000" w:rsidDel="00000000" w:rsidP="00000000" w:rsidRDefault="00000000" w:rsidRPr="00000000" w14:paraId="0000007B">
      <w:pPr>
        <w:widowControl w:val="1"/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resultados del análisis de plagio se almacenan en el sistema para su posterior revisión.</w:t>
      </w:r>
    </w:p>
    <w:p w:rsidR="00000000" w:rsidDel="00000000" w:rsidP="00000000" w:rsidRDefault="00000000" w:rsidRPr="00000000" w14:paraId="0000007C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Preparación de Datos para Otros Casos de Uso:</w:t>
      </w:r>
    </w:p>
    <w:p w:rsidR="00000000" w:rsidDel="00000000" w:rsidP="00000000" w:rsidRDefault="00000000" w:rsidRPr="00000000" w14:paraId="0000007D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deja los datos listos para ser utilizados en otros casos de uso, como la generación de reportes o la visualización por parte del docente.</w:t>
      </w:r>
    </w:p>
    <w:p w:rsidR="00000000" w:rsidDel="00000000" w:rsidP="00000000" w:rsidRDefault="00000000" w:rsidRPr="00000000" w14:paraId="0000007E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Registro de Errores e Interrupciones:</w:t>
      </w:r>
    </w:p>
    <w:p w:rsidR="00000000" w:rsidDel="00000000" w:rsidP="00000000" w:rsidRDefault="00000000" w:rsidRPr="00000000" w14:paraId="0000007F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Cualquier error o interrupción que haya ocurrido durante el análisis se registra en un log para su revisión.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17.3228346456694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ULASALLE,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rPr/>
          </w:pPr>
          <w:r w:rsidDel="00000000" w:rsidR="00000000" w:rsidRPr="00000000">
            <w:rPr>
              <w:rtl w:val="0"/>
            </w:rPr>
            <w:t xml:space="preserve">Caso de Uso: Analizar Códigos de Estudiantes</w:t>
          </w:r>
        </w:p>
      </w:tc>
    </w:tr>
  </w:tbl>
  <w:p w:rsidR="00000000" w:rsidDel="00000000" w:rsidP="00000000" w:rsidRDefault="00000000" w:rsidRPr="00000000" w14:paraId="00000084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8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aHWcHwQz1ywE7ElqtbohjkiWwQ==">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