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INTEGRICODE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Ingresar a un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mzty7cpyxrc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Ingresar a un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30j0zll" w:id="2"/>
      <w:bookmarkEnd w:id="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Ingresar a un Curso </w:t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vt9byso7g4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1fob9te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Breve descripción del caso de uso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el presente documento estamos presentando el caso de uso “Ingresar a un Curso”. Como actor principal tenemos al estudiante, ya que, estos dentro de la aplicación web, tendrán que iniciar sesión, y mediante un ID proporcionado de manera externa por el profesor, podrá entrar al curso, y acceder a las actividades, en donde podrán subir el link de su código que será puesto a comparación con el de sus compañeros.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3znysh7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de Eventos</w:t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m7tzmm95b7j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2et92p0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Flujo Básico</w:t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8hh2rq1eoijk" w:id="8"/>
      <w:bookmarkEnd w:id="8"/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945"/>
        <w:gridCol w:w="3990"/>
        <w:tblGridChange w:id="0">
          <w:tblGrid>
            <w:gridCol w:w="705"/>
            <w:gridCol w:w="39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el botón "+" en la parte inferior derecha, para unirse a un curso.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hace clic en el botón "+".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ventana  emergente "Unirse a un curso" en donde le pide que ingrese el código del curso.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ingresa el id del curso.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hace click en el botón "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Unirme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verifica el código y accesos del estudiante.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agrega al estudiante al curso correspondiente.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 mensaje de confirmación.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presiona "Aceptar".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 el caso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tyjcwt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Flujos Alternativos</w:t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3dy6vkm" w:id="10"/>
      <w:bookmarkEnd w:id="1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 de curso inválido</w:t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4110"/>
        <w:gridCol w:w="3990"/>
        <w:tblGridChange w:id="0">
          <w:tblGrid>
            <w:gridCol w:w="540"/>
            <w:gridCol w:w="4110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Continuando desde el paso 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el código ingresado.</w:t>
            </w:r>
          </w:p>
        </w:tc>
      </w:tr>
      <w:tr>
        <w:trPr>
          <w:cantSplit w:val="0"/>
          <w:trHeight w:val="57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ventana emergente "Lo sentimos! El código no es válido".</w:t>
            </w:r>
          </w:p>
        </w:tc>
      </w:tr>
      <w:tr>
        <w:trPr>
          <w:cantSplit w:val="0"/>
          <w:trHeight w:val="57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presiona "Aceptar".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Regresa al paso 4 del flujo básico</w:t>
            </w:r>
          </w:p>
        </w:tc>
      </w:tr>
    </w:tbl>
    <w:p w:rsidR="00000000" w:rsidDel="00000000" w:rsidP="00000000" w:rsidRDefault="00000000" w:rsidRPr="00000000" w14:paraId="00000048">
      <w:pPr>
        <w:keepNext w:val="1"/>
        <w:widowControl w:val="1"/>
        <w:numPr>
          <w:ilvl w:val="2"/>
          <w:numId w:val="1"/>
        </w:numPr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3dy6vkm" w:id="10"/>
      <w:bookmarkEnd w:id="1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Cancelar unirse a un curso</w:t>
      </w: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4110"/>
        <w:gridCol w:w="3990"/>
        <w:tblGridChange w:id="0">
          <w:tblGrid>
            <w:gridCol w:w="540"/>
            <w:gridCol w:w="4110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Continuando desde el paso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hace click en el botón “Cancelar”.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Regresa al paso 1 del flujo básico.</w:t>
            </w:r>
          </w:p>
        </w:tc>
      </w:tr>
    </w:tbl>
    <w:p w:rsidR="00000000" w:rsidDel="00000000" w:rsidP="00000000" w:rsidRDefault="00000000" w:rsidRPr="00000000" w14:paraId="00000055">
      <w:pPr>
        <w:spacing w:after="120" w:lineRule="auto"/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4d34og8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bookmarkStart w:colFirst="0" w:colLast="0" w:name="_q0piqvfhk3w" w:id="12"/>
      <w:bookmarkEnd w:id="1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Conexión a internet</w:t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</w:rPr>
      </w:pPr>
      <w:bookmarkStart w:colFirst="0" w:colLast="0" w:name="_rhsf1amcp0kx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El estudiante debe de tener una conexión estable a internet para poder ingresar a un curso.</w:t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bookmarkStart w:colFirst="0" w:colLast="0" w:name="_jw1agnbiivl3" w:id="14"/>
      <w:bookmarkEnd w:id="1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Gestión de ID del curso </w:t>
      </w:r>
    </w:p>
    <w:p w:rsidR="00000000" w:rsidDel="00000000" w:rsidP="00000000" w:rsidRDefault="00000000" w:rsidRPr="00000000" w14:paraId="0000005A">
      <w:pPr>
        <w:keepNext w:val="1"/>
        <w:widowControl w:val="1"/>
        <w:spacing w:after="60" w:before="120" w:lineRule="auto"/>
        <w:ind w:left="720" w:firstLine="0"/>
        <w:rPr>
          <w:rFonts w:ascii="Arial" w:cs="Arial" w:eastAsia="Arial" w:hAnsi="Arial"/>
        </w:rPr>
      </w:pPr>
      <w:bookmarkStart w:colFirst="0" w:colLast="0" w:name="_i2b81dr89zsk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Cada uno de los cursos debe de contar con un ID único que no se puede reutilizar para así poder evitar las confusiones o los conocidos accesos no autorizados.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17dp8vu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3rdcrjn" w:id="17"/>
      <w:bookmarkEnd w:id="1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Cuenta activa</w:t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</w:rPr>
      </w:pPr>
      <w:bookmarkStart w:colFirst="0" w:colLast="0" w:name="_f2b9oc6j7gki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Antes de ingresar a un curso, el estudiante debe haber creado una cuenta  y estar en la plataforma además de tener acceso a ella mediante un correo electrónico y una contraseña válidos.</w:t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bookmarkStart w:colFirst="0" w:colLast="0" w:name="_6az6wrht8gba" w:id="19"/>
      <w:bookmarkEnd w:id="19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Poseer el ID del curso </w:t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</w:rPr>
      </w:pPr>
      <w:bookmarkStart w:colFirst="0" w:colLast="0" w:name="_a0gvbtzfjoc2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El estudiante debe tener en su poder el ID del curso (proporcionado por el profesor) que le permita acceder al curso específico.</w:t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bookmarkStart w:colFirst="0" w:colLast="0" w:name="_56sxjenw7kuj" w:id="21"/>
      <w:bookmarkEnd w:id="2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Curso existente</w:t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sz w:val="26"/>
          <w:szCs w:val="26"/>
        </w:rPr>
      </w:pPr>
      <w:bookmarkStart w:colFirst="0" w:colLast="0" w:name="_rzznjfu7vhly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El curso al que el estudiante intenta ingresar debe haber sido creado por el docente con anterioridad.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bookmarkStart w:colFirst="0" w:colLast="0" w:name="_6z8cj9ntjorm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26in1rg" w:id="24"/>
      <w:bookmarkEnd w:id="24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bookmarkStart w:colFirst="0" w:colLast="0" w:name="_phj9ja5ab07s" w:id="25"/>
      <w:bookmarkEnd w:id="2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Visualizar Actividades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</w:rPr>
      </w:pPr>
      <w:bookmarkStart w:colFirst="0" w:colLast="0" w:name="_t8353p6377wr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Una vez dentro del curso, el estudiante podrá visualizar las actividades que el docente haya asignado a los estudiantes y enviar su enlace respectivo.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Universidad La 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35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435"/>
      <w:tblGridChange w:id="0">
        <w:tblGrid>
          <w:gridCol w:w="94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D">
          <w:pPr>
            <w:rPr/>
          </w:pPr>
          <w:r w:rsidDel="00000000" w:rsidR="00000000" w:rsidRPr="00000000">
            <w:rPr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E">
          <w:pPr>
            <w:rPr/>
          </w:pPr>
          <w:r w:rsidDel="00000000" w:rsidR="00000000" w:rsidRPr="00000000">
            <w:rPr>
              <w:rtl w:val="0"/>
            </w:rPr>
            <w:t xml:space="preserve">Caso de Uso: Ingresar a un Curso</w:t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