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Arquitectura de Software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documento proporciona una visión general arquitectónica del Sistema de. Para ello se presentan diversas vistas arquitectónicas para atender diferentes aspectos del sistema. Con éste se pretende capturar y establecer las decisiones arquitectónicas significativas, que han sido definidas para el desarrollo del sistema.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alcance del presente documento cubre.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Visión general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El documento presenta la arquitectura a través de diversas vistas que son descritas en cada una de las siguientes secciones:.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4"/>
        </w:numPr>
        <w:spacing w:after="60" w:before="12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Vista de escenarios</w:t>
      </w:r>
    </w:p>
    <w:p w:rsidR="00000000" w:rsidDel="00000000" w:rsidP="00000000" w:rsidRDefault="00000000" w:rsidRPr="00000000" w14:paraId="00000019">
      <w:pPr>
        <w:keepNext w:val="1"/>
        <w:numPr>
          <w:ilvl w:val="1"/>
          <w:numId w:val="4"/>
        </w:numPr>
        <w:spacing w:after="60" w:before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</w:rPr>
      </w:pPr>
      <w:bookmarkStart w:colFirst="0" w:colLast="0" w:name="_heading=h.30ge2siotd81" w:id="9"/>
      <w:bookmarkEnd w:id="9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91100" cy="625659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5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1"/>
          <w:numId w:val="4"/>
        </w:numPr>
        <w:spacing w:after="60" w:before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 la Vista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bookmarkStart w:colFirst="0" w:colLast="0" w:name="_heading=h.2s8eyo1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ab/>
        <w:t xml:space="preserve">El diagrama de casos de uso muestra la interacción entre dos actores principales: el Estudiante y el Docente. El estudiante puede registrarse, iniciar sesión, ingresar a un curso y enviar enlaces de sus trabajos. Por su parte, el docente tiene funciones más avanzadas, como analizar los códigos de los estudiantes, gestionar las clases y actividades, y generar reportes de similitud para evaluar posibles plagios.</w:t>
        <w:tab/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física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69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la Vista 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</w:rPr>
      </w:pPr>
      <w:bookmarkStart w:colFirst="0" w:colLast="0" w:name="_heading=h.hfogrku8shq7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El diagrama de despliegue muestra la arquitectura de la aplicación IntegriCode, la cual se compone de varios componentes distribuidos en diferentes nodos. A continuación, se describe en detalle cada componente y su disposición en el diagrama: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Arial" w:cs="Arial" w:eastAsia="Arial" w:hAnsi="Arial"/>
        </w:rPr>
      </w:pPr>
      <w:bookmarkStart w:colFirst="0" w:colLast="0" w:name="_heading=h.95nwhhzf8n8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Nodo INTEGRICODE-WEB: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rPr>
          <w:rFonts w:ascii="Arial" w:cs="Arial" w:eastAsia="Arial" w:hAnsi="Arial"/>
        </w:rPr>
      </w:pPr>
      <w:bookmarkStart w:colFirst="0" w:colLast="0" w:name="_heading=h.pt23mqohe2gu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Este nodo representa el servidor web de la aplicación.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rFonts w:ascii="Arial" w:cs="Arial" w:eastAsia="Arial" w:hAnsi="Arial"/>
        </w:rPr>
      </w:pPr>
      <w:bookmarkStart w:colFirst="0" w:colLast="0" w:name="_heading=h.e5r9edtsbbm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Nginx: Es un servidor web para la aplicación.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rFonts w:ascii="Arial" w:cs="Arial" w:eastAsia="Arial" w:hAnsi="Arial"/>
        </w:rPr>
      </w:pPr>
      <w:bookmarkStart w:colFirst="0" w:colLast="0" w:name="_heading=h.oqr8j2p5uyw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Node.js: Dentro de Nginx, se ejecuta una aplicación desarrollada en Node.js, que se encarga de gestionar las solicitudes HTTP.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2880" w:hanging="360"/>
        <w:rPr>
          <w:rFonts w:ascii="Arial" w:cs="Arial" w:eastAsia="Arial" w:hAnsi="Arial"/>
        </w:rPr>
      </w:pPr>
      <w:bookmarkStart w:colFirst="0" w:colLast="0" w:name="_heading=h.nzwdbogcuil6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app.js: Es el archivo principal de la aplicación.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880" w:hanging="360"/>
        <w:rPr>
          <w:rFonts w:ascii="Arial" w:cs="Arial" w:eastAsia="Arial" w:hAnsi="Arial"/>
        </w:rPr>
      </w:pPr>
      <w:bookmarkStart w:colFirst="0" w:colLast="0" w:name="_heading=h.mrpk8msxzv9q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API Rest: Indica que el servidor expone una API Rest para interactuar con otras partes de la aplicación o con los clientes.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Arial" w:cs="Arial" w:eastAsia="Arial" w:hAnsi="Arial"/>
        </w:rPr>
      </w:pPr>
      <w:bookmarkStart w:colFirst="0" w:colLast="0" w:name="_heading=h.rmnloq8lbgyl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Nodo INTEGRICODE-DATA: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0" w:hanging="360"/>
        <w:rPr>
          <w:rFonts w:ascii="Arial" w:cs="Arial" w:eastAsia="Arial" w:hAnsi="Arial"/>
        </w:rPr>
      </w:pPr>
      <w:bookmarkStart w:colFirst="0" w:colLast="0" w:name="_heading=h.llj1n2l396s2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Este nodo representa el servidor de bases de datos de la aplicación.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160" w:hanging="360"/>
        <w:rPr>
          <w:rFonts w:ascii="Arial" w:cs="Arial" w:eastAsia="Arial" w:hAnsi="Arial"/>
        </w:rPr>
      </w:pPr>
      <w:bookmarkStart w:colFirst="0" w:colLast="0" w:name="_heading=h.i9rob5nlx2kx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Ubuntu Server: El servidor de bases de datos está alojado en un sistema operativo Ubuntu Server.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160" w:hanging="360"/>
        <w:rPr>
          <w:rFonts w:ascii="Arial" w:cs="Arial" w:eastAsia="Arial" w:hAnsi="Arial"/>
        </w:rPr>
      </w:pPr>
      <w:bookmarkStart w:colFirst="0" w:colLast="0" w:name="_heading=h.te79fx5yqtcf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MySQL: El sistema de gestión de bases de datos utilizado es MySQL.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880" w:hanging="360"/>
        <w:rPr>
          <w:rFonts w:ascii="Arial" w:cs="Arial" w:eastAsia="Arial" w:hAnsi="Arial"/>
        </w:rPr>
      </w:pPr>
      <w:bookmarkStart w:colFirst="0" w:colLast="0" w:name="_heading=h.dyox0engwde8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IntegriCode.db: Es el archivo de base de datos donde se almacenan los datos de la aplicación.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Arial" w:cs="Arial" w:eastAsia="Arial" w:hAnsi="Arial"/>
        </w:rPr>
      </w:pPr>
      <w:bookmarkStart w:colFirst="0" w:colLast="0" w:name="_heading=h.9vrz3vfw4mgu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Nodo PC: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rFonts w:ascii="Arial" w:cs="Arial" w:eastAsia="Arial" w:hAnsi="Arial"/>
        </w:rPr>
      </w:pPr>
      <w:bookmarkStart w:colFirst="0" w:colLast="0" w:name="_heading=h.jqyduiophiy6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Este nodo representa un equipo cliente desde el cual los usuarios acceden a la aplicación.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rFonts w:ascii="Arial" w:cs="Arial" w:eastAsia="Arial" w:hAnsi="Arial"/>
        </w:rPr>
      </w:pPr>
      <w:bookmarkStart w:colFirst="0" w:colLast="0" w:name="_heading=h.qperiainbv92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Windows 11: El sistema operativo del equipo cliente es Windows 11.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rFonts w:ascii="Arial" w:cs="Arial" w:eastAsia="Arial" w:hAnsi="Arial"/>
        </w:rPr>
      </w:pPr>
      <w:bookmarkStart w:colFirst="0" w:colLast="0" w:name="_heading=h.ayeiliprm6a1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Chrome 128: El navegador web utilizado en el cliente es Chrome en su versión 128.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6in1rg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de desarrollo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vertAlign w:val="baseline"/>
        </w:rPr>
      </w:pPr>
      <w:bookmarkStart w:colFirst="0" w:colLast="0" w:name="_heading=h.lnxbz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la Vista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29"/>
      <w:bookmarkEnd w:id="29"/>
      <w:r w:rsidDel="00000000" w:rsidR="00000000" w:rsidRPr="00000000">
        <w:rPr>
          <w:rFonts w:ascii="Arial" w:cs="Arial" w:eastAsia="Arial" w:hAnsi="Arial"/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4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5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©ULASALLE,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ULASALLE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120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120"/>
      <w:tblGridChange w:id="0">
        <w:tblGrid>
          <w:gridCol w:w="912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D">
          <w:pPr>
            <w:tabs>
              <w:tab w:val="center" w:leader="none" w:pos="3081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Arquitectura de Software</w:t>
            <w:tab/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Documento de Arquitectura de Software</w:t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04sTADLzp3exOeGD7nK2grzRpA==">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