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right"/>
        <w:rPr/>
      </w:pPr>
      <w:r w:rsidDel="00000000" w:rsidR="00000000" w:rsidRPr="00000000">
        <w:rPr>
          <w:rtl w:val="0"/>
        </w:rPr>
        <w:t xml:space="preserve">INTEGRICODE</w:t>
      </w:r>
    </w:p>
    <w:p w:rsidR="00000000" w:rsidDel="00000000" w:rsidP="00000000" w:rsidRDefault="00000000" w:rsidRPr="00000000" w14:paraId="00000002">
      <w:pPr>
        <w:pStyle w:val="Title"/>
        <w:jc w:val="right"/>
        <w:rPr/>
      </w:pPr>
      <w:r w:rsidDel="00000000" w:rsidR="00000000" w:rsidRPr="00000000">
        <w:rPr>
          <w:rtl w:val="0"/>
        </w:rPr>
        <w:t xml:space="preserve">Realización de Caso de Uso: Gestionar Actividades</w:t>
      </w:r>
    </w:p>
    <w:p w:rsidR="00000000" w:rsidDel="00000000" w:rsidP="00000000" w:rsidRDefault="00000000" w:rsidRPr="00000000" w14:paraId="00000003">
      <w:pPr>
        <w:pStyle w:val="Title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  <w:sectPr>
          <w:headerReference r:id="rId7" w:type="default"/>
          <w:footerReference r:id="rId8" w:type="even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Style w:val="Title"/>
        <w:rPr/>
      </w:pPr>
      <w:r w:rsidDel="00000000" w:rsidR="00000000" w:rsidRPr="00000000">
        <w:rPr>
          <w:rtl w:val="0"/>
        </w:rPr>
        <w:t xml:space="preserve">Realización de Caso de Uso: Gestionar Actividades</w:t>
      </w:r>
    </w:p>
    <w:p w:rsidR="00000000" w:rsidDel="00000000" w:rsidP="00000000" w:rsidRDefault="00000000" w:rsidRPr="00000000" w14:paraId="00000009">
      <w:pPr>
        <w:pStyle w:val="Heading1"/>
        <w:ind w:left="720" w:firstLine="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numPr>
          <w:ilvl w:val="0"/>
          <w:numId w:val="1"/>
        </w:numPr>
        <w:ind w:left="0" w:firstLine="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0B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Propósito</w:t>
      </w:r>
    </w:p>
    <w:p w:rsidR="00000000" w:rsidDel="00000000" w:rsidP="00000000" w:rsidRDefault="00000000" w:rsidRPr="00000000" w14:paraId="0000000C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Especificar el diseño del caso de uso de Gestionar Actividades, correspondiente al proyecto.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Alcance</w:t>
      </w:r>
    </w:p>
    <w:p w:rsidR="00000000" w:rsidDel="00000000" w:rsidP="00000000" w:rsidRDefault="00000000" w:rsidRPr="00000000" w14:paraId="0000000F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alcance de este documento cubre el caso de uso de Gestionar Actividades pertenecientes al proyecto.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Definiciones, Acrónimos, y Abreviaturas</w:t>
      </w:r>
    </w:p>
    <w:p w:rsidR="00000000" w:rsidDel="00000000" w:rsidP="00000000" w:rsidRDefault="00000000" w:rsidRPr="00000000" w14:paraId="00000012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UML: Lenguaje de Modelado Unificado.</w:t>
      </w:r>
    </w:p>
    <w:p w:rsidR="00000000" w:rsidDel="00000000" w:rsidP="00000000" w:rsidRDefault="00000000" w:rsidRPr="00000000" w14:paraId="00000013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Referencias</w:t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Ninguna.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0" w:firstLine="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Diseño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Diagramas de secuencia</w:t>
      </w:r>
    </w:p>
    <w:p w:rsidR="00000000" w:rsidDel="00000000" w:rsidP="00000000" w:rsidRDefault="00000000" w:rsidRPr="00000000" w14:paraId="00000019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Flujo Básico</w:t>
      </w:r>
    </w:p>
    <w:p w:rsidR="00000000" w:rsidDel="00000000" w:rsidP="00000000" w:rsidRDefault="00000000" w:rsidRPr="00000000" w14:paraId="0000001B">
      <w:pPr>
        <w:ind w:left="72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195888" cy="375758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757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Flujo alternativo 2.2.1: Campos incompletos al Crear</w:t>
      </w:r>
    </w:p>
    <w:p w:rsidR="00000000" w:rsidDel="00000000" w:rsidP="00000000" w:rsidRDefault="00000000" w:rsidRPr="00000000" w14:paraId="0000001F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sigue el flujo normal hasta el paso 5.</w:t>
      </w:r>
    </w:p>
    <w:p w:rsidR="00000000" w:rsidDel="00000000" w:rsidP="00000000" w:rsidRDefault="00000000" w:rsidRPr="00000000" w14:paraId="00000020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 en el paso 5 el profesor dejó algún campo vacío.</w:t>
      </w:r>
    </w:p>
    <w:p w:rsidR="00000000" w:rsidDel="00000000" w:rsidP="00000000" w:rsidRDefault="00000000" w:rsidRPr="00000000" w14:paraId="00000021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319713" cy="2855935"/>
            <wp:effectExtent b="0" l="0" r="0" t="0"/>
            <wp:docPr id="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85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Flujo alternativo 2.2.2: Editar Actividad</w:t>
      </w:r>
    </w:p>
    <w:p w:rsidR="00000000" w:rsidDel="00000000" w:rsidP="00000000" w:rsidRDefault="00000000" w:rsidRPr="00000000" w14:paraId="00000023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sigue el flujo normal hasta el paso 2.</w:t>
      </w:r>
    </w:p>
    <w:p w:rsidR="00000000" w:rsidDel="00000000" w:rsidP="00000000" w:rsidRDefault="00000000" w:rsidRPr="00000000" w14:paraId="00000024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 en el paso 2 el profesor hace clic en el botón editar.</w:t>
      </w:r>
    </w:p>
    <w:p w:rsidR="00000000" w:rsidDel="00000000" w:rsidP="00000000" w:rsidRDefault="00000000" w:rsidRPr="00000000" w14:paraId="00000025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308600" cy="3607126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607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Flujo alternativo 2.2.3. Eliminar Actividad</w:t>
      </w:r>
    </w:p>
    <w:p w:rsidR="00000000" w:rsidDel="00000000" w:rsidP="00000000" w:rsidRDefault="00000000" w:rsidRPr="00000000" w14:paraId="00000028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sigue el flujo normal hasta el paso 2.</w:t>
      </w:r>
    </w:p>
    <w:p w:rsidR="00000000" w:rsidDel="00000000" w:rsidP="00000000" w:rsidRDefault="00000000" w:rsidRPr="00000000" w14:paraId="00000029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 en el paso 2 el profesor hace clic en el botón eliminar.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376863" cy="3594369"/>
            <wp:effectExtent b="0" l="0" r="0" t="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594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Flujo alternativo 2.2.4. Revisar actividad</w:t>
      </w:r>
    </w:p>
    <w:p w:rsidR="00000000" w:rsidDel="00000000" w:rsidP="00000000" w:rsidRDefault="00000000" w:rsidRPr="00000000" w14:paraId="0000002C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sigue el flujo normal hasta el paso 2.</w:t>
      </w:r>
    </w:p>
    <w:p w:rsidR="00000000" w:rsidDel="00000000" w:rsidP="00000000" w:rsidRDefault="00000000" w:rsidRPr="00000000" w14:paraId="0000002D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 en el paso 2 el profesor hace click en el botón Revisar Actividad.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443538" cy="3242751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242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Flujo alternativo 2.2.5. Cancelar Creación/Edición de Actividad</w:t>
      </w:r>
    </w:p>
    <w:p w:rsidR="00000000" w:rsidDel="00000000" w:rsidP="00000000" w:rsidRDefault="00000000" w:rsidRPr="00000000" w14:paraId="00000030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sigue el flujo normal hasta el paso 4.</w:t>
      </w:r>
    </w:p>
    <w:p w:rsidR="00000000" w:rsidDel="00000000" w:rsidP="00000000" w:rsidRDefault="00000000" w:rsidRPr="00000000" w14:paraId="00000031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 en el paso 2 el profesor hace click en el botón Cancelar, en la x o clic fuera de la ventana.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511800" cy="381357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813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Modelo de datos</w:t>
      </w:r>
    </w:p>
    <w:p w:rsidR="00000000" w:rsidDel="00000000" w:rsidP="00000000" w:rsidRDefault="00000000" w:rsidRPr="00000000" w14:paraId="00000036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838200</wp:posOffset>
            </wp:positionH>
            <wp:positionV relativeFrom="paragraph">
              <wp:posOffset>114300</wp:posOffset>
            </wp:positionV>
            <wp:extent cx="4276725" cy="2933395"/>
            <wp:effectExtent b="0" l="0" r="0" t="0"/>
            <wp:wrapNone/>
            <wp:docPr id="3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9333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Pantallas/Mockups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Pantalla actividades</w:t>
      </w:r>
    </w:p>
    <w:p w:rsidR="00000000" w:rsidDel="00000000" w:rsidP="00000000" w:rsidRDefault="00000000" w:rsidRPr="00000000" w14:paraId="00000052">
      <w:pPr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943600" cy="3213100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943600" cy="32131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Crear Actividad</w:t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6138863" cy="333505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3335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6138863" cy="333505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3335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Datos incompletos crear</w:t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943600" cy="3213100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Datos incompletos editar</w:t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943600" cy="32131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Editar Actividad</w:t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943600" cy="32131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943600" cy="32385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Eliminar Actividad</w:t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943600" cy="3225800"/>
            <wp:effectExtent b="0" l="0" r="0" t="0"/>
            <wp:docPr id="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943600" cy="31877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Pantalla Análisis</w:t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13100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Fecha no válida</w:t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943600" cy="3225800"/>
            <wp:effectExtent b="0" l="0" r="0" t="0"/>
            <wp:docPr id="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default"/>
      <w:footerReference r:id="rId31" w:type="first"/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486.0" w:type="dxa"/>
      <w:jc w:val="left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7F">
          <w:pPr>
            <w:ind w:right="360"/>
            <w:rPr/>
          </w:pPr>
          <w:r w:rsidDel="00000000" w:rsidR="00000000" w:rsidRPr="00000000">
            <w:rPr>
              <w:rtl w:val="0"/>
            </w:rPr>
            <w:t xml:space="preserve">Confidencial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80">
          <w:pPr>
            <w:jc w:val="center"/>
            <w:rPr/>
          </w:pPr>
          <w:r w:rsidDel="00000000" w:rsidR="00000000" w:rsidRPr="00000000">
            <w:rPr>
              <w:rtl w:val="0"/>
            </w:rPr>
            <w:t xml:space="preserve">©</w:t>
          </w:r>
          <w:r w:rsidDel="00000000" w:rsidR="00000000" w:rsidRPr="00000000">
            <w:fldChar w:fldCharType="begin"/>
            <w:instrText xml:space="preserve"> DOCPROPERTY "Company"</w:instrText>
            <w:fldChar w:fldCharType="separate"/>
          </w:r>
          <w:r w:rsidDel="00000000" w:rsidR="00000000" w:rsidRPr="00000000">
            <w:rPr>
              <w:rtl w:val="0"/>
            </w:rPr>
            <w:t xml:space="preserve">ULASALLE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, 2024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81">
          <w:pPr>
            <w:jc w:val="right"/>
            <w:rPr/>
          </w:pPr>
          <w:r w:rsidDel="00000000" w:rsidR="00000000" w:rsidRPr="00000000">
            <w:rPr>
              <w:rtl w:val="0"/>
            </w:rPr>
            <w:t xml:space="preserve">Página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pBdr>
        <w:top w:color="000000" w:space="1" w:sz="6" w:val="single"/>
      </w:pBd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4">
    <w:pPr>
      <w:pBdr>
        <w:bottom w:color="000000" w:space="1" w:sz="6" w:val="single"/>
      </w:pBdr>
      <w:jc w:val="right"/>
      <w:rPr>
        <w:rFonts w:ascii="Arial" w:cs="Arial" w:eastAsia="Arial" w:hAnsi="Arial"/>
        <w:b w:val="1"/>
        <w:sz w:val="36"/>
        <w:szCs w:val="36"/>
      </w:rPr>
    </w:pPr>
    <w:r w:rsidDel="00000000" w:rsidR="00000000" w:rsidRPr="00000000">
      <w:fldChar w:fldCharType="begin"/>
      <w:instrText xml:space="preserve"> DOCPROPERTY "Company"</w:instrText>
      <w:fldChar w:fldCharType="separate"/>
    </w: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ULASALLE</w:t>
    </w:r>
    <w:r w:rsidDel="00000000" w:rsidR="00000000" w:rsidRPr="00000000"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5">
    <w:pPr>
      <w:pBdr>
        <w:bottom w:color="000000" w:space="1" w:sz="6" w:val="single"/>
      </w:pBdr>
      <w:jc w:val="right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7">
    <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9540.0" w:type="dxa"/>
      <w:jc w:val="left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9540"/>
      <w:tblGridChange w:id="0">
        <w:tblGrid>
          <w:gridCol w:w="9540"/>
        </w:tblGrid>
      </w:tblGridChange>
    </w:tblGrid>
    <w:tr>
      <w:trPr>
        <w:cantSplit w:val="0"/>
        <w:trHeight w:val="199.98046875" w:hRule="atLeast"/>
        <w:tblHeader w:val="1"/>
      </w:trPr>
      <w:tc>
        <w:tcPr/>
        <w:p w:rsidR="00000000" w:rsidDel="00000000" w:rsidP="00000000" w:rsidRDefault="00000000" w:rsidRPr="00000000" w14:paraId="00000078">
          <w:pPr>
            <w:rPr/>
          </w:pPr>
          <w:r w:rsidDel="00000000" w:rsidR="00000000" w:rsidRPr="00000000">
            <w:rPr>
              <w:rtl w:val="0"/>
            </w:rPr>
            <w:t xml:space="preserve">INTEGRICODE</w:t>
          </w:r>
        </w:p>
      </w:tc>
    </w:tr>
    <w:tr>
      <w:trPr>
        <w:cantSplit w:val="0"/>
        <w:tblHeader w:val="1"/>
      </w:trPr>
      <w:tc>
        <w:tcPr/>
        <w:p w:rsidR="00000000" w:rsidDel="00000000" w:rsidP="00000000" w:rsidRDefault="00000000" w:rsidRPr="00000000" w14:paraId="00000079">
          <w:pPr>
            <w:rPr/>
          </w:pPr>
          <w:r w:rsidDel="00000000" w:rsidR="00000000" w:rsidRPr="00000000">
            <w:rPr>
              <w:rtl w:val="0"/>
            </w:rPr>
            <w:t xml:space="preserve">Realización de Caso de Uso: Gestionar Actividades</w:t>
          </w:r>
        </w:p>
      </w:tc>
    </w:tr>
  </w:tbl>
  <w:p w:rsidR="00000000" w:rsidDel="00000000" w:rsidP="00000000" w:rsidRDefault="00000000" w:rsidRPr="00000000" w14:paraId="0000007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s-PE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288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28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288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28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288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28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288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28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1.png"/><Relationship Id="rId21" Type="http://schemas.openxmlformats.org/officeDocument/2006/relationships/image" Target="media/image14.png"/><Relationship Id="rId24" Type="http://schemas.openxmlformats.org/officeDocument/2006/relationships/image" Target="media/image10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5.png"/><Relationship Id="rId25" Type="http://schemas.openxmlformats.org/officeDocument/2006/relationships/image" Target="media/image8.png"/><Relationship Id="rId28" Type="http://schemas.openxmlformats.org/officeDocument/2006/relationships/header" Target="header2.xml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3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31" Type="http://schemas.openxmlformats.org/officeDocument/2006/relationships/footer" Target="footer3.xml"/><Relationship Id="rId30" Type="http://schemas.openxmlformats.org/officeDocument/2006/relationships/footer" Target="footer2.xm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19.png"/><Relationship Id="rId12" Type="http://schemas.openxmlformats.org/officeDocument/2006/relationships/image" Target="media/image2.png"/><Relationship Id="rId15" Type="http://schemas.openxmlformats.org/officeDocument/2006/relationships/image" Target="media/image13.png"/><Relationship Id="rId14" Type="http://schemas.openxmlformats.org/officeDocument/2006/relationships/image" Target="media/image5.png"/><Relationship Id="rId17" Type="http://schemas.openxmlformats.org/officeDocument/2006/relationships/image" Target="media/image17.png"/><Relationship Id="rId16" Type="http://schemas.openxmlformats.org/officeDocument/2006/relationships/image" Target="media/image4.png"/><Relationship Id="rId19" Type="http://schemas.openxmlformats.org/officeDocument/2006/relationships/image" Target="media/image16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TwkVoPv3oIqh10tEupvtz1OqjA==">CgMxLjAyCGguZ2pkZ3hzMgloLjMwajB6bGwyCWguMWZvYjl0ZTIJaC4zem55c2g3MgloLjJldDkycDAyCGgudHlqY3d0MgloLjNkeTZ2a20yCWguMXQzaDVzZjIJaC40ZDM0b2c4MgloLjJzOGV5bzE4AHIhMWR1MHJtdmI3T3ZTVWVnOW1adEZxcTdZOWctSUF2ajF1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Company</vt:lpwstr>
  </property>
</Properties>
</file>