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Portale Segnalazione Anomalie/Guasti</w:t>
      </w:r>
    </w:p>
    <w:p>
      <w:pPr>
        <w:spacing w:after="40"/>
      </w:pPr>
      <w:r>
        <w:rPr>
          <w:b/>
          <w:bCs/>
          <w:color w:val="A3173B"/>
          <w:sz w:val="26"/>
          <w:szCs w:val="26"/>
        </w:rPr>
        <w:t xml:space="preserve">Flotta Freccialink &amp; The Mall</w:t>
      </w:r>
    </w:p>
    <w:p>
      <w:pPr>
        <w:pBdr>
          <w:bottom w:val="single" w:color="A3173B" w:sz="10" w:space="6"/>
        </w:pBdr>
        <w:spacing w:after="200"/>
      </w:pPr>
      <w:r>
        <w:rPr>
          <w:i/>
          <w:iCs/>
          <w:color w:val="6B7280"/>
        </w:rPr>
        <w:t xml:space="preserve">Sistema digitale in-house: dal guasto rilevato a bordo alla chiusura dell’intervento — tracciato, notificato e misurato, a costo zero.</w:t>
      </w:r>
    </w:p>
    <w:p>
      <w:pPr>
        <w:pStyle w:val="Heading1"/>
      </w:pPr>
      <w:r>
        <w:t xml:space="preserve">1. Il problema</w:t>
      </w:r>
    </w:p>
    <w:p>
      <w:pPr>
        <w:spacing w:after="120"/>
      </w:pPr>
      <w:r>
        <w:t xml:space="preserve">Le anomalie sui mezzi (WiFi, sistema video, difetti vari) venivano segnalate in modo informale e frammentato — telefonate, messaggi, email sparse — con rischio di: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segnalazioni perse o non tracciate;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nessuno storico consultabile;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tempi di risoluzione non misurabili;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difficoltà a sapere dove si trova il mezzo da riparare.</w:t>
      </w:r>
    </w:p>
    <w:p>
      <w:pPr>
        <w:pStyle w:val="Heading1"/>
      </w:pPr>
      <w:r>
        <w:t xml:space="preserve">2. La soluzione</w:t>
      </w:r>
    </w:p>
    <w:p>
      <w:pPr>
        <w:spacing w:after="120"/>
      </w:pPr>
      <w:r>
        <w:t xml:space="preserve">Un portale web accessibile da smartphone (anche tramite QR code a bordo) che raccoglie le segnalazioni in modo strutturato, le archivia in un database, notifica via email i responsabili e il segnalatore, e offre un pannello di gestione con flusso di lavorazione e statistiche in tempo reale.</w:t>
      </w:r>
    </w:p>
    <w:p>
      <w:pPr>
        <w:pStyle w:val="Heading1"/>
      </w:pPr>
      <w:r>
        <w:t xml:space="preserve">3. Numeri chiave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Indicatore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Valore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Costo di esercizio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gratuito (0 €)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Destinatari notificati per segnalazione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 — referente, responsabile, segnalatore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Stati del ciclo di vita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 — Pending, In lavorazione, Chiuso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Momenti di notifica automatica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3 — apertura, presa in carico, chiusura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Server da mantenere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0 — architettura serverless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Accesso colleghi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senza login (QR o link)</w:t>
            </w:r>
          </w:p>
        </w:tc>
      </w:tr>
      <w:tr>
        <w:tc>
          <w:tcPr>
            <w:tcW w:type="dxa" w:w="52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Accesso pannello gestione</w:t>
            </w:r>
          </w:p>
        </w:tc>
        <w:tc>
          <w:tcPr>
            <w:tcW w:type="dxa" w:w="38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solo titolare (login Google)</w:t>
            </w:r>
          </w:p>
        </w:tc>
      </w:tr>
    </w:tbl>
    <w:p>
      <w:pPr>
        <w:pStyle w:val="Heading1"/>
      </w:pPr>
      <w:r>
        <w:t xml:space="preserve">4. Architettura</w:t>
      </w:r>
    </w:p>
    <w:p>
      <w:pPr>
        <w:spacing w:after="120"/>
      </w:pPr>
      <w:r>
        <w:t xml:space="preserve">Sistema serverless costruito su servizi gratuiti, senza alcun server da gestire.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Tecnologia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Dove risiede</w:t>
            </w:r>
          </w:p>
        </w:tc>
      </w:tr>
      <w:t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Form pubblico di segnalazione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HTML/JS statico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GitHub Pages</w:t>
            </w:r>
          </w:p>
        </w:tc>
      </w:tr>
      <w:t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Database delle segnalazioni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Sheet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Drive</w:t>
            </w:r>
          </w:p>
        </w:tc>
      </w:tr>
      <w:t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Backend (logica, email, allegati)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Apps Script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Cloud</w:t>
            </w:r>
          </w:p>
        </w:tc>
      </w:tr>
      <w:t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Pannello gestione + statistiche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Apps Script (HtmlService)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Cloud</w:t>
            </w:r>
          </w:p>
        </w:tc>
      </w:tr>
      <w:tr>
        <w:tc>
          <w:tcPr>
            <w:tcW w:type="dxa" w:w="27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Archivio allegati (foto)</w:t>
            </w:r>
          </w:p>
        </w:tc>
        <w:tc>
          <w:tcPr>
            <w:tcW w:type="dxa" w:w="30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Drive</w:t>
            </w:r>
          </w:p>
        </w:tc>
        <w:tc>
          <w:tcPr>
            <w:tcW w:type="dxa" w:w="33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Google Drive</w:t>
            </w:r>
          </w:p>
        </w:tc>
      </w:tr>
    </w:tbl>
    <w:p>
      <w:pPr>
        <w:spacing w:after="120"/>
      </w:pPr>
      <w:r>
        <w:rPr>
          <w:color w:val="6B7280"/>
          <w:sz w:val="18"/>
          <w:szCs w:val="18"/>
        </w:rPr>
        <w:t xml:space="preserve">Flusso dei dati: Form (GitHub Pages) → Apps Script → Google Sheet + Google Drive → Email (Gmail) ai destinatari.</w:t>
      </w:r>
    </w:p>
    <w:p>
      <w:pPr>
        <w:pStyle w:val="Heading1"/>
      </w:pPr>
      <w:r>
        <w:t xml:space="preserve">5. Come funziona — flusso end-to-end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Segnalazione — il collega inquadra il QR (o apre il link), compila il form da smartphone e invia. Data e ora automatiche.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Archiviazione — salvataggio nel database con stato Pending; foto ottimizzate e archiviate su Drive.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 di apertura — 3 email di riepilogo (referente, responsabile, segnalatore).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Presa in carico — dal pannello: stato In lavorazione, con data e descrizione; parte un’email di aggiornamento.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Chiusura — a intervento concluso: stato Chiuso, con data di conclusione e riepilogo; nuova email di aggiornamento.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Analisi — la sezione statistiche aggiorna conteggi e tempi medi di risoluzione.</w:t>
      </w:r>
    </w:p>
    <w:p>
      <w:pPr>
        <w:pStyle w:val="Heading1"/>
      </w:pPr>
      <w:r>
        <w:t xml:space="preserve">6. Ciclo di vita di una segnalazione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PENDING</w:t>
            </w:r>
          </w:p>
        </w:tc>
        <w:tc>
          <w:tcPr>
            <w:tcW w:type="dxa" w:w="3009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IN LAVORAZIONE</w:t>
            </w:r>
          </w:p>
        </w:tc>
        <w:tc>
          <w:tcPr>
            <w:tcW w:type="dxa" w:w="3008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CHIUSO</w:t>
            </w:r>
          </w:p>
        </w:tc>
      </w:tr>
      <w:tr>
        <w:tc>
          <w:tcPr>
            <w:tcW w:type="dxa" w:w="3009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Appena ricevuta</w:t>
            </w:r>
          </w:p>
        </w:tc>
        <w:tc>
          <w:tcPr>
            <w:tcW w:type="dxa" w:w="3009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 data presa in carico
+ descrizione lavorazione</w:t>
            </w:r>
          </w:p>
        </w:tc>
        <w:tc>
          <w:tcPr>
            <w:tcW w:type="dxa" w:w="3008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+ data conclusione
+ riepilogo intervento</w:t>
            </w:r>
          </w:p>
        </w:tc>
      </w:tr>
    </w:tbl>
    <w:p>
      <w:pPr>
        <w:spacing w:after="120"/>
      </w:pPr>
      <w:r>
        <w:rPr>
          <w:color w:val="6B7280"/>
          <w:sz w:val="18"/>
          <w:szCs w:val="18"/>
        </w:rPr>
        <w:t xml:space="preserve">Ogni transizione di stato è tracciata con data/ora e notificata via email.</w:t>
      </w:r>
    </w:p>
    <w:p>
      <w:pPr>
        <w:pStyle w:val="Heading1"/>
      </w:pPr>
      <w:r>
        <w:t xml:space="preserve">7. Cosa raccoglie ogni segnalazione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 e ora (automatica)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Flotta (Freccialink / The Mall — elenco gestibile dal pannello)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Numero sociale del mezzo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Dove è possibile intercettare il mezzo (linea, deposito, città)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del segnalatore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Descrizione dell’anomalia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Stato WiFi di bordo (funzionante / non funzionante)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Stato sistema video di bordo (funzionante / non funzionante)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Foto allegate (ottimizzate automaticamente, fino a 10 MB)</w:t>
      </w:r>
    </w:p>
    <w:p>
      <w:pPr>
        <w:pStyle w:val="Heading1"/>
      </w:pPr>
      <w:r>
        <w:t xml:space="preserve">8. Funzionalità principali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Mobile-first: pensato per l’uso da smartphone a bordo.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Accesso via QR code: volantino stampabile da affiggere sui mezzi.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 centralizzato: ogni segnalazione storicizzata e consultabile.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Workflow degli stati: presa in carico e chiusura con date e note automatiche.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Notifiche email automatiche: all’apertura e ad ogni cambio di stato.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Flotte gestibili: aggiunte/rimosse dal pannello, il form si aggiorna da solo.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Allegati fotografici: compressi lato browser e archiviati su Drive.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Statistiche: volumi e tempi medi di risoluzione per settimana/mese/anno.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Gestione riservata: pannello accessibile solo al titolare via login Google.</w:t>
      </w:r>
    </w:p>
    <w:p>
      <w:pPr>
        <w:pStyle w:val="Heading1"/>
      </w:pPr>
      <w:r>
        <w:t xml:space="preserve">9. Le email automatiche</w:t>
      </w:r>
    </w:p>
    <w:p>
      <w:pPr>
        <w:spacing w:after="120"/>
      </w:pPr>
      <w:r>
        <w:t xml:space="preserve">Ad ogni evento il sistema invia email a referente (g.vasta), responsabile (r.ocello) e segnalatore: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626"/>
      </w:tblGrid>
      <w:tr>
        <w:trPr>
          <w:tblHeader/>
        </w:trPr>
        <w:tc>
          <w:tcPr>
            <w:tcW w:type="dxa" w:w="23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Evento</w:t>
            </w:r>
          </w:p>
        </w:tc>
        <w:tc>
          <w:tcPr>
            <w:tcW w:type="dxa" w:w="31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Oggetto</w:t>
            </w:r>
          </w:p>
        </w:tc>
        <w:tc>
          <w:tcPr>
            <w:tcW w:type="dxa" w:w="36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shd w:fill="A317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Contenuto</w:t>
            </w:r>
          </w:p>
        </w:tc>
      </w:tr>
      <w:tr>
        <w:tc>
          <w:tcPr>
            <w:tcW w:type="dxa" w:w="23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Apertura</w:t>
            </w:r>
          </w:p>
        </w:tc>
        <w:tc>
          <w:tcPr>
            <w:tcW w:type="dxa" w:w="31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Nuova segnalazione</w:t>
            </w:r>
          </w:p>
        </w:tc>
        <w:tc>
          <w:tcPr>
            <w:tcW w:type="dxa" w:w="36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Riepilogo completo + link agli allegati</w:t>
            </w:r>
          </w:p>
        </w:tc>
      </w:tr>
      <w:tr>
        <w:tc>
          <w:tcPr>
            <w:tcW w:type="dxa" w:w="23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Presa in carico</w:t>
            </w:r>
          </w:p>
        </w:tc>
        <w:tc>
          <w:tcPr>
            <w:tcW w:type="dxa" w:w="31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Segnalazione presa in carico</w:t>
            </w:r>
          </w:p>
        </w:tc>
        <w:tc>
          <w:tcPr>
            <w:tcW w:type="dxa" w:w="36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Stato, data, descrizione lavorazione</w:t>
            </w:r>
          </w:p>
        </w:tc>
      </w:tr>
      <w:tr>
        <w:tc>
          <w:tcPr>
            <w:tcW w:type="dxa" w:w="23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Chiusura</w:t>
            </w:r>
          </w:p>
        </w:tc>
        <w:tc>
          <w:tcPr>
            <w:tcW w:type="dxa" w:w="3100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Segnalazione chiusa</w:t>
            </w:r>
          </w:p>
        </w:tc>
        <w:tc>
          <w:tcPr>
            <w:tcW w:type="dxa" w:w="3626"/>
            <w:tcBorders>
              <w:top w:val="single" w:color="D9DDE3" w:sz="1"/>
              <w:left w:val="single" w:color="D9DDE3" w:sz="1"/>
              <w:bottom w:val="single" w:color="D9DDE3" w:sz="1"/>
              <w:right w:val="single" w:color="D9DDE3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Stato, data conclusione, riepilogo intervento</w:t>
            </w:r>
          </w:p>
        </w:tc>
      </w:tr>
    </w:tbl>
    <w:p>
      <w:pPr>
        <w:pStyle w:val="Heading1"/>
      </w:pPr>
      <w:r>
        <w:t xml:space="preserve">10. Statistiche disponibili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Conteggi per stato: totali, Pending, In lavorazione, Chiuse.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Volumi per periodo: questa settimana / questo mese / quest’anno.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Tempo medio di risoluzione per ciascun periodo.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Andamento mensile (ultimi 12 mesi) con volumi e tempi medi.</w:t>
      </w:r>
    </w:p>
    <w:p>
      <w:pPr>
        <w:pStyle w:val="Heading1"/>
      </w:pPr>
      <w:r>
        <w:t xml:space="preserve">11. Tecnologie e costi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Frontend: HTML5, CSS, JavaScript (nessun framework) su GitHub Pages.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Backend &amp; database: Google Apps Script + Google Sheet + Google Drive.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Email: Gmail via Apps Script, nessun servizio esterno a pagamento.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Costo totale: 0 € — interamente su piani gratuiti.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Manutenzione: in-house, nessun fornitore esterno, nessun canone.</w:t>
      </w:r>
    </w:p>
    <w:p>
      <w:pPr>
        <w:pStyle w:val="Heading1"/>
      </w:pPr>
      <w:r>
        <w:t xml:space="preserve">12. Accessi e sicurezza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Colleghi (segnalatori): accesso libero al form, senza credenziali.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Gestore (titolare): pannello protetto da login Google; nessun altro vi accede.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Allegati: archiviati sul Drive del titolare.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Anti-spam: campo nascosto (honeypot) sul form.</w:t>
      </w:r>
    </w:p>
    <w:p>
      <w:pPr>
        <w:pStyle w:val="Heading1"/>
      </w:pPr>
      <w:r>
        <w:t xml:space="preserve">13. QR code di accesso</w:t>
      </w:r>
    </w:p>
    <w:p>
      <w:pPr>
        <w:spacing w:after="120"/>
      </w:pPr>
      <w:r>
        <w:t xml:space="preserve">Inquadra per aprire il form di segnalazione:</w:t>
      </w:r>
    </w:p>
    <w:p>
      <w:pPr>
        <w:spacing w:after="60" w:before="12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QR" descr="QR code del form" title="Q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hyperlink w:history="1" r:id="rIdetuy8pt9vmcvhanbdclvb">
        <w:r>
          <w:rPr>
            <w:rStyle w:val="Hyperlink"/>
            <w:sz w:val="18"/>
            <w:szCs w:val="18"/>
          </w:rPr>
          <w:t xml:space="preserve">gvasta62.github.io/segnalazioni-flotta</w:t>
        </w:r>
      </w:hyperlink>
    </w:p>
    <w:p>
      <w:pPr>
        <w:pStyle w:val="Heading1"/>
      </w:pPr>
      <w:r>
        <w:t xml:space="preserve">14. Possibili sviluppi futuri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Notifiche anche via WhatsApp/Telegram.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Export periodici automatici (PDF/Excel) e report schedulati.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Dashboard grafica con andamenti e KPI.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Categorie di anomalia e livelli di priorità.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Integrazione con anagrafica mezzi e turni.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Segnalazione Anomalie Flotta Freccialink &amp; The Mall  —  pag.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7D0F2C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A3173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7D0F2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etuy8pt9vmcvhanbdclvb" Type="http://schemas.openxmlformats.org/officeDocument/2006/relationships/hyperlink" Target="https://gvasta62.github.io/segnalazioni-flotta/" TargetMode="External"/><Relationship Id="rId8" Type="http://schemas.openxmlformats.org/officeDocument/2006/relationships/image" Target="media/5101d2ba7e6d7be27e8c94b8f52e2a1215939e7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2026-06-22T13:08:08.232Z</dcterms:created>
  <dcterms:modified xsi:type="dcterms:W3CDTF">2026-06-22T13:08:08.233Z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