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8522"/>
      </w:tblGrid>
      <w:tr>
        <w:tblPrEx>
          <w:shd w:val="clear" w:color="auto" w:fill="ffffff"/>
        </w:tblPrEx>
        <w:trPr>
          <w:trHeight w:val="272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Cambria" w:cs="Cambria" w:hAnsi="Cambria" w:eastAsia="Cambria"/>
                <w:i w:val="1"/>
                <w:iCs w:val="1"/>
                <w:caps w:val="1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1"/>
                <w:rtl w:val="0"/>
              </w:rPr>
              <w:t>ΕΘΝΙΚΟ ΜΕΤΣΟΒΙΟ ΠΟΛΥΤΕΧΝΕΙΟ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1"/>
                <w:rtl w:val="0"/>
              </w:rPr>
              <w:t>ΣΧΟΛΗ ΗΛΕΚΤΡΟΛΟΓΩΝ ΜΗΧΑΝΙΚΩΝ ΚΑΙ ΜΗΧΑΝΙΚΩΝ ΥΠΟΛΟΓΙΣΤΩΝ</w:t>
            </w:r>
            <w:r>
              <w:rPr>
                <w:rFonts w:ascii="Cambria" w:cs="Cambria" w:hAnsi="Cambria" w:eastAsia="Cambria"/>
                <w:i w:val="1"/>
                <w:iCs w:val="1"/>
                <w:caps w:val="1"/>
              </w:rPr>
            </w:r>
          </w:p>
        </w:tc>
      </w:tr>
      <w:tr>
        <w:tblPrEx>
          <w:shd w:val="clear" w:color="auto" w:fill="ffffff"/>
        </w:tblPrEx>
        <w:trPr>
          <w:trHeight w:val="1280" w:hRule="atLeast"/>
        </w:trPr>
        <w:tc>
          <w:tcPr>
            <w:tcW w:type="dxa" w:w="8522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Fonts w:ascii="Cambria" w:cs="Cambria" w:hAnsi="Cambria" w:eastAsia="Cambria"/>
                <w:b w:val="1"/>
                <w:bCs w:val="1"/>
                <w:color w:val="ad1915"/>
                <w:sz w:val="42"/>
                <w:szCs w:val="42"/>
                <w:rtl w:val="0"/>
              </w:rPr>
              <w:t xml:space="preserve">Προπαρασκευή </w:t>
            </w:r>
            <w:r>
              <w:rPr>
                <w:rFonts w:ascii="Cambria" w:cs="Cambria" w:hAnsi="Cambria" w:eastAsia="Cambria"/>
                <w:b w:val="1"/>
                <w:bCs w:val="1"/>
                <w:color w:val="ad1915"/>
                <w:sz w:val="42"/>
                <w:szCs w:val="42"/>
                <w:rtl w:val="0"/>
              </w:rPr>
              <w:t>3</w:t>
            </w:r>
            <w:r>
              <w:rPr>
                <w:rFonts w:ascii="Cambria" w:cs="Cambria" w:hAnsi="Cambria" w:eastAsia="Cambria"/>
                <w:b w:val="1"/>
                <w:bCs w:val="1"/>
                <w:color w:val="ad1915"/>
                <w:sz w:val="42"/>
                <w:szCs w:val="42"/>
                <w:rtl w:val="0"/>
              </w:rPr>
              <w:t>ης Εργαστηριακής Άσκησης</w:t>
            </w:r>
          </w:p>
        </w:tc>
      </w:tr>
      <w:tr>
        <w:tblPrEx>
          <w:shd w:val="clear" w:color="auto" w:fill="ffffff"/>
        </w:tblPrEx>
        <w:trPr>
          <w:trHeight w:val="1085" w:hRule="atLeast"/>
        </w:trPr>
        <w:tc>
          <w:tcPr>
            <w:tcW w:type="dxa" w:w="8522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</w:p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4"/>
                <w:szCs w:val="34"/>
                <w:rtl w:val="0"/>
                <w:lang w:val="en-US"/>
              </w:rPr>
              <w:t>A</w:t>
            </w:r>
            <w:r>
              <w:rPr>
                <w:b w:val="1"/>
                <w:bCs w:val="1"/>
                <w:sz w:val="34"/>
                <w:szCs w:val="34"/>
                <w:rtl w:val="0"/>
              </w:rPr>
              <w:t>ναγνώριση Συναισθήματος στη Μουσική</w:t>
            </w:r>
            <w:r>
              <w:rPr>
                <w:b w:val="1"/>
                <w:bCs w:val="1"/>
                <w:sz w:val="34"/>
                <w:szCs w:val="34"/>
                <w:rtl w:val="0"/>
              </w:rPr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jc w:val="center"/>
        <w:rPr>
          <w:b w:val="1"/>
          <w:bCs w:val="1"/>
          <w:color w:val="c69300"/>
          <w:sz w:val="40"/>
          <w:szCs w:val="40"/>
        </w:rPr>
      </w:pPr>
      <w:r>
        <w:rPr>
          <w:b w:val="1"/>
          <w:bCs w:val="1"/>
          <w:color w:val="c69300"/>
          <w:sz w:val="40"/>
          <w:szCs w:val="40"/>
          <w:rtl w:val="0"/>
        </w:rPr>
        <w:t xml:space="preserve">Μάθημα </w:t>
      </w:r>
      <w:r>
        <w:rPr>
          <w:b w:val="1"/>
          <w:bCs w:val="1"/>
          <w:color w:val="c69300"/>
          <w:sz w:val="40"/>
          <w:szCs w:val="40"/>
          <w:rtl w:val="0"/>
        </w:rPr>
        <w:t xml:space="preserve">: </w:t>
      </w:r>
      <w:r>
        <w:rPr>
          <w:b w:val="1"/>
          <w:bCs w:val="1"/>
          <w:color w:val="c69300"/>
          <w:sz w:val="40"/>
          <w:szCs w:val="40"/>
          <w:rtl w:val="0"/>
        </w:rPr>
        <w:t>Αναγνώριση Προτύπων</w:t>
      </w:r>
      <w:r>
        <w:rPr>
          <w:b w:val="1"/>
          <w:bCs w:val="1"/>
          <w:color w:val="c69300"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795589</wp:posOffset>
            </wp:positionH>
            <wp:positionV relativeFrom="line">
              <wp:posOffset>332337</wp:posOffset>
            </wp:positionV>
            <wp:extent cx="4516177" cy="261901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c01f00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77" cy="2619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color w:val="c69300"/>
          <w:sz w:val="40"/>
          <w:szCs w:val="40"/>
          <w:rtl w:val="0"/>
        </w:rPr>
        <w:t xml:space="preserve"> </w:t>
      </w:r>
    </w:p>
    <w:p>
      <w:pPr>
        <w:pStyle w:val="Body"/>
        <w:jc w:val="center"/>
        <w:rPr>
          <w:b w:val="1"/>
          <w:bCs w:val="1"/>
          <w:color w:val="c69300"/>
          <w:sz w:val="40"/>
          <w:szCs w:val="40"/>
        </w:rPr>
      </w:pPr>
      <w:r>
        <w:rPr>
          <w:b w:val="1"/>
          <w:bCs w:val="1"/>
          <w:color w:val="c69300"/>
          <w:sz w:val="40"/>
          <w:szCs w:val="40"/>
          <w:rtl w:val="0"/>
        </w:rPr>
        <w:t>Ροή Σ</w:t>
      </w:r>
      <w:r>
        <w:rPr>
          <w:b w:val="1"/>
          <w:bCs w:val="1"/>
          <w:color w:val="c69300"/>
          <w:sz w:val="40"/>
          <w:szCs w:val="4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537406</wp:posOffset>
                </wp:positionH>
                <wp:positionV relativeFrom="line">
                  <wp:posOffset>487111</wp:posOffset>
                </wp:positionV>
                <wp:extent cx="5453430" cy="1088008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430" cy="108800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>Συνεργάτες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 xml:space="preserve"> 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tl w:val="0"/>
                              </w:rPr>
                              <w:t xml:space="preserve">Βαβουλιώτης Γεώργιος   </w:t>
                            </w:r>
                            <w:r>
                              <w:rPr>
                                <w:rtl w:val="0"/>
                              </w:rPr>
                              <w:t xml:space="preserve">(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Α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. : 03112083</w:t>
                            </w:r>
                            <w:r>
                              <w:rPr>
                                <w:rtl w:val="0"/>
                              </w:rPr>
                              <w:t xml:space="preserve"> 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tl w:val="0"/>
                              </w:rPr>
                              <w:t xml:space="preserve">Σταυρακάκης Δημήτριος </w:t>
                            </w:r>
                            <w:r>
                              <w:rPr>
                                <w:rtl w:val="0"/>
                              </w:rPr>
                              <w:t xml:space="preserve">(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Α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. : 03112017 </w:t>
                            </w:r>
                            <w:r>
                              <w:rPr>
                                <w:rtl w:val="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2.3pt;margin-top:38.4pt;width:429.4pt;height:85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u w:val="single"/>
                          <w:rtl w:val="0"/>
                        </w:rPr>
                        <w:t>Συνεργάτες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 xml:space="preserve"> 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tl w:val="0"/>
                        </w:rPr>
                        <w:t xml:space="preserve">Βαβουλιώτης Γεώργιος   </w:t>
                      </w:r>
                      <w:r>
                        <w:rPr>
                          <w:rtl w:val="0"/>
                        </w:rPr>
                        <w:t xml:space="preserve">(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Α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.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Μ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. : 03112083</w:t>
                      </w:r>
                      <w:r>
                        <w:rPr>
                          <w:rtl w:val="0"/>
                        </w:rPr>
                        <w:t xml:space="preserve"> 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tl w:val="0"/>
                        </w:rPr>
                        <w:t xml:space="preserve">Σταυρακάκης Δημήτριος </w:t>
                      </w:r>
                      <w:r>
                        <w:rPr>
                          <w:rtl w:val="0"/>
                        </w:rPr>
                        <w:t xml:space="preserve">(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Α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.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Μ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. : 03112017 </w:t>
                      </w:r>
                      <w:r>
                        <w:rPr>
                          <w:rtl w:val="0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b w:val="1"/>
          <w:bCs w:val="1"/>
          <w:color w:val="c69300"/>
          <w:sz w:val="40"/>
          <w:szCs w:val="40"/>
          <w:rtl w:val="0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u w:val="single"/>
          <w:rtl w:val="0"/>
        </w:rPr>
        <w:t>Σκοπός</w:t>
      </w:r>
      <w:r>
        <w:rPr>
          <w:rtl w:val="0"/>
        </w:rPr>
        <w:t xml:space="preserve">: </w:t>
      </w:r>
      <w:r>
        <w:rPr>
          <w:rtl w:val="0"/>
        </w:rPr>
        <w:t>Σκοπός της τρίτης εργαστηριακής άσκησης είναι η αυτόματη ταξινόμηση μουσικών αποσπασμάτων με βάση το συναίσθημα που δημιουργεί στον ακροατή</w:t>
      </w:r>
      <w:r>
        <w:rPr>
          <w:rtl w:val="0"/>
        </w:rPr>
        <w:t xml:space="preserve">. </w:t>
      </w:r>
      <w:r>
        <w:rPr>
          <w:rtl w:val="0"/>
        </w:rPr>
        <w:t>Στ</w:t>
      </w:r>
      <w:r>
        <w:rPr>
          <w:rtl w:val="0"/>
        </w:rPr>
        <w:t>ην προπαρασκευή</w:t>
      </w:r>
      <w:r>
        <w:rPr>
          <w:rtl w:val="0"/>
        </w:rPr>
        <w:t xml:space="preserve"> πραγματοποιείται η εξαγωγή χαρακτηριστικών από από τα διαθέσιμα δεδομένα</w:t>
      </w:r>
      <w:r>
        <w:rPr>
          <w:rtl w:val="0"/>
        </w:rPr>
        <w:t>,</w:t>
      </w:r>
      <w:r>
        <w:rPr>
          <w:rtl w:val="0"/>
        </w:rPr>
        <w:t xml:space="preserve"> δηλαδή τα μουσικά σήματα</w:t>
      </w:r>
      <w:r>
        <w:rPr>
          <w:rtl w:val="0"/>
        </w:rPr>
        <w:t xml:space="preserve">. </w:t>
      </w:r>
      <w:r>
        <w:rPr>
          <w:rtl w:val="0"/>
        </w:rPr>
        <w:t>Τα συναισθήματα των μουσικών σημάτων θα περιγραφούν με μια δισδιάστατη αναπαράσταση</w:t>
      </w:r>
      <w:r>
        <w:rPr>
          <w:rtl w:val="0"/>
        </w:rPr>
        <w:t xml:space="preserve">, </w:t>
      </w:r>
      <w:r>
        <w:rPr>
          <w:rtl w:val="0"/>
        </w:rPr>
        <w:t xml:space="preserve">η οποία έχει στον έναν άξονα το </w:t>
      </w:r>
      <w:r>
        <w:rPr>
          <w:rtl w:val="0"/>
          <w:lang w:val="fr-FR"/>
        </w:rPr>
        <w:t>valence (</w:t>
      </w:r>
      <w:r>
        <w:rPr>
          <w:rtl w:val="0"/>
        </w:rPr>
        <w:t>χαρά</w:t>
      </w:r>
      <w:r>
        <w:rPr>
          <w:rtl w:val="0"/>
        </w:rPr>
        <w:t>/</w:t>
      </w:r>
      <w:r>
        <w:rPr>
          <w:rtl w:val="0"/>
        </w:rPr>
        <w:t>λύπη</w:t>
      </w:r>
      <w:r>
        <w:rPr>
          <w:rtl w:val="0"/>
        </w:rPr>
        <w:t xml:space="preserve">) </w:t>
      </w:r>
      <w:r>
        <w:rPr>
          <w:rtl w:val="0"/>
        </w:rPr>
        <w:t xml:space="preserve">και στον άλλο το </w:t>
      </w:r>
      <w:r>
        <w:rPr>
          <w:rtl w:val="0"/>
          <w:lang w:val="fr-FR"/>
        </w:rPr>
        <w:t>activation (</w:t>
      </w:r>
      <w:r>
        <w:rPr>
          <w:rtl w:val="0"/>
        </w:rPr>
        <w:t>ενεργοποίηση</w:t>
      </w:r>
      <w:r>
        <w:rPr>
          <w:rtl w:val="0"/>
        </w:rPr>
        <w:t>/</w:t>
      </w:r>
      <w:r>
        <w:rPr>
          <w:rtl w:val="0"/>
        </w:rPr>
        <w:t>απενεργοποίηση</w:t>
      </w:r>
      <w:r>
        <w:rPr>
          <w:rtl w:val="0"/>
        </w:rPr>
        <w:t xml:space="preserve">). </w:t>
      </w:r>
      <w:r>
        <w:rPr>
          <w:rtl w:val="0"/>
        </w:rPr>
        <w:t>Το τελικό πακέτο χαρακτηριστικών θα περιλαμβάνει ένα</w:t>
      </w:r>
      <w:r>
        <w:rPr>
          <w:rtl w:val="0"/>
        </w:rPr>
        <w:t xml:space="preserve"> </w:t>
      </w:r>
      <w:r>
        <w:rPr>
          <w:rtl w:val="0"/>
        </w:rPr>
        <w:t>συνδυασμό χαρακτηριστικών όπως χαρακτηριστικά εμπνευσμένα από τη μουσική και</w:t>
      </w:r>
      <w:r>
        <w:rPr>
          <w:rtl w:val="0"/>
        </w:rPr>
        <w:t xml:space="preserve"> </w:t>
      </w:r>
      <w:r>
        <w:rPr>
          <w:rtl w:val="0"/>
        </w:rPr>
        <w:t xml:space="preserve">στατιστικά μεγέθη των </w:t>
      </w:r>
      <w:r>
        <w:rPr>
          <w:rtl w:val="0"/>
          <w:lang w:val="en-US"/>
        </w:rPr>
        <w:t>Mel-Frequency Cepstral Coefficients (MFCCs).</w:t>
      </w:r>
    </w:p>
    <w:p>
      <w:pPr>
        <w:pStyle w:val="Body"/>
        <w:jc w:val="center"/>
        <w:rPr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>Εκτέλεση Άσκησης</w:t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1</w:t>
      </w:r>
      <w:r>
        <w:rPr>
          <w:rtl w:val="0"/>
        </w:rPr>
        <w:t xml:space="preserve"> : </w:t>
      </w:r>
      <w:r>
        <w:rPr>
          <w:rtl w:val="0"/>
        </w:rPr>
        <w:t xml:space="preserve">Στο βήμα αυτό καλούμαστε να πάρουμε ενα σύνολο απο κομμάτια των </w:t>
      </w:r>
      <w:r>
        <w:rPr>
          <w:rtl w:val="0"/>
          <w:lang w:val="en-US"/>
        </w:rPr>
        <w:t>Beatles</w:t>
      </w:r>
      <w:r>
        <w:rPr>
          <w:rtl w:val="0"/>
        </w:rPr>
        <w:t xml:space="preserve">, </w:t>
      </w:r>
      <w:r>
        <w:rPr>
          <w:rtl w:val="0"/>
        </w:rPr>
        <w:t>τα οποία έχουν παρόμοιο συναισθηματικό περιεχόμενο και να εξάγουμε τα ζητούμενα χαρακτηριστικά</w:t>
      </w:r>
      <w:r>
        <w:rPr>
          <w:rtl w:val="0"/>
        </w:rPr>
        <w:t xml:space="preserve">. </w:t>
      </w:r>
      <w:r>
        <w:rPr>
          <w:rtl w:val="0"/>
        </w:rPr>
        <w:t xml:space="preserve">Η ζητούμενη τροποποίηση των αποσπασμάτων έγινε με χρήση της συνάρτησης </w:t>
      </w:r>
      <w:r>
        <w:rPr>
          <w:rtl w:val="0"/>
          <w:lang w:val="en-US"/>
        </w:rPr>
        <w:t xml:space="preserve">resample(), </w:t>
      </w:r>
      <w:r>
        <w:rPr>
          <w:rtl w:val="0"/>
        </w:rPr>
        <w:t xml:space="preserve">με την βοήθεια της οποίας έγινε αλλαγή στη συχνότητα δειγματοληψίας και επίσης αλλάξαμε το </w:t>
      </w:r>
      <w:r>
        <w:rPr>
          <w:rtl w:val="0"/>
          <w:lang w:val="en-US"/>
        </w:rPr>
        <w:t xml:space="preserve">format </w:t>
      </w:r>
      <w:r>
        <w:rPr>
          <w:rtl w:val="0"/>
        </w:rPr>
        <w:t xml:space="preserve">σε </w:t>
      </w:r>
      <w:r>
        <w:rPr>
          <w:rtl w:val="0"/>
          <w:lang w:val="en-US"/>
        </w:rPr>
        <w:t xml:space="preserve">mono </w:t>
      </w:r>
      <w:r>
        <w:rPr>
          <w:rtl w:val="0"/>
        </w:rPr>
        <w:t xml:space="preserve">για να έχουμε </w:t>
      </w:r>
      <w:r>
        <w:rPr>
          <w:rtl w:val="0"/>
        </w:rPr>
        <w:t xml:space="preserve">8 </w:t>
      </w:r>
      <w:r>
        <w:rPr>
          <w:rtl w:val="0"/>
          <w:lang w:val="en-US"/>
        </w:rPr>
        <w:t>bits/sample. M</w:t>
      </w:r>
      <w:r>
        <w:rPr>
          <w:rtl w:val="0"/>
        </w:rPr>
        <w:t xml:space="preserve">ετά απο αυτή την επεξεργασία σώζουμε τα επεργασμένα αποσπάσματα σε ενα </w:t>
      </w:r>
      <w:r>
        <w:rPr>
          <w:rtl w:val="0"/>
          <w:lang w:val="en-US"/>
        </w:rPr>
        <w:t xml:space="preserve">mat file </w:t>
      </w:r>
      <w:r>
        <w:rPr>
          <w:rtl w:val="0"/>
        </w:rPr>
        <w:t>για να μην κάνουμε την ίδια διαδικασία κάθε φοράπου τρέχουμε τον κώδικα</w:t>
      </w:r>
      <w:r>
        <w:rPr>
          <w:rtl w:val="0"/>
        </w:rPr>
        <w:t>.</w:t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2</w:t>
      </w:r>
      <w:r>
        <w:rPr>
          <w:rtl w:val="0"/>
        </w:rPr>
        <w:t xml:space="preserve"> : </w:t>
      </w:r>
      <w:r>
        <w:rPr>
          <w:rtl w:val="0"/>
        </w:rPr>
        <w:t xml:space="preserve">Στο βήμα αυτό θα κάνουμε χρήση του δισδιάστατου χώρου </w:t>
      </w:r>
      <w:r>
        <w:rPr>
          <w:rtl w:val="0"/>
          <w:lang w:val="en-US"/>
        </w:rPr>
        <w:t xml:space="preserve">valence-activation </w:t>
      </w:r>
      <w:r>
        <w:rPr>
          <w:rtl w:val="0"/>
        </w:rPr>
        <w:t>για τον οποίο κάναμε αναφορά στην αρχή της αναφοράς</w:t>
      </w:r>
      <w:r>
        <w:rPr>
          <w:rtl w:val="0"/>
        </w:rPr>
        <w:t xml:space="preserve">. </w:t>
      </w:r>
      <w:r>
        <w:rPr>
          <w:rtl w:val="0"/>
        </w:rPr>
        <w:t xml:space="preserve">Τα </w:t>
      </w:r>
      <w:r>
        <w:rPr>
          <w:rtl w:val="0"/>
          <w:lang w:val="en-US"/>
        </w:rPr>
        <w:t xml:space="preserve">valence </w:t>
      </w:r>
      <w:r>
        <w:rPr>
          <w:rtl w:val="0"/>
        </w:rPr>
        <w:t xml:space="preserve">και </w:t>
      </w:r>
      <w:r>
        <w:rPr>
          <w:rtl w:val="0"/>
          <w:lang w:val="en-US"/>
        </w:rPr>
        <w:t xml:space="preserve">activation </w:t>
      </w:r>
      <w:r>
        <w:rPr>
          <w:rtl w:val="0"/>
        </w:rPr>
        <w:t xml:space="preserve">παίρνουν τιμές απο το σύνολο </w:t>
      </w:r>
      <w:r>
        <w:rPr>
          <w:rtl w:val="0"/>
        </w:rPr>
        <w:t xml:space="preserve">{1,2,3,4,5}. </w:t>
      </w:r>
      <w:r>
        <w:rPr>
          <w:rtl w:val="0"/>
        </w:rPr>
        <w:t>Εμείς αυτό που θέλουμε να κάνουμε είναι να υπολογίσουμε στατισιτκά των δεδομένων επισημείωσης</w:t>
      </w:r>
      <w:r>
        <w:rPr>
          <w:rtl w:val="0"/>
        </w:rPr>
        <w:t xml:space="preserve">. </w:t>
      </w:r>
      <w:r>
        <w:rPr>
          <w:rtl w:val="0"/>
        </w:rPr>
        <w:t xml:space="preserve">Για τον σκοπό αυτό εισάγουμε στο </w:t>
      </w:r>
      <w:r>
        <w:rPr>
          <w:rtl w:val="0"/>
          <w:lang w:val="en-US"/>
        </w:rPr>
        <w:t xml:space="preserve">matlab </w:t>
      </w:r>
      <w:r>
        <w:rPr>
          <w:rtl w:val="0"/>
        </w:rPr>
        <w:t>τα δοσμένα δεδομένα</w:t>
      </w:r>
      <w:r>
        <w:rPr>
          <w:rtl w:val="0"/>
        </w:rPr>
        <w:t>(3 .</w:t>
      </w:r>
      <w:r>
        <w:rPr>
          <w:rtl w:val="0"/>
          <w:lang w:val="en-US"/>
        </w:rPr>
        <w:t xml:space="preserve">mat </w:t>
      </w:r>
      <w:r>
        <w:rPr>
          <w:rtl w:val="0"/>
        </w:rPr>
        <w:t>αρχεία</w:t>
      </w:r>
      <w:r>
        <w:rPr>
          <w:rtl w:val="0"/>
        </w:rPr>
        <w:t xml:space="preserve">) </w:t>
      </w:r>
      <w:r>
        <w:rPr>
          <w:rtl w:val="0"/>
        </w:rPr>
        <w:t xml:space="preserve">τα οποία περιέχουν τις τιμές των </w:t>
      </w:r>
      <w:r>
        <w:rPr>
          <w:rtl w:val="0"/>
          <w:lang w:val="en-US"/>
        </w:rPr>
        <w:t xml:space="preserve">valence </w:t>
      </w:r>
      <w:r>
        <w:rPr>
          <w:rtl w:val="0"/>
        </w:rPr>
        <w:t xml:space="preserve">και </w:t>
      </w:r>
      <w:r>
        <w:rPr>
          <w:rtl w:val="0"/>
          <w:lang w:val="en-US"/>
        </w:rPr>
        <w:t xml:space="preserve">activation </w:t>
      </w:r>
      <w:r>
        <w:rPr>
          <w:rtl w:val="0"/>
        </w:rPr>
        <w:t>για κάθε μουσικό απόσπασμα</w:t>
      </w:r>
      <w:r>
        <w:rPr>
          <w:rtl w:val="0"/>
        </w:rPr>
        <w:t xml:space="preserve">. </w:t>
      </w:r>
      <w:r>
        <w:rPr>
          <w:rtl w:val="0"/>
        </w:rPr>
        <w:t xml:space="preserve">Στη συνέχεια σας παρουσιάζουμε την </w:t>
      </w:r>
      <w:r>
        <w:rPr>
          <w:rtl w:val="0"/>
        </w:rPr>
        <w:t xml:space="preserve">μέση τιμή και η τυπική απόκλιση </w:t>
      </w:r>
      <w:r>
        <w:rPr>
          <w:rtl w:val="0"/>
        </w:rPr>
        <w:t xml:space="preserve">ανα </w:t>
      </w:r>
      <w:r>
        <w:rPr>
          <w:rtl w:val="0"/>
        </w:rPr>
        <w:t xml:space="preserve">επισημειωτή για τα </w:t>
      </w:r>
      <w:r>
        <w:rPr>
          <w:rtl w:val="0"/>
          <w:lang w:val="fr-FR"/>
        </w:rPr>
        <w:t xml:space="preserve">valence </w:t>
      </w:r>
      <w:r>
        <w:rPr>
          <w:rtl w:val="0"/>
        </w:rPr>
        <w:t xml:space="preserve">και </w:t>
      </w:r>
      <w:r>
        <w:rPr>
          <w:rtl w:val="0"/>
          <w:lang w:val="en-US"/>
        </w:rPr>
        <w:t>activation</w:t>
      </w:r>
      <w:r>
        <w:rPr>
          <w:rtl w:val="0"/>
        </w:rPr>
        <w:t xml:space="preserve">: </w:t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4"/>
        <w:gridCol w:w="2394"/>
        <w:gridCol w:w="2393"/>
        <w:gridCol w:w="2395"/>
      </w:tblGrid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9576"/>
            <w:gridSpan w:val="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239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4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Labeler 1</w:t>
            </w:r>
          </w:p>
        </w:tc>
        <w:tc>
          <w:tcPr>
            <w:tcW w:type="dxa" w:w="2393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Labeler 2</w:t>
            </w:r>
          </w:p>
        </w:tc>
        <w:tc>
          <w:tcPr>
            <w:tcW w:type="dxa" w:w="2394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Labeler 3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2394"/>
            <w:tcBorders>
              <w:top w:val="single" w:color="000000" w:sz="4" w:space="0" w:shadow="0" w:frame="0"/>
              <w:left w:val="single" w:color="4f81bd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Μέση Τιμή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3.34466019417476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3.03155339805825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3.25242718446602</w:t>
            </w:r>
          </w:p>
        </w:tc>
      </w:tr>
      <w:tr>
        <w:tblPrEx>
          <w:shd w:val="clear" w:color="auto" w:fill="ced7e7"/>
        </w:tblPrEx>
        <w:trPr>
          <w:trHeight w:val="669" w:hRule="atLeast"/>
        </w:trPr>
        <w:tc>
          <w:tcPr>
            <w:tcW w:type="dxa" w:w="2394"/>
            <w:tcBorders>
              <w:top w:val="single" w:color="000000" w:sz="4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Τυπική Απόκλιση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0.892055027089517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0.872100417532829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1.05303127827738</w:t>
            </w:r>
          </w:p>
        </w:tc>
      </w:tr>
    </w:tbl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4"/>
        <w:gridCol w:w="2394"/>
        <w:gridCol w:w="2393"/>
        <w:gridCol w:w="2395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576"/>
            <w:gridSpan w:val="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39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4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Labeler 1</w:t>
            </w:r>
          </w:p>
        </w:tc>
        <w:tc>
          <w:tcPr>
            <w:tcW w:type="dxa" w:w="2393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Labeler 2</w:t>
            </w:r>
          </w:p>
        </w:tc>
        <w:tc>
          <w:tcPr>
            <w:tcW w:type="dxa" w:w="2394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40"/>
                <w:tab w:val="center" w:pos="1089"/>
              </w:tabs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ab/>
              <w:tab/>
              <w:t>Labeler 3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394"/>
            <w:tcBorders>
              <w:top w:val="single" w:color="000000" w:sz="4" w:space="0" w:shadow="0" w:frame="0"/>
              <w:left w:val="single" w:color="4f81bd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Μέση Τιμή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3.20145631067961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3.26456310679612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2.65291262135922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394"/>
            <w:tcBorders>
              <w:top w:val="single" w:color="000000" w:sz="4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Τυπική Απόκλιση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0.915238825430635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0.928283114690778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1.01732738076082</w:t>
            </w:r>
          </w:p>
        </w:tc>
      </w:tr>
    </w:tbl>
    <w:p>
      <w:pPr>
        <w:pStyle w:val="Body"/>
      </w:pPr>
    </w:p>
    <w:p>
      <w:pPr>
        <w:pStyle w:val="Body"/>
      </w:pPr>
      <w:r>
        <w:rPr>
          <w:rtl w:val="0"/>
        </w:rPr>
        <w:t xml:space="preserve">Έπειτα </w:t>
      </w:r>
      <w:r>
        <w:rPr>
          <w:rtl w:val="0"/>
        </w:rPr>
        <w:t xml:space="preserve">για κάθε επισημειωτή δίνεται ο </w:t>
      </w:r>
      <w:r>
        <w:rPr>
          <w:rtl w:val="0"/>
          <w:lang w:val="en-US"/>
        </w:rPr>
        <w:t xml:space="preserve">co-occurrence </w:t>
      </w:r>
      <w:r>
        <w:rPr>
          <w:rtl w:val="0"/>
        </w:rPr>
        <w:t>πίνακας τόσο με τη μορφή δισδιάστατου πίνακα όσο και με τη μορφή ιστογράμματος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n-US"/>
        </w:rPr>
        <w:t>Labeler 1 :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299125</wp:posOffset>
            </wp:positionH>
            <wp:positionV relativeFrom="line">
              <wp:posOffset>393241</wp:posOffset>
            </wp:positionV>
            <wp:extent cx="5736450" cy="430069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tep2-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50" cy="4300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</w:pPr>
    </w:p>
    <w:tbl>
      <w:tblPr>
        <w:tblW w:w="95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2"/>
        <w:gridCol w:w="2573"/>
        <w:gridCol w:w="1607"/>
        <w:gridCol w:w="1607"/>
        <w:gridCol w:w="1607"/>
        <w:gridCol w:w="1609"/>
      </w:tblGrid>
      <w:tr>
        <w:tblPrEx>
          <w:shd w:val="clear" w:color="auto" w:fill="ced7e7"/>
        </w:tblPrEx>
        <w:trPr>
          <w:trHeight w:val="373" w:hRule="atLeast"/>
        </w:trPr>
        <w:tc>
          <w:tcPr>
            <w:tcW w:type="dxa" w:w="572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2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en-US"/>
              </w:rPr>
              <w:t>Valence</w:t>
            </w:r>
          </w:p>
        </w:tc>
      </w:tr>
      <w:tr>
        <w:tblPrEx>
          <w:shd w:val="clear" w:color="auto" w:fill="ced7e7"/>
        </w:tblPrEx>
        <w:trPr>
          <w:trHeight w:val="309" w:hRule="atLeast"/>
        </w:trPr>
        <w:tc>
          <w:tcPr>
            <w:tcW w:type="dxa" w:w="572"/>
            <w:vMerge w:val="restart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9bbb59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Body"/>
              <w:spacing w:after="0" w:line="240" w:lineRule="auto"/>
              <w:ind w:left="113" w:right="113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en-US"/>
              </w:rPr>
              <w:t>Activation</w:t>
            </w:r>
          </w:p>
        </w:tc>
        <w:tc>
          <w:tcPr>
            <w:tcW w:type="dxa" w:w="2572"/>
            <w:tcBorders>
              <w:top w:val="single" w:color="000000" w:sz="18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60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160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572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9bbb59"/>
          </w:tcPr>
          <w:p/>
        </w:tc>
        <w:tc>
          <w:tcPr>
            <w:tcW w:type="dxa" w:w="257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59</w:t>
            </w:r>
          </w:p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572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9bbb59"/>
          </w:tcPr>
          <w:p/>
        </w:tc>
        <w:tc>
          <w:tcPr>
            <w:tcW w:type="dxa" w:w="257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17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27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68</w:t>
            </w:r>
          </w:p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572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9bbb59"/>
          </w:tcPr>
          <w:p/>
        </w:tc>
        <w:tc>
          <w:tcPr>
            <w:tcW w:type="dxa" w:w="257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46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83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40</w:t>
            </w:r>
          </w:p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9" w:hRule="atLeast"/>
        </w:trPr>
        <w:tc>
          <w:tcPr>
            <w:tcW w:type="dxa" w:w="572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9bbb59"/>
          </w:tcPr>
          <w:p/>
        </w:tc>
        <w:tc>
          <w:tcPr>
            <w:tcW w:type="dxa" w:w="2572"/>
            <w:tcBorders>
              <w:top w:val="nil"/>
              <w:left w:val="single" w:color="000000" w:sz="4" w:space="0" w:shadow="0" w:frame="0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60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20</w:t>
            </w:r>
          </w:p>
        </w:tc>
        <w:tc>
          <w:tcPr>
            <w:tcW w:type="dxa" w:w="160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160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Labeler 2 :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306377</wp:posOffset>
            </wp:positionH>
            <wp:positionV relativeFrom="line">
              <wp:posOffset>281038</wp:posOffset>
            </wp:positionV>
            <wp:extent cx="5739433" cy="430293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tep2-2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33" cy="4302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3"/>
        <w:gridCol w:w="2573"/>
        <w:gridCol w:w="1607"/>
        <w:gridCol w:w="1608"/>
        <w:gridCol w:w="1607"/>
        <w:gridCol w:w="1608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73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3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en-US"/>
              </w:rPr>
              <w:t>Valence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573"/>
            <w:vMerge w:val="restart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Body"/>
              <w:spacing w:after="0" w:line="240" w:lineRule="auto"/>
              <w:ind w:left="113" w:right="113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en-US"/>
              </w:rPr>
              <w:t>Activation</w:t>
            </w:r>
          </w:p>
        </w:tc>
        <w:tc>
          <w:tcPr>
            <w:tcW w:type="dxa" w:w="2573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160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73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</w:tcPr>
          <w:p/>
        </w:tc>
        <w:tc>
          <w:tcPr>
            <w:tcW w:type="dxa" w:w="25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26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64</w:t>
            </w:r>
          </w:p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73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</w:tcPr>
          <w:p/>
        </w:tc>
        <w:tc>
          <w:tcPr>
            <w:tcW w:type="dxa" w:w="257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34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69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57</w:t>
            </w:r>
          </w:p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73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</w:tcPr>
          <w:p/>
        </w:tc>
        <w:tc>
          <w:tcPr>
            <w:tcW w:type="dxa" w:w="25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16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25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58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21</w:t>
            </w:r>
          </w:p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573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</w:tcPr>
          <w:p/>
        </w:tc>
        <w:tc>
          <w:tcPr>
            <w:tcW w:type="dxa" w:w="2573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60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16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6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60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Labeler 3 :</w: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372077</wp:posOffset>
            </wp:positionH>
            <wp:positionV relativeFrom="line">
              <wp:posOffset>242957</wp:posOffset>
            </wp:positionV>
            <wp:extent cx="5643009" cy="4230644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tep2-3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009" cy="4230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3"/>
        <w:gridCol w:w="2597"/>
        <w:gridCol w:w="1607"/>
        <w:gridCol w:w="1607"/>
        <w:gridCol w:w="1607"/>
        <w:gridCol w:w="1585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73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3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en-US"/>
              </w:rPr>
              <w:t>Valence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573"/>
            <w:vMerge w:val="restart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Body"/>
              <w:spacing w:after="0" w:line="240" w:lineRule="auto"/>
              <w:ind w:left="113" w:right="113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en-US"/>
              </w:rPr>
              <w:t>Activation</w:t>
            </w:r>
          </w:p>
        </w:tc>
        <w:tc>
          <w:tcPr>
            <w:tcW w:type="dxa" w:w="259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16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type="dxa" w:w="16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16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158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73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</w:tcPr>
          <w:p/>
        </w:tc>
        <w:tc>
          <w:tcPr>
            <w:tcW w:type="dxa" w:w="25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16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32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33</w:t>
            </w:r>
          </w:p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73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</w:tcPr>
          <w:p/>
        </w:tc>
        <w:tc>
          <w:tcPr>
            <w:tcW w:type="dxa" w:w="259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30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43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11</w:t>
            </w:r>
          </w:p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73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</w:tcPr>
          <w:p/>
        </w:tc>
        <w:tc>
          <w:tcPr>
            <w:tcW w:type="dxa" w:w="25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23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71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62</w:t>
            </w:r>
          </w:p>
        </w:tc>
        <w:tc>
          <w:tcPr>
            <w:tcW w:type="dxa" w:w="16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16</w:t>
            </w:r>
          </w:p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573"/>
            <w:vMerge w:val="continue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9bbb59"/>
          </w:tcPr>
          <w:p/>
        </w:tc>
        <w:tc>
          <w:tcPr>
            <w:tcW w:type="dxa" w:w="259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19</w:t>
            </w:r>
          </w:p>
        </w:tc>
        <w:tc>
          <w:tcPr>
            <w:tcW w:type="dxa" w:w="16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11</w:t>
            </w:r>
          </w:p>
        </w:tc>
        <w:tc>
          <w:tcPr>
            <w:tcW w:type="dxa" w:w="16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6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5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0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Σχολιασμός Αποτελεσμάτων 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Σ</w:t>
      </w:r>
      <w:r>
        <w:rPr>
          <w:rtl w:val="0"/>
        </w:rPr>
        <w:t xml:space="preserve">τον επισημειωτή </w:t>
      </w:r>
      <w:r>
        <w:rPr>
          <w:rtl w:val="0"/>
        </w:rPr>
        <w:t xml:space="preserve">3 </w:t>
      </w:r>
      <w:r>
        <w:rPr>
          <w:rtl w:val="0"/>
        </w:rPr>
        <w:t xml:space="preserve">παρατηρείται μεγαλύτερη διασπορά </w:t>
      </w:r>
      <w:r>
        <w:rPr>
          <w:rtl w:val="0"/>
        </w:rPr>
        <w:t>διότι</w:t>
      </w:r>
      <w:r>
        <w:rPr>
          <w:rtl w:val="0"/>
        </w:rPr>
        <w:t xml:space="preserve"> έχει κατατάξει αρκετά τραγούδια σε κάθε τιμή </w:t>
      </w:r>
      <w:r>
        <w:rPr>
          <w:rtl w:val="0"/>
          <w:lang w:val="it-IT"/>
        </w:rPr>
        <w:t>variance.</w:t>
      </w:r>
      <w:r>
        <w:rPr>
          <w:rtl w:val="0"/>
        </w:rPr>
        <w:t xml:space="preserve"> Το ίδιο ισχύει και για την διασπορά  του </w:t>
      </w:r>
      <w:r>
        <w:rPr>
          <w:rtl w:val="0"/>
          <w:lang w:val="en-US"/>
        </w:rPr>
        <w:t>activation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Α</w:t>
      </w:r>
      <w:r>
        <w:rPr>
          <w:rtl w:val="0"/>
        </w:rPr>
        <w:t xml:space="preserve">πο τους παραπάνω πίνακες έχουμε οτι </w:t>
      </w:r>
      <w:r>
        <w:rPr>
          <w:rtl w:val="0"/>
        </w:rPr>
        <w:t>και για τους τρεις επισημειωτές</w:t>
      </w:r>
      <w:r>
        <w:rPr>
          <w:rtl w:val="0"/>
        </w:rPr>
        <w:t xml:space="preserve">, </w:t>
      </w:r>
      <w:r>
        <w:rPr>
          <w:rtl w:val="0"/>
        </w:rPr>
        <w:t xml:space="preserve">η μέση τιμή του </w:t>
      </w:r>
      <w:r>
        <w:rPr>
          <w:rtl w:val="0"/>
          <w:lang w:val="en-US"/>
        </w:rPr>
        <w:t>v</w:t>
      </w:r>
      <w:r>
        <w:rPr>
          <w:rtl w:val="0"/>
          <w:lang w:val="fr-FR"/>
        </w:rPr>
        <w:t xml:space="preserve">alence </w:t>
      </w:r>
      <w:r>
        <w:rPr>
          <w:rtl w:val="0"/>
        </w:rPr>
        <w:t xml:space="preserve">είναι </w:t>
      </w:r>
      <w:r>
        <w:rPr>
          <w:rtl w:val="0"/>
        </w:rPr>
        <w:t>κοντά στο</w:t>
      </w:r>
      <w:r>
        <w:rPr>
          <w:rtl w:val="0"/>
        </w:rPr>
        <w:t xml:space="preserve"> 3, </w:t>
      </w:r>
      <w:r>
        <w:rPr>
          <w:rtl w:val="0"/>
        </w:rPr>
        <w:t>που είναι η διάμεσος των τιμών</w:t>
      </w:r>
      <w:r>
        <w:rPr>
          <w:rtl w:val="0"/>
        </w:rPr>
        <w:t xml:space="preserve"> που έχουμε</w:t>
      </w:r>
      <w:r>
        <w:rPr>
          <w:rtl w:val="0"/>
        </w:rPr>
        <w:t>.</w:t>
      </w:r>
      <w:r>
        <w:rPr>
          <w:rtl w:val="0"/>
        </w:rPr>
        <w:t xml:space="preserve"> Ο</w:t>
      </w:r>
      <w:r>
        <w:rPr>
          <w:rtl w:val="0"/>
        </w:rPr>
        <w:t xml:space="preserve">σον αφορά το </w:t>
      </w:r>
      <w:r>
        <w:rPr>
          <w:rtl w:val="0"/>
          <w:lang w:val="en-US"/>
        </w:rPr>
        <w:t>activation</w:t>
      </w:r>
      <w:r>
        <w:rPr>
          <w:rtl w:val="0"/>
        </w:rPr>
        <w:t xml:space="preserve">, </w:t>
      </w:r>
      <w:r>
        <w:rPr>
          <w:rtl w:val="0"/>
        </w:rPr>
        <w:t xml:space="preserve">η μέση τιμή </w:t>
      </w:r>
      <w:r>
        <w:rPr>
          <w:rtl w:val="0"/>
        </w:rPr>
        <w:t>είναι πάλι σχετικά κοντά στο</w:t>
      </w:r>
      <w:r>
        <w:rPr>
          <w:rtl w:val="0"/>
        </w:rPr>
        <w:t xml:space="preserve"> 3</w:t>
      </w:r>
      <w:r>
        <w:rPr>
          <w:rtl w:val="0"/>
        </w:rPr>
        <w:t xml:space="preserve">, </w:t>
      </w:r>
      <w:r>
        <w:rPr>
          <w:rtl w:val="0"/>
        </w:rPr>
        <w:t xml:space="preserve">αλλά </w:t>
      </w:r>
      <w:r>
        <w:rPr>
          <w:rtl w:val="0"/>
        </w:rPr>
        <w:t xml:space="preserve">ο επισημειωτής </w:t>
      </w:r>
      <w:r>
        <w:rPr>
          <w:rtl w:val="0"/>
        </w:rPr>
        <w:t xml:space="preserve">3 </w:t>
      </w:r>
      <w:r>
        <w:rPr>
          <w:rtl w:val="0"/>
        </w:rPr>
        <w:t xml:space="preserve">βλέπουμε ότι έχει </w:t>
      </w:r>
      <w:r>
        <w:rPr>
          <w:rtl w:val="0"/>
        </w:rPr>
        <w:t>αρκετά</w:t>
      </w:r>
      <w:r>
        <w:rPr>
          <w:rtl w:val="0"/>
        </w:rPr>
        <w:t xml:space="preserve"> μικρότερη μέση τιμή σε σχέση με τους άλλους δύο</w:t>
      </w:r>
      <w:r>
        <w:rPr>
          <w:rtl w:val="0"/>
        </w:rPr>
        <w:t xml:space="preserve">διότι </w:t>
      </w:r>
      <w:r>
        <w:rPr>
          <w:rtl w:val="0"/>
        </w:rPr>
        <w:t>δεν έχει</w:t>
      </w:r>
      <w:r>
        <w:rPr>
          <w:rtl w:val="0"/>
        </w:rPr>
        <w:t xml:space="preserve">πολύ </w:t>
      </w:r>
      <w:r>
        <w:rPr>
          <w:rtl w:val="0"/>
        </w:rPr>
        <w:t>έντονα συναισθήματα προς τα συγκεκριμένα αποσπάσματα τραγουδιών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Αν θέλουμε να μιλήσουμε πιο συκρεκριμένα για τα παραπάνω αποτελέσματα</w:t>
      </w:r>
      <w:r>
        <w:rPr>
          <w:rtl w:val="0"/>
        </w:rPr>
        <w:t xml:space="preserve">, </w:t>
      </w:r>
      <w:r>
        <w:rPr>
          <w:rtl w:val="0"/>
        </w:rPr>
        <w:t>μπορούμε να πούμε οτι π</w:t>
      </w:r>
      <w:r>
        <w:rPr>
          <w:rtl w:val="0"/>
        </w:rPr>
        <w:t xml:space="preserve">αρατηρώντας πιο αναλυτικά τους </w:t>
      </w:r>
      <w:r>
        <w:rPr>
          <w:rtl w:val="0"/>
          <w:lang w:val="en-US"/>
        </w:rPr>
        <w:t xml:space="preserve">co-occurrence </w:t>
      </w:r>
      <w:r>
        <w:rPr>
          <w:rtl w:val="0"/>
        </w:rPr>
        <w:t xml:space="preserve">πίνακες μπορούμε επίσης να συμπερανούμε </w:t>
      </w:r>
      <w:r>
        <w:rPr>
          <w:rtl w:val="0"/>
        </w:rPr>
        <w:t>οτι</w:t>
      </w:r>
      <w:r>
        <w:rPr>
          <w:rtl w:val="0"/>
          <w:lang w:val="en-US"/>
        </w:rPr>
        <w:t xml:space="preserve"> </w:t>
      </w:r>
      <w:r>
        <w:rPr>
          <w:rtl w:val="0"/>
        </w:rPr>
        <w:t>ο</w:t>
      </w:r>
      <w:r>
        <w:rPr>
          <w:rtl w:val="0"/>
          <w:lang w:val="en-US"/>
        </w:rPr>
        <w:t xml:space="preserve"> labeler1 </w:t>
      </w:r>
      <w:r>
        <w:rPr>
          <w:rtl w:val="0"/>
        </w:rPr>
        <w:t xml:space="preserve">έχει κατατάξει σημάντικη πλειοψηφία στο ζεύγος </w:t>
      </w:r>
      <w:r>
        <w:rPr>
          <w:rtl w:val="0"/>
          <w:lang w:val="fr-FR"/>
        </w:rPr>
        <w:t>valence, activation</w:t>
      </w:r>
      <w:r>
        <w:rPr>
          <w:rtl w:val="0"/>
          <w:lang w:val="en-US"/>
        </w:rPr>
        <w:t xml:space="preserve"> = 3,4</w:t>
      </w:r>
      <w:r>
        <w:rPr>
          <w:rtl w:val="0"/>
        </w:rPr>
        <w:t xml:space="preserve">. </w:t>
      </w:r>
      <w:r>
        <w:rPr>
          <w:rtl w:val="0"/>
        </w:rPr>
        <w:t>Επίσης</w:t>
      </w:r>
      <w:r>
        <w:rPr>
          <w:rtl w:val="0"/>
        </w:rPr>
        <w:t xml:space="preserve">, </w:t>
      </w:r>
      <w:r>
        <w:rPr>
          <w:rtl w:val="0"/>
        </w:rPr>
        <w:t xml:space="preserve">έχει κατατάξει </w:t>
      </w:r>
      <w:r>
        <w:rPr>
          <w:rtl w:val="0"/>
        </w:rPr>
        <w:t xml:space="preserve">μεγάλο μέρος </w:t>
      </w:r>
      <w:r>
        <w:rPr>
          <w:rtl w:val="0"/>
        </w:rPr>
        <w:t xml:space="preserve">στα ζεύγη </w:t>
      </w:r>
      <w:r>
        <w:rPr>
          <w:rtl w:val="0"/>
          <w:lang w:val="en-US"/>
        </w:rPr>
        <w:t>(4,2), (4,3)</w:t>
      </w:r>
      <w:r>
        <w:rPr>
          <w:rtl w:val="0"/>
        </w:rPr>
        <w:t xml:space="preserve"> και</w:t>
      </w:r>
      <w:r>
        <w:rPr>
          <w:rtl w:val="0"/>
          <w:lang w:val="en-US"/>
        </w:rPr>
        <w:t xml:space="preserve"> (4,4)</w:t>
      </w:r>
      <w:r>
        <w:rPr>
          <w:rtl w:val="0"/>
        </w:rPr>
        <w:t xml:space="preserve"> 4, </w:t>
      </w:r>
      <w:r>
        <w:rPr>
          <w:rtl w:val="0"/>
        </w:rPr>
        <w:t>δηλαδή ένα σημαντικό υποσύνολο των αποσπασμάτων του έχει προκαλέσει θετικά συναισθήματα</w:t>
      </w:r>
      <w:r>
        <w:rPr>
          <w:rtl w:val="0"/>
        </w:rPr>
        <w:t>.</w:t>
      </w:r>
      <w:r>
        <w:rPr>
          <w:rtl w:val="0"/>
        </w:rPr>
        <w:t xml:space="preserve"> Ο </w:t>
      </w:r>
      <w:r>
        <w:rPr>
          <w:rtl w:val="0"/>
          <w:lang w:val="en-US"/>
        </w:rPr>
        <w:t>labeler2</w:t>
      </w:r>
      <w:r>
        <w:rPr>
          <w:rtl w:val="0"/>
        </w:rPr>
        <w:t xml:space="preserve"> έχει κατατάξει τα περισσότερα αποσπάσματα στα ζεύγη </w:t>
      </w:r>
      <w:r>
        <w:rPr>
          <w:rtl w:val="0"/>
        </w:rPr>
        <w:t>(4,2)</w:t>
      </w:r>
      <w:r>
        <w:rPr>
          <w:rtl w:val="0"/>
        </w:rPr>
        <w:t>,</w:t>
      </w:r>
      <w:r>
        <w:rPr>
          <w:rtl w:val="0"/>
        </w:rPr>
        <w:t>(4,3)</w:t>
      </w:r>
      <w:r>
        <w:rPr>
          <w:rtl w:val="0"/>
        </w:rPr>
        <w:t xml:space="preserve"> και </w:t>
      </w:r>
      <w:r>
        <w:rPr>
          <w:rtl w:val="0"/>
        </w:rPr>
        <w:t>(3,4)</w:t>
      </w:r>
      <w:r>
        <w:rPr>
          <w:rtl w:val="0"/>
        </w:rPr>
        <w:t xml:space="preserve">. </w:t>
      </w:r>
      <w:r>
        <w:rPr>
          <w:rtl w:val="0"/>
        </w:rPr>
        <w:t xml:space="preserve">Ο </w:t>
      </w:r>
      <w:r>
        <w:rPr>
          <w:rtl w:val="0"/>
        </w:rPr>
        <w:t>labeler</w:t>
      </w:r>
      <w:r>
        <w:rPr>
          <w:rtl w:val="0"/>
          <w:lang w:val="en-US"/>
        </w:rPr>
        <w:t>3</w:t>
      </w:r>
      <w:r>
        <w:rPr>
          <w:rtl w:val="0"/>
        </w:rPr>
        <w:t xml:space="preserve"> κατατάσσει τα συγκεκριμένα αποσπάσματα είτε σε ζεύγος με </w:t>
      </w:r>
      <w:r>
        <w:rPr>
          <w:rtl w:val="0"/>
          <w:lang w:val="fr-FR"/>
        </w:rPr>
        <w:t xml:space="preserve">valence </w:t>
      </w:r>
      <w:r>
        <w:rPr>
          <w:rtl w:val="0"/>
        </w:rPr>
        <w:t>2</w:t>
      </w:r>
      <w:r>
        <w:rPr>
          <w:rtl w:val="0"/>
        </w:rPr>
        <w:t xml:space="preserve"> </w:t>
      </w:r>
      <w:r>
        <w:rPr>
          <w:rtl w:val="0"/>
        </w:rPr>
        <w:t xml:space="preserve">και </w:t>
      </w:r>
      <w:r>
        <w:rPr>
          <w:rtl w:val="0"/>
          <w:lang w:val="en-US"/>
        </w:rPr>
        <w:t xml:space="preserve">activation 4 </w:t>
      </w:r>
      <w:r>
        <w:rPr>
          <w:rtl w:val="0"/>
        </w:rPr>
        <w:t xml:space="preserve">είτε </w:t>
      </w:r>
      <w:r>
        <w:rPr>
          <w:rtl w:val="0"/>
        </w:rPr>
        <w:t xml:space="preserve">στο </w:t>
      </w:r>
      <w:r>
        <w:rPr>
          <w:rtl w:val="0"/>
        </w:rPr>
        <w:t>(3,4)</w:t>
      </w:r>
      <w:r>
        <w:rPr>
          <w:rtl w:val="0"/>
        </w:rPr>
        <w:t xml:space="preserve">, </w:t>
      </w:r>
      <w:r>
        <w:rPr>
          <w:rtl w:val="0"/>
        </w:rPr>
        <w:t xml:space="preserve">δηλαδή είτε θεωρεί ότι υπάρχει έντονο συναίσθημα στο </w:t>
      </w:r>
      <w:r>
        <w:rPr>
          <w:rtl w:val="0"/>
        </w:rPr>
        <w:t xml:space="preserve">κάθε </w:t>
      </w:r>
      <w:r>
        <w:rPr>
          <w:rtl w:val="0"/>
        </w:rPr>
        <w:t>κομμάτι</w:t>
      </w:r>
      <w:r>
        <w:rPr>
          <w:rtl w:val="0"/>
        </w:rPr>
        <w:t xml:space="preserve">.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3</w:t>
      </w:r>
      <w:r>
        <w:rPr>
          <w:rtl w:val="0"/>
        </w:rPr>
        <w:t xml:space="preserve"> : </w:t>
      </w:r>
      <w:r>
        <w:rPr>
          <w:rtl w:val="0"/>
        </w:rPr>
        <w:t>Η υψηλή συμφωνία μεταξύ των επισημειωτών αποτελεί συνήθως δείκτη πως τα συγκεκριμένα μουσικά</w:t>
      </w:r>
      <w:r>
        <w:rPr>
          <w:rtl w:val="0"/>
        </w:rPr>
        <w:t xml:space="preserve"> </w:t>
      </w:r>
      <w:r>
        <w:rPr>
          <w:rtl w:val="0"/>
        </w:rPr>
        <w:t>αποσπάσματα αποτελούν «καλά παραδείγματα» για την χρήση τους στην εκπαίδευση ενός μοντέλου</w:t>
      </w:r>
      <w:r>
        <w:rPr>
          <w:rtl w:val="0"/>
        </w:rPr>
        <w:t xml:space="preserve"> </w:t>
      </w:r>
      <w:r>
        <w:rPr>
          <w:rtl w:val="0"/>
        </w:rPr>
        <w:t>ταξινόμησης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Για να επιβεβαιώσυμε το παραπάνω σενάριο</w:t>
      </w:r>
      <w:r>
        <w:rPr>
          <w:rtl w:val="0"/>
        </w:rPr>
        <w:t xml:space="preserve">, </w:t>
      </w:r>
      <w:r>
        <w:rPr>
          <w:rtl w:val="0"/>
        </w:rPr>
        <w:t>υπολογίζ</w:t>
      </w:r>
      <w:r>
        <w:rPr>
          <w:rtl w:val="0"/>
        </w:rPr>
        <w:t>ουμε τ</w:t>
      </w:r>
      <w:r>
        <w:rPr>
          <w:rtl w:val="0"/>
        </w:rPr>
        <w:t>η τιμή της συμφωνίας</w:t>
      </w:r>
      <w:r>
        <w:rPr>
          <w:rtl w:val="0"/>
        </w:rPr>
        <w:t xml:space="preserve"> </w:t>
      </w:r>
      <w:r>
        <w:rPr>
          <w:rtl w:val="0"/>
        </w:rPr>
        <w:t>σύμφωνα με τη σχέση</w:t>
      </w:r>
      <w:r>
        <w:rPr>
          <w:rtl w:val="0"/>
        </w:rPr>
        <w:t>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2209281</wp:posOffset>
            </wp:positionH>
            <wp:positionV relativeFrom="line">
              <wp:posOffset>353003</wp:posOffset>
            </wp:positionV>
            <wp:extent cx="1672537" cy="5817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16-12-19 18.54.0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37" cy="581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όπου </w:t>
      </w:r>
      <w:r>
        <w:rPr>
          <w:rFonts w:ascii="Times New Roman" w:hAnsi="Times New Roman"/>
          <w:sz w:val="26"/>
          <w:szCs w:val="26"/>
          <w:rtl w:val="0"/>
          <w:lang w:val="en-US"/>
        </w:rPr>
        <w:t>I</w:t>
      </w:r>
      <w:r>
        <w:rPr>
          <w:rFonts w:ascii="Times New Roman" w:hAnsi="Times New Roman"/>
          <w:sz w:val="26"/>
          <w:szCs w:val="26"/>
          <w:rtl w:val="0"/>
          <w:lang w:val="nl-NL"/>
        </w:rPr>
        <w:t xml:space="preserve">ij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είναι η τιμή του επισημειωτή </w:t>
      </w:r>
      <w:r>
        <w:rPr>
          <w:rFonts w:ascii="Times New Roman" w:hAnsi="Times New Roman"/>
          <w:sz w:val="26"/>
          <w:szCs w:val="26"/>
          <w:rtl w:val="0"/>
        </w:rPr>
        <w:t xml:space="preserve">j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στο δείγμα </w:t>
      </w:r>
      <w:r>
        <w:rPr>
          <w:rFonts w:ascii="Times New Roman" w:hAnsi="Times New Roman"/>
          <w:sz w:val="26"/>
          <w:szCs w:val="26"/>
          <w:rtl w:val="0"/>
        </w:rPr>
        <w:t xml:space="preserve">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και </w:t>
      </w:r>
      <w:r>
        <w:rPr>
          <w:rFonts w:ascii="Times New Roman" w:hAnsi="Times New Roman"/>
          <w:sz w:val="26"/>
          <w:szCs w:val="26"/>
          <w:rtl w:val="0"/>
          <w:lang w:val="en-US"/>
        </w:rPr>
        <w:t>I</w:t>
      </w:r>
      <w:r>
        <w:rPr>
          <w:rFonts w:ascii="Times New Roman" w:hAnsi="Times New Roman"/>
          <w:sz w:val="26"/>
          <w:szCs w:val="26"/>
          <w:rtl w:val="0"/>
        </w:rPr>
        <w:t xml:space="preserve">ik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η τιμή του επισημειωτή </w:t>
      </w:r>
      <w:r>
        <w:rPr>
          <w:rFonts w:ascii="Times New Roman" w:hAnsi="Times New Roman"/>
          <w:sz w:val="26"/>
          <w:szCs w:val="26"/>
          <w:rtl w:val="0"/>
        </w:rPr>
        <w:t xml:space="preserve">k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στο δείγμα </w:t>
      </w:r>
      <w:r>
        <w:rPr>
          <w:rFonts w:ascii="Times New Roman" w:hAnsi="Times New Roman"/>
          <w:sz w:val="26"/>
          <w:szCs w:val="26"/>
          <w:rtl w:val="0"/>
          <w:lang w:val="it-IT"/>
        </w:rPr>
        <w:t>i.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Επίσης υπολογιζ</w:t>
      </w:r>
      <w:r>
        <w:rPr>
          <w:rFonts w:ascii="Times New Roman" w:hAnsi="Times New Roman" w:hint="default"/>
          <w:sz w:val="26"/>
          <w:szCs w:val="26"/>
          <w:rtl w:val="0"/>
        </w:rPr>
        <w:t>ουμε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και </w:t>
      </w:r>
      <w:r>
        <w:rPr>
          <w:rFonts w:ascii="Times New Roman" w:hAnsi="Times New Roman" w:hint="default"/>
          <w:sz w:val="26"/>
          <w:szCs w:val="26"/>
          <w:rtl w:val="0"/>
        </w:rPr>
        <w:t>τ</w:t>
      </w:r>
      <w:r>
        <w:rPr>
          <w:rFonts w:ascii="Times New Roman" w:hAnsi="Times New Roman" w:hint="default"/>
          <w:sz w:val="26"/>
          <w:szCs w:val="26"/>
          <w:rtl w:val="0"/>
        </w:rPr>
        <w:t>η συνολική συμφωνία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η οποία αποτελεί το μέσο όρο των ποσοστών από τις δύο διαστάσεις για κάθε ζεύγος επισημειωτών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Τα αποτελέσματα φαίνονται στη συνέχεια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nl-NL"/>
        </w:rPr>
        <w:t>Labeler1 VS Labeler2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1344394</wp:posOffset>
                </wp:positionH>
                <wp:positionV relativeFrom="line">
                  <wp:posOffset>312951</wp:posOffset>
                </wp:positionV>
                <wp:extent cx="3426696" cy="704066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696" cy="704066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Valence Observed Agreement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0.81978210</w:t>
                            </w:r>
                          </w:p>
                          <w:p>
                            <w:pPr>
                              <w:pStyle w:val="Label Dark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Activation Observed Agreement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0.84587410</w:t>
                            </w:r>
                          </w:p>
                          <w:p>
                            <w:pPr>
                              <w:pStyle w:val="Label Dark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Total Mean Agreement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0.83282810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5.9pt;margin-top:24.6pt;width:269.8pt;height:55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Valence Observed Agreement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>0.81978210</w:t>
                      </w:r>
                    </w:p>
                    <w:p>
                      <w:pPr>
                        <w:pStyle w:val="Label Dark"/>
                        <w:jc w:val="both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Activation Observed Agreement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>0.84587410</w:t>
                      </w:r>
                    </w:p>
                    <w:p>
                      <w:pPr>
                        <w:pStyle w:val="Label Dark"/>
                        <w:jc w:val="both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Total Mean Agreement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 xml:space="preserve">0.83282810 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nl-NL"/>
        </w:rPr>
        <w:t>Labeler1 VS Labeler3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1336266</wp:posOffset>
                </wp:positionH>
                <wp:positionV relativeFrom="line">
                  <wp:posOffset>215403</wp:posOffset>
                </wp:positionV>
                <wp:extent cx="3434824" cy="775692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824" cy="7756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Valence Observed Agreement:0.82281610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Activation Observed Agreement:0.79611710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Total Mean Agreement:0.80946610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5.2pt;margin-top:17.0pt;width:270.5pt;height:61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Valence Observed Agreement:0.82281610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Activation Observed Agreement:0.79611710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Total Mean Agreement:0.80946610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nl-NL"/>
        </w:rPr>
        <w:t>Labeler2 VS Labeler3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1344394</wp:posOffset>
                </wp:positionH>
                <wp:positionV relativeFrom="line">
                  <wp:posOffset>218477</wp:posOffset>
                </wp:positionV>
                <wp:extent cx="3434824" cy="77569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824" cy="7756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Valence Observed Agreement:0.83313110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Activation Observed Agreement:0.80461210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Total Mean Agreement:0.81887110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05.9pt;margin-top:17.2pt;width:270.5pt;height:61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Valence Observed Agreement:0.83313110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Activation Observed Agreement:0.80461210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Total Mean Agreement:0.81887110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Στη συνέχεια παρατίθενται </w:t>
      </w:r>
      <w:r>
        <w:rPr>
          <w:rFonts w:ascii="Times New Roman" w:hAnsi="Times New Roman" w:hint="default"/>
          <w:sz w:val="26"/>
          <w:szCs w:val="26"/>
          <w:rtl w:val="0"/>
        </w:rPr>
        <w:t>τα ιστογράμματα διαφοράς ανά ζεύγος παρατηρητών για κάθε μία διάσταση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832553</wp:posOffset>
            </wp:positionH>
            <wp:positionV relativeFrom="page">
              <wp:posOffset>318550</wp:posOffset>
            </wp:positionV>
            <wp:extent cx="4249770" cy="3186113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tep3-1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770" cy="3186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921185</wp:posOffset>
            </wp:positionH>
            <wp:positionV relativeFrom="line">
              <wp:posOffset>2945509</wp:posOffset>
            </wp:positionV>
            <wp:extent cx="4264986" cy="3197521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tep3-2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86" cy="3197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Σχολιασμός Αποτελεσμάτων 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Παρατηρούμε αρκετά </w:t>
      </w:r>
      <w:r>
        <w:rPr>
          <w:rFonts w:ascii="Times New Roman" w:hAnsi="Times New Roman" w:hint="default"/>
          <w:sz w:val="26"/>
          <w:szCs w:val="26"/>
          <w:rtl w:val="0"/>
        </w:rPr>
        <w:t>μεγάλα ποσοστά συμφωνίας τόσο σε καθέ μία διάσταση ξεχωριστά όσο και συνολικά</w:t>
      </w:r>
      <w:r>
        <w:rPr>
          <w:rFonts w:ascii="Times New Roman" w:hAnsi="Times New Roman"/>
          <w:sz w:val="26"/>
          <w:szCs w:val="26"/>
          <w:rtl w:val="0"/>
        </w:rPr>
        <w:t>,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άρα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το δείγμα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μας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είναι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αρκετά </w:t>
      </w:r>
      <w:r>
        <w:rPr>
          <w:rFonts w:ascii="Times New Roman" w:hAnsi="Times New Roman" w:hint="default"/>
          <w:sz w:val="26"/>
          <w:szCs w:val="26"/>
          <w:rtl w:val="0"/>
        </w:rPr>
        <w:t>καλό για την κατασκευή του ταξινομητή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Απο τα </w:t>
      </w:r>
      <w:r>
        <w:rPr>
          <w:rFonts w:ascii="Times New Roman" w:hAnsi="Times New Roman" w:hint="default"/>
          <w:sz w:val="26"/>
          <w:szCs w:val="26"/>
          <w:rtl w:val="0"/>
        </w:rPr>
        <w:t>ιστογράμματα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προκύπτει οτι δεν έχουμε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σχεδόν καθόλου διαφορές μεγαλύτερες του </w:t>
      </w:r>
      <w:r>
        <w:rPr>
          <w:rFonts w:ascii="Times New Roman" w:hAnsi="Times New Roman"/>
          <w:sz w:val="26"/>
          <w:szCs w:val="26"/>
          <w:rtl w:val="0"/>
        </w:rPr>
        <w:t>2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για το </w:t>
      </w:r>
      <w:r>
        <w:rPr>
          <w:rFonts w:ascii="Times New Roman" w:hAnsi="Times New Roman"/>
          <w:sz w:val="26"/>
          <w:szCs w:val="26"/>
          <w:rtl w:val="0"/>
          <w:lang w:val="en-US"/>
        </w:rPr>
        <w:t>valence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Το συγκεκριμένο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δεν ισχύει </w:t>
      </w:r>
      <w:r>
        <w:rPr>
          <w:rFonts w:ascii="Times New Roman" w:hAnsi="Times New Roman" w:hint="default"/>
          <w:sz w:val="26"/>
          <w:szCs w:val="26"/>
          <w:rtl w:val="0"/>
        </w:rPr>
        <w:t>για το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activation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διότι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σε κάθε ζεύγος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παρατηρούμε δείγματα με διαφορές ίσες με </w:t>
      </w:r>
      <w:r>
        <w:rPr>
          <w:rFonts w:ascii="Times New Roman" w:hAnsi="Times New Roman"/>
          <w:sz w:val="26"/>
          <w:szCs w:val="26"/>
          <w:rtl w:val="0"/>
        </w:rPr>
        <w:t>3,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καθώς σε κάποιον επισημειωτή είναι πιθανό ενα τραγούδι να βγάζει εντονότερο </w:t>
      </w:r>
      <w:r>
        <w:rPr>
          <w:rFonts w:ascii="Times New Roman" w:hAnsi="Times New Roman" w:hint="default"/>
          <w:sz w:val="26"/>
          <w:szCs w:val="26"/>
          <w:rtl w:val="0"/>
        </w:rPr>
        <w:t>συναίσθημα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4</w:t>
      </w:r>
      <w:r>
        <w:rPr>
          <w:rtl w:val="0"/>
        </w:rPr>
        <w:t xml:space="preserve"> : </w:t>
      </w:r>
      <w:r>
        <w:rPr>
          <w:rtl w:val="0"/>
        </w:rPr>
        <w:t xml:space="preserve">Στο βήμα αυτό υπολογίζουμε τον </w:t>
      </w:r>
      <w:r>
        <w:rPr>
          <w:rtl w:val="0"/>
        </w:rPr>
        <w:t xml:space="preserve">συντελεστή </w:t>
      </w:r>
      <w:r>
        <w:rPr>
          <w:rtl w:val="0"/>
          <w:lang w:val="de-DE"/>
        </w:rPr>
        <w:t>Krippendorff</w:t>
      </w:r>
      <w:r>
        <w:rPr>
          <w:rtl w:val="0"/>
        </w:rPr>
        <w:t>’</w:t>
      </w:r>
      <w:r>
        <w:rPr>
          <w:rtl w:val="0"/>
        </w:rPr>
        <w:t>s alpha(</w:t>
      </w:r>
      <w:r>
        <w:rPr>
          <w:rtl w:val="0"/>
        </w:rPr>
        <w:t xml:space="preserve">για </w:t>
      </w:r>
      <w:r>
        <w:rPr>
          <w:rtl w:val="0"/>
          <w:lang w:val="en-US"/>
        </w:rPr>
        <w:t xml:space="preserve">ordinal </w:t>
      </w:r>
      <w:r>
        <w:rPr>
          <w:rtl w:val="0"/>
        </w:rPr>
        <w:t>δεδομένα</w:t>
      </w:r>
      <w:r>
        <w:rPr>
          <w:rtl w:val="0"/>
        </w:rPr>
        <w:t xml:space="preserve">) </w:t>
      </w:r>
      <w:r>
        <w:rPr>
          <w:rtl w:val="0"/>
        </w:rPr>
        <w:t>σε κάθε διάσταση</w:t>
      </w:r>
      <w:r>
        <w:rPr>
          <w:rtl w:val="0"/>
        </w:rPr>
        <w:t xml:space="preserve">. </w:t>
      </w:r>
      <w:r>
        <w:rPr>
          <w:rtl w:val="0"/>
        </w:rPr>
        <w:t xml:space="preserve">Το </w:t>
      </w:r>
      <w:r>
        <w:rPr>
          <w:rtl w:val="0"/>
          <w:lang w:val="it-IT"/>
        </w:rPr>
        <w:t xml:space="preserve">alpha </w:t>
      </w:r>
      <w:r>
        <w:rPr>
          <w:rtl w:val="0"/>
        </w:rPr>
        <w:t>μετράει τη συμφωνία μεταξύ των επισημειωτών και δίνετε ως</w:t>
      </w:r>
      <w:r>
        <w:rPr>
          <w:rtl w:val="0"/>
        </w:rPr>
        <w:t>: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1191104</wp:posOffset>
            </wp:positionH>
            <wp:positionV relativeFrom="line">
              <wp:posOffset>207221</wp:posOffset>
            </wp:positionV>
            <wp:extent cx="3725147" cy="6609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shot 2016-12-19 19.09.5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47" cy="660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rtl w:val="0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</w:rPr>
        <w:t xml:space="preserve">όπου η παρατηρούμενη διαφωνία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(Observed Disagreement) </w:t>
      </w:r>
      <w:r>
        <w:rPr>
          <w:rFonts w:ascii="Times New Roman" w:hAnsi="Times New Roman" w:hint="default"/>
          <w:sz w:val="26"/>
          <w:szCs w:val="26"/>
          <w:rtl w:val="0"/>
        </w:rPr>
        <w:t>είναι η μέση τιμή όλων των σημείων διαφωνίας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των δεδομένων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μετρημένη ως απόλυτη διαφορά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και η αναμενόμενη διαφωνία </w:t>
      </w:r>
      <w:r>
        <w:rPr>
          <w:rFonts w:ascii="Times New Roman" w:hAnsi="Times New Roman"/>
          <w:sz w:val="26"/>
          <w:szCs w:val="26"/>
          <w:rtl w:val="0"/>
          <w:lang w:val="en-US"/>
        </w:rPr>
        <w:t>(Expected Disagr</w: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1761204</wp:posOffset>
            </wp:positionH>
            <wp:positionV relativeFrom="page">
              <wp:posOffset>7159844</wp:posOffset>
            </wp:positionV>
            <wp:extent cx="4151317" cy="3112302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tep3-3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17" cy="3112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eement)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είναι η μέση τιμή της διαφοράς μεταξύ δύο τιμών </w:t>
      </w:r>
      <w:r>
        <w:rPr>
          <w:rFonts w:ascii="Times New Roman" w:hAnsi="Times New Roman"/>
          <w:sz w:val="26"/>
          <w:szCs w:val="26"/>
          <w:rtl w:val="0"/>
        </w:rPr>
        <w:t xml:space="preserve">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και </w:t>
      </w:r>
      <w:r>
        <w:rPr>
          <w:rFonts w:ascii="Times New Roman" w:hAnsi="Times New Roman"/>
          <w:sz w:val="26"/>
          <w:szCs w:val="26"/>
          <w:rtl w:val="0"/>
        </w:rPr>
        <w:t xml:space="preserve">k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σε όλα τα πιθανά ζευγάρια </w:t>
      </w:r>
      <w:r>
        <w:rPr>
          <w:rFonts w:ascii="Times New Roman" w:hAnsi="Times New Roman"/>
          <w:sz w:val="26"/>
          <w:szCs w:val="26"/>
          <w:rtl w:val="0"/>
        </w:rPr>
        <w:t xml:space="preserve">n(n-1) </w:t>
      </w:r>
      <w:r>
        <w:rPr>
          <w:rFonts w:ascii="Times New Roman" w:hAnsi="Times New Roman" w:hint="default"/>
          <w:sz w:val="26"/>
          <w:szCs w:val="26"/>
          <w:rtl w:val="0"/>
        </w:rPr>
        <w:t>τιμών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Τα αποτελέσματα τα οποία πήραμε είναι τα ακόλουθα </w:t>
      </w:r>
      <w:r>
        <w:rPr>
          <w:rFonts w:ascii="Times New Roman" w:hAnsi="Times New Roman"/>
          <w:sz w:val="26"/>
          <w:szCs w:val="26"/>
          <w:rtl w:val="0"/>
        </w:rPr>
        <w:t>: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1272635</wp:posOffset>
                </wp:positionH>
                <wp:positionV relativeFrom="line">
                  <wp:posOffset>265668</wp:posOffset>
                </wp:positionV>
                <wp:extent cx="3863584" cy="710009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584" cy="71000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de-DE"/>
                              </w:rPr>
                              <w:t>Krippendorff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 alpha coefficient for Valence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: 0.4746924</w:t>
                            </w:r>
                          </w:p>
                          <w:p>
                            <w:pPr>
                              <w:pStyle w:val="Label Dark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de-DE"/>
                              </w:rPr>
                              <w:t>Krippendorff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 alpha coefficient for Activation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: 0.4398084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00.2pt;margin-top:20.9pt;width:304.2pt;height:55.9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de-DE"/>
                        </w:rPr>
                        <w:t>Krippendorff</w:t>
                      </w:r>
                      <w:r>
                        <w:rPr>
                          <w:rFonts w:ascii="Times New Roman" w:hAnsi="Times New Roman" w:hint="default"/>
                          <w:rtl w:val="0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 alpha coefficient for Valence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>: 0.4746924</w:t>
                      </w:r>
                    </w:p>
                    <w:p>
                      <w:pPr>
                        <w:pStyle w:val="Label Dark"/>
                        <w:jc w:val="both"/>
                      </w:pPr>
                      <w:r>
                        <w:rPr>
                          <w:rFonts w:ascii="Times New Roman" w:hAnsi="Times New Roman"/>
                          <w:rtl w:val="0"/>
                          <w:lang w:val="de-DE"/>
                        </w:rPr>
                        <w:t>Krippendorff</w:t>
                      </w:r>
                      <w:r>
                        <w:rPr>
                          <w:rFonts w:ascii="Times New Roman" w:hAnsi="Times New Roman" w:hint="default"/>
                          <w:rtl w:val="0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 alpha coefficient for Activation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>: 0.4398084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</w:pPr>
      <w:r>
        <w:rPr>
          <w:b w:val="1"/>
          <w:bCs w:val="1"/>
          <w:rtl w:val="0"/>
        </w:rPr>
        <w:t xml:space="preserve">Σχολιασμός Αποτελεσμάτων </w:t>
      </w:r>
      <w:r>
        <w:rPr>
          <w:rtl w:val="0"/>
        </w:rPr>
        <w:t xml:space="preserve">: </w:t>
      </w:r>
      <w:r>
        <w:rPr>
          <w:rtl w:val="0"/>
        </w:rPr>
        <w:t>Προφανώς οι παραπάνω</w:t>
      </w:r>
      <w:r>
        <w:rPr>
          <w:rtl w:val="0"/>
        </w:rPr>
        <w:t xml:space="preserve"> τιμές είναι μικρότερες από τις αντίστοιχες για την παρατηρούμενη συμφωνία</w:t>
      </w:r>
      <w:r>
        <w:rPr>
          <w:rtl w:val="0"/>
        </w:rPr>
        <w:t xml:space="preserve"> διότι κάθε </w:t>
      </w:r>
      <w:r>
        <w:rPr>
          <w:rtl w:val="0"/>
        </w:rPr>
        <w:t xml:space="preserve">συντελεστής </w:t>
      </w:r>
      <w:r>
        <w:rPr>
          <w:rtl w:val="0"/>
        </w:rPr>
        <w:t>λ</w:t>
      </w:r>
      <w:r>
        <w:rPr>
          <w:rtl w:val="0"/>
        </w:rPr>
        <w:t>αμβάν</w:t>
      </w:r>
      <w:r>
        <w:rPr>
          <w:rtl w:val="0"/>
        </w:rPr>
        <w:t>εται</w:t>
      </w:r>
      <w:r>
        <w:rPr>
          <w:rtl w:val="0"/>
        </w:rPr>
        <w:t xml:space="preserve"> υπόψιν </w:t>
      </w:r>
      <w:r>
        <w:rPr>
          <w:rtl w:val="0"/>
        </w:rPr>
        <w:t xml:space="preserve">και η </w:t>
      </w:r>
      <w:r>
        <w:rPr>
          <w:rtl w:val="0"/>
        </w:rPr>
        <w:t xml:space="preserve">αναμενόμενη διαφωνία </w:t>
      </w:r>
      <w:r>
        <w:rPr>
          <w:rtl w:val="0"/>
        </w:rPr>
        <w:t>για τον κάθε υπολογισμό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5</w:t>
      </w:r>
      <w:r>
        <w:rPr>
          <w:rtl w:val="0"/>
        </w:rPr>
        <w:t xml:space="preserve"> : </w:t>
      </w:r>
      <w:r>
        <w:rPr>
          <w:rtl w:val="0"/>
        </w:rPr>
        <w:t xml:space="preserve">Στο βήμα αυτό για </w:t>
      </w:r>
      <w:r>
        <w:rPr>
          <w:rtl w:val="0"/>
        </w:rPr>
        <w:t>τον υπολογισμό των τιμών των επισημειώσεων</w:t>
      </w:r>
      <w:r>
        <w:rPr>
          <w:rtl w:val="0"/>
        </w:rPr>
        <w:t xml:space="preserve">, </w:t>
      </w:r>
      <w:r>
        <w:rPr>
          <w:rtl w:val="0"/>
        </w:rPr>
        <w:t>οι οποίες και θα χρησιμοποιηθούν για την ταξινόμηση</w:t>
      </w:r>
      <w:r>
        <w:rPr>
          <w:rtl w:val="0"/>
        </w:rPr>
        <w:t xml:space="preserve"> </w:t>
      </w:r>
      <w:r>
        <w:rPr>
          <w:rtl w:val="0"/>
        </w:rPr>
        <w:t>των δεδομένων</w:t>
      </w:r>
      <w:r>
        <w:rPr>
          <w:rtl w:val="0"/>
        </w:rPr>
        <w:t>,</w:t>
      </w:r>
      <w:r>
        <w:rPr>
          <w:rtl w:val="0"/>
        </w:rPr>
        <w:t xml:space="preserve"> χρησιμοποιούμε </w:t>
      </w:r>
      <w:r>
        <w:rPr>
          <w:rtl w:val="0"/>
        </w:rPr>
        <w:t xml:space="preserve">τη μέση τιμή </w:t>
      </w:r>
      <w:r>
        <w:rPr>
          <w:rtl w:val="0"/>
        </w:rPr>
        <w:t xml:space="preserve">(mean) </w:t>
      </w:r>
      <w:r>
        <w:rPr>
          <w:rtl w:val="0"/>
        </w:rPr>
        <w:t>των τριών επισημειωτών σε κάθε μουσικό απόσπασμα</w:t>
      </w:r>
      <w:r>
        <w:rPr>
          <w:rtl w:val="0"/>
        </w:rPr>
        <w:t xml:space="preserve"> </w:t>
      </w:r>
      <w:r>
        <w:rPr>
          <w:rtl w:val="0"/>
        </w:rPr>
        <w:t>αλλά και για τη κάθε διάσταση ξεχωριστά</w:t>
      </w:r>
      <w:r>
        <w:rPr>
          <w:rtl w:val="0"/>
        </w:rPr>
        <w:t xml:space="preserve">. </w:t>
      </w:r>
      <w:r>
        <w:rPr>
          <w:rtl w:val="0"/>
        </w:rPr>
        <w:t xml:space="preserve">Οι τελικές επισημειώσεις θα έχουν τιμές </w:t>
      </w:r>
      <w:r>
        <w:rPr>
          <w:rtl w:val="0"/>
        </w:rPr>
        <w:t>{1, 1.3333, 1.6667, 2,2.3333, 2.6667, 3, 3.3333, 3.6667, 4, 4.3333, 4.6667, 5}.</w:t>
      </w:r>
      <w:r>
        <w:rPr>
          <w:rtl w:val="0"/>
        </w:rPr>
        <w:t xml:space="preserve"> Κ</w:t>
      </w:r>
      <w:r>
        <w:rPr>
          <w:rtl w:val="0"/>
        </w:rPr>
        <w:t xml:space="preserve">ατασκευάζουμε και πάλι τον </w:t>
      </w:r>
      <w:r>
        <w:rPr>
          <w:rtl w:val="0"/>
          <w:lang w:val="en-US"/>
        </w:rPr>
        <w:t xml:space="preserve">co-occurrence </w:t>
      </w:r>
      <w:r>
        <w:rPr>
          <w:rtl w:val="0"/>
        </w:rPr>
        <w:t>πίνακα και το αντίστοιχο ιστόγραμμα</w:t>
      </w:r>
      <w:r>
        <w:rPr>
          <w:rtl w:val="0"/>
        </w:rPr>
        <w:t xml:space="preserve">, </w:t>
      </w:r>
      <w:r>
        <w:rPr>
          <w:rtl w:val="0"/>
        </w:rPr>
        <w:t xml:space="preserve">τα οποία φαίνονται </w:t>
      </w:r>
      <w:r>
        <w:rPr>
          <w:rtl w:val="0"/>
        </w:rPr>
        <w:t xml:space="preserve">παρακάτω </w:t>
      </w:r>
      <w:r>
        <w:rPr>
          <w:rtl w:val="0"/>
        </w:rPr>
        <w:t xml:space="preserve">: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-15150</wp:posOffset>
            </wp:positionH>
            <wp:positionV relativeFrom="page">
              <wp:posOffset>860677</wp:posOffset>
            </wp:positionV>
            <wp:extent cx="6120057" cy="4588294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tep5final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88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 xml:space="preserve">6 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Για την εξαγωγή των χαρακτηριστικών αρχικά </w:t>
      </w:r>
      <w:r>
        <w:rPr>
          <w:rtl w:val="0"/>
        </w:rPr>
        <w:t>χρησιμοποιούμε την</w:t>
      </w:r>
      <w:r>
        <w:rPr>
          <w:rtl w:val="0"/>
        </w:rPr>
        <w:t xml:space="preserve"> βραχέος χρόνου ανάλυση</w:t>
      </w:r>
      <w:r>
        <w:rPr>
          <w:rtl w:val="0"/>
        </w:rPr>
        <w:t xml:space="preserve">, </w:t>
      </w:r>
      <w:r>
        <w:rPr>
          <w:rtl w:val="0"/>
        </w:rPr>
        <w:t>και στη</w:t>
      </w:r>
      <w:r>
        <w:rPr>
          <w:rtl w:val="0"/>
        </w:rPr>
        <w:t xml:space="preserve"> </w:t>
      </w:r>
      <w:r>
        <w:rPr>
          <w:rtl w:val="0"/>
        </w:rPr>
        <w:t>συνέχεια θα υπολογί</w:t>
      </w:r>
      <w:r>
        <w:rPr>
          <w:rtl w:val="0"/>
        </w:rPr>
        <w:t>ζουμε</w:t>
      </w:r>
      <w:r>
        <w:rPr>
          <w:rtl w:val="0"/>
        </w:rPr>
        <w:t xml:space="preserve"> στατιστικά που αφορούν την κατανομή των εν λόγω χαρακτηριστικών στο σύνολο</w:t>
      </w:r>
      <w:r>
        <w:rPr>
          <w:rtl w:val="0"/>
        </w:rPr>
        <w:t xml:space="preserve"> </w:t>
      </w:r>
      <w:r>
        <w:rPr>
          <w:rtl w:val="0"/>
        </w:rPr>
        <w:t>των παραθύρων ανάλυσης</w:t>
      </w:r>
      <w:r>
        <w:rPr>
          <w:rtl w:val="0"/>
        </w:rPr>
        <w:t xml:space="preserve">. </w:t>
      </w:r>
      <w:r>
        <w:rPr>
          <w:rtl w:val="0"/>
        </w:rPr>
        <w:t>Για την εξαγωγή των χαρακτηριστικών χρησιμοποι</w:t>
      </w:r>
      <w:r>
        <w:rPr>
          <w:rtl w:val="0"/>
        </w:rPr>
        <w:t>ουμε</w:t>
      </w:r>
      <w:r>
        <w:rPr>
          <w:rtl w:val="0"/>
        </w:rPr>
        <w:t xml:space="preserve"> τις προεπιλεγμένες από το </w:t>
      </w:r>
      <w:r>
        <w:rPr>
          <w:rtl w:val="0"/>
          <w:lang w:val="en-US"/>
        </w:rPr>
        <w:t xml:space="preserve">MIRtoolbox </w:t>
      </w:r>
      <w:r>
        <w:rPr>
          <w:rtl w:val="0"/>
        </w:rPr>
        <w:t>τιμές</w:t>
      </w:r>
      <w:r>
        <w:rPr>
          <w:rtl w:val="0"/>
        </w:rPr>
        <w:t xml:space="preserve">, </w:t>
      </w:r>
      <w:r>
        <w:rPr>
          <w:rtl w:val="0"/>
        </w:rPr>
        <w:t>δηλ</w:t>
      </w:r>
      <w:r>
        <w:rPr>
          <w:rtl w:val="0"/>
        </w:rPr>
        <w:t xml:space="preserve">αδή </w:t>
      </w:r>
      <w:r>
        <w:rPr>
          <w:rtl w:val="0"/>
        </w:rPr>
        <w:t xml:space="preserve">διάρκεια πλαισίου ανάλυσης </w:t>
      </w:r>
      <w:r>
        <w:rPr>
          <w:rtl w:val="0"/>
        </w:rPr>
        <w:t xml:space="preserve">T=50msec </w:t>
      </w:r>
      <w:r>
        <w:rPr>
          <w:rtl w:val="0"/>
        </w:rPr>
        <w:t xml:space="preserve">και </w:t>
      </w:r>
      <w:r>
        <w:rPr>
          <w:rtl w:val="0"/>
          <w:lang w:val="nl-NL"/>
        </w:rPr>
        <w:t>Toverlap = 25msec</w:t>
      </w:r>
      <w:r>
        <w:rPr>
          <w:rtl w:val="0"/>
        </w:rPr>
        <w:t xml:space="preserve">. </w:t>
      </w:r>
      <w:r>
        <w:rPr>
          <w:rtl w:val="0"/>
        </w:rPr>
        <w:t xml:space="preserve">Από αυτήν την διαδικασία εξάγονται </w:t>
      </w:r>
      <w:r>
        <w:rPr>
          <w:rtl w:val="0"/>
        </w:rPr>
        <w:t xml:space="preserve">10 </w:t>
      </w:r>
      <w:r>
        <w:rPr>
          <w:rtl w:val="0"/>
        </w:rPr>
        <w:t>χαρακτηριστικα</w:t>
      </w:r>
      <w:r>
        <w:rPr>
          <w:rtl w:val="0"/>
        </w:rPr>
        <w:t xml:space="preserve"> καθώς τόσα ορίζει η εκφώνηση αλλά </w:t>
      </w:r>
      <w:r>
        <w:rPr>
          <w:rtl w:val="0"/>
        </w:rPr>
        <w:t>θα μπορούσαν να εξαχθούν και άλλα χαρακτηριστικά</w:t>
      </w:r>
      <w:r>
        <w:rPr>
          <w:rtl w:val="0"/>
        </w:rPr>
        <w:t xml:space="preserve">, </w:t>
      </w:r>
      <w:r>
        <w:rPr>
          <w:rtl w:val="0"/>
        </w:rPr>
        <w:t xml:space="preserve">μέσω άλλων συναρτήσεων του </w:t>
      </w:r>
      <w:r>
        <w:rPr>
          <w:rtl w:val="0"/>
          <w:lang w:val="en-US"/>
        </w:rPr>
        <w:t xml:space="preserve">toolbox, </w:t>
      </w:r>
      <w:r>
        <w:rPr>
          <w:rtl w:val="0"/>
        </w:rPr>
        <w:t xml:space="preserve">όπως </w:t>
      </w:r>
      <w:r>
        <w:rPr>
          <w:rtl w:val="0"/>
        </w:rPr>
        <w:t xml:space="preserve">τις 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miremotion()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>και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>mirchromagram()</w:t>
      </w:r>
      <w:r>
        <w:rPr>
          <w:rtl w:val="0"/>
        </w:rPr>
        <w:t>.</w:t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 xml:space="preserve">7 </w:t>
      </w:r>
      <w:r>
        <w:rPr>
          <w:rtl w:val="0"/>
        </w:rPr>
        <w:t xml:space="preserve">: </w:t>
      </w:r>
      <w:r>
        <w:rPr>
          <w:rtl w:val="0"/>
        </w:rPr>
        <w:t>Στο βήμα αυτό γίνεται ε</w:t>
      </w:r>
      <w:r>
        <w:rPr>
          <w:rtl w:val="0"/>
        </w:rPr>
        <w:t xml:space="preserve">ξαγωγή των </w:t>
      </w:r>
      <w:r>
        <w:rPr>
          <w:rtl w:val="0"/>
          <w:lang w:val="en-US"/>
        </w:rPr>
        <w:t>Mel Frequency Cepstral Coefficients (MFCCs)</w:t>
      </w:r>
      <w:r>
        <w:rPr>
          <w:rtl w:val="0"/>
        </w:rPr>
        <w:t xml:space="preserve"> για διάρκεια πλαισίου </w:t>
      </w:r>
      <w:r>
        <w:rPr>
          <w:rtl w:val="0"/>
        </w:rPr>
        <w:t>T=25msec</w:t>
      </w:r>
      <w:r>
        <w:rPr>
          <w:rtl w:val="0"/>
        </w:rPr>
        <w:t xml:space="preserve">, </w:t>
      </w:r>
      <w:r>
        <w:rPr>
          <w:rtl w:val="0"/>
        </w:rPr>
        <w:t>επικάλυψη Τ</w:t>
      </w:r>
      <w:r>
        <w:rPr>
          <w:rtl w:val="0"/>
          <w:lang w:val="nl-NL"/>
        </w:rPr>
        <w:t>overlap=10msec</w:t>
      </w:r>
      <w:r>
        <w:rPr>
          <w:rtl w:val="0"/>
        </w:rPr>
        <w:t xml:space="preserve">, </w:t>
      </w:r>
      <w:r>
        <w:rPr>
          <w:rtl w:val="0"/>
        </w:rPr>
        <w:t>α</w:t>
      </w:r>
      <w:r>
        <w:rPr>
          <w:rtl w:val="0"/>
        </w:rPr>
        <w:t>ριθμός</w:t>
      </w:r>
      <w:r>
        <w:rPr>
          <w:rtl w:val="0"/>
        </w:rPr>
        <w:t xml:space="preserve"> </w:t>
      </w:r>
      <w:r>
        <w:rPr>
          <w:rtl w:val="0"/>
        </w:rPr>
        <w:t xml:space="preserve">συστοιχίας φίλτρων </w:t>
      </w:r>
      <w:r>
        <w:rPr>
          <w:rtl w:val="0"/>
        </w:rPr>
        <w:t>Q =26</w:t>
      </w:r>
      <w:r>
        <w:rPr>
          <w:rtl w:val="0"/>
        </w:rPr>
        <w:t xml:space="preserve">, </w:t>
      </w:r>
      <w:r>
        <w:rPr>
          <w:rtl w:val="0"/>
        </w:rPr>
        <w:t>α</w:t>
      </w:r>
      <w:r>
        <w:rPr>
          <w:rtl w:val="0"/>
        </w:rPr>
        <w:t xml:space="preserve">ριθμός ζητούμενων χαρακτηριστικών </w:t>
      </w:r>
      <w:r>
        <w:rPr>
          <w:rtl w:val="0"/>
        </w:rPr>
        <w:t>Nc = 13</w:t>
      </w:r>
      <w:r>
        <w:rPr>
          <w:rtl w:val="0"/>
        </w:rPr>
        <w:t xml:space="preserve">. </w:t>
      </w:r>
      <w:r>
        <w:rPr>
          <w:rtl w:val="0"/>
        </w:rPr>
        <w:t>Συγκεκριμένα</w:t>
      </w:r>
      <w:r>
        <w:rPr>
          <w:rtl w:val="0"/>
        </w:rPr>
        <w:t xml:space="preserve">, </w:t>
      </w:r>
      <w:r>
        <w:rPr>
          <w:rtl w:val="0"/>
        </w:rPr>
        <w:t xml:space="preserve">λαμβάνονται </w:t>
      </w:r>
      <w:r>
        <w:rPr>
          <w:rtl w:val="0"/>
        </w:rPr>
        <w:t xml:space="preserve">39 </w:t>
      </w:r>
      <w:r>
        <w:rPr>
          <w:rtl w:val="0"/>
        </w:rPr>
        <w:t>χαρακτηριστικα</w:t>
      </w:r>
      <w:r>
        <w:rPr>
          <w:rtl w:val="0"/>
        </w:rPr>
        <w:t xml:space="preserve">, </w:t>
      </w:r>
      <w:r>
        <w:rPr>
          <w:rtl w:val="0"/>
        </w:rPr>
        <w:t xml:space="preserve">που είναι τα </w:t>
      </w:r>
      <w:r>
        <w:rPr>
          <w:rtl w:val="0"/>
        </w:rPr>
        <w:t xml:space="preserve">13 </w:t>
      </w:r>
      <w:r>
        <w:rPr>
          <w:rtl w:val="0"/>
        </w:rPr>
        <w:t>προαναφερθέντα και οι πρώτες και δεύτερες παράγωγοι τους</w:t>
      </w:r>
      <w:r>
        <w:rPr>
          <w:rtl w:val="0"/>
        </w:rPr>
        <w:t xml:space="preserve">. </w:t>
      </w:r>
      <w:r>
        <w:rPr>
          <w:rtl w:val="0"/>
        </w:rPr>
        <w:t>Από αυτά πραγματοποιούνται</w:t>
      </w:r>
      <w:r>
        <w:rPr>
          <w:rtl w:val="0"/>
        </w:rPr>
        <w:t xml:space="preserve"> </w:t>
      </w:r>
      <w:r>
        <w:rPr>
          <w:rtl w:val="0"/>
        </w:rPr>
        <w:t>στατιστικές μετρήσεις που αφορούν την μέση τιμή</w:t>
      </w:r>
      <w:r>
        <w:rPr>
          <w:rtl w:val="0"/>
        </w:rPr>
        <w:t xml:space="preserve">, </w:t>
      </w:r>
      <w:r>
        <w:rPr>
          <w:rtl w:val="0"/>
        </w:rPr>
        <w:t xml:space="preserve">την τυπική απόκλιση και τη μέση τιμή του </w:t>
      </w:r>
      <w:r>
        <w:rPr>
          <w:rtl w:val="0"/>
        </w:rPr>
        <w:t xml:space="preserve">10% </w:t>
      </w:r>
      <w:r>
        <w:rPr>
          <w:rtl w:val="0"/>
        </w:rPr>
        <w:t>των μεγαλύτερων και μικρότερων τιμών αντίστοιχα</w:t>
      </w:r>
      <w:r>
        <w:rPr>
          <w:rtl w:val="0"/>
        </w:rPr>
        <w:t xml:space="preserve">.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>Βήμα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8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</w:rPr>
        <w:t xml:space="preserve">: </w:t>
      </w:r>
      <w:r>
        <w:rPr>
          <w:rtl w:val="0"/>
        </w:rPr>
        <w:t xml:space="preserve">Έγινε προετιμασία των </w:t>
      </w:r>
      <w:r>
        <w:rPr>
          <w:rtl w:val="0"/>
        </w:rPr>
        <w:t>αλγορίθμ</w:t>
      </w:r>
      <w:r>
        <w:rPr>
          <w:rtl w:val="0"/>
        </w:rPr>
        <w:t>ων</w:t>
      </w:r>
      <w:r>
        <w:rPr>
          <w:rtl w:val="0"/>
        </w:rPr>
        <w:t xml:space="preserve"> ταξινόμησης που υλοποιήσα</w:t>
      </w:r>
      <w:r>
        <w:rPr>
          <w:rtl w:val="0"/>
        </w:rPr>
        <w:t>με κ</w:t>
      </w:r>
      <w:r>
        <w:rPr>
          <w:rtl w:val="0"/>
        </w:rPr>
        <w:t xml:space="preserve">ατά τη διάρκεια της </w:t>
      </w:r>
      <w:r>
        <w:rPr>
          <w:rtl w:val="0"/>
        </w:rPr>
        <w:t>1</w:t>
      </w:r>
      <w:r>
        <w:rPr>
          <w:sz w:val="13"/>
          <w:szCs w:val="13"/>
          <w:rtl w:val="0"/>
        </w:rPr>
        <w:t xml:space="preserve">ης </w:t>
      </w:r>
      <w:r>
        <w:rPr>
          <w:rtl w:val="0"/>
        </w:rPr>
        <w:t>Εργαστηριακής Άσκησης</w:t>
      </w:r>
      <w:r>
        <w:rPr>
          <w:rtl w:val="0"/>
        </w:rPr>
        <w:t>.</w:t>
      </w:r>
    </w:p>
    <w:p>
      <w:pPr>
        <w:pStyle w:val="Body"/>
      </w:pPr>
      <w:r>
        <w:rPr>
          <w:b w:val="1"/>
          <w:bCs w:val="1"/>
          <w:rtl w:val="0"/>
        </w:rPr>
        <w:t>Βήμα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9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</w:rPr>
        <w:t xml:space="preserve">: </w:t>
      </w:r>
      <w:r>
        <w:rPr>
          <w:rtl w:val="0"/>
        </w:rPr>
        <w:t>Έγινε ε</w:t>
      </w:r>
      <w:r>
        <w:rPr>
          <w:rtl w:val="0"/>
        </w:rPr>
        <w:t>γκατ</w:t>
      </w:r>
      <w:r>
        <w:rPr>
          <w:rtl w:val="0"/>
        </w:rPr>
        <w:t>ά</w:t>
      </w:r>
      <w:r>
        <w:rPr>
          <w:rtl w:val="0"/>
        </w:rPr>
        <w:t>στ</w:t>
      </w:r>
      <w:r>
        <w:rPr>
          <w:rtl w:val="0"/>
        </w:rPr>
        <w:t>αση</w:t>
      </w:r>
      <w:r>
        <w:rPr>
          <w:rtl w:val="0"/>
        </w:rPr>
        <w:t xml:space="preserve"> </w:t>
      </w:r>
      <w:r>
        <w:rPr>
          <w:rtl w:val="0"/>
        </w:rPr>
        <w:t>τ</w:t>
      </w:r>
      <w:r>
        <w:rPr>
          <w:rtl w:val="0"/>
        </w:rPr>
        <w:t>ο</w:t>
      </w:r>
      <w:r>
        <w:rPr>
          <w:rtl w:val="0"/>
        </w:rPr>
        <w:t>υ</w:t>
      </w:r>
      <w:r>
        <w:rPr>
          <w:rtl w:val="0"/>
          <w:lang w:val="de-DE"/>
        </w:rPr>
        <w:t xml:space="preserve"> Weka</w:t>
      </w:r>
      <w:r>
        <w:rPr>
          <w:rtl w:val="0"/>
        </w:rPr>
        <w:t xml:space="preserve"> και εξοικειωθήκαμε με αυτό</w:t>
      </w:r>
      <w:r>
        <w:rPr>
          <w:rtl w:val="0"/>
        </w:rPr>
        <w:t>.</w:t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2"/>
      </w:numPr>
    </w:p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1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2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