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7177" w:rsidRDefault="00FF7177">
      <w:r>
        <w:t>Título: Ejercicio 4.1</w:t>
      </w:r>
    </w:p>
    <w:p w:rsidR="00FF7177" w:rsidRDefault="00FF7177">
      <w:r>
        <w:t>Autor: Gustavo V. Diaz</w:t>
      </w:r>
    </w:p>
    <w:p w:rsidR="00FF7177" w:rsidRDefault="00FF7177">
      <w:r>
        <w:t>Fecha: 15/10/2020</w:t>
      </w:r>
    </w:p>
    <w:p w:rsidR="00FF7177" w:rsidRDefault="00FF7177">
      <w:r>
        <w:t>Enunciado:</w:t>
      </w:r>
    </w:p>
    <w:p w:rsidR="00FF7177" w:rsidRDefault="00FF7177" w:rsidP="00FF7177">
      <w:pPr>
        <w:pStyle w:val="Prrafodelista"/>
        <w:numPr>
          <w:ilvl w:val="0"/>
          <w:numId w:val="1"/>
        </w:numPr>
      </w:pPr>
      <w:r w:rsidRPr="00FF7177">
        <w:t>Abra dos ventanas distintas apuntadas a una base de datos de la que sea propietario (</w:t>
      </w:r>
      <w:proofErr w:type="spellStart"/>
      <w:r w:rsidRPr="00FF7177">
        <w:t>owner</w:t>
      </w:r>
      <w:proofErr w:type="spellEnd"/>
      <w:r w:rsidRPr="00FF7177">
        <w:t>)</w:t>
      </w:r>
    </w:p>
    <w:p w:rsidR="00FF7177" w:rsidRDefault="00FF7177" w:rsidP="00FF7177">
      <w:pPr>
        <w:pStyle w:val="Prrafodelista"/>
        <w:numPr>
          <w:ilvl w:val="0"/>
          <w:numId w:val="1"/>
        </w:numPr>
      </w:pPr>
      <w:r w:rsidRPr="00FF7177">
        <w:t>Cree una tabla llamada colores con un campo llamado color en la primer</w:t>
      </w:r>
      <w:r>
        <w:t>a</w:t>
      </w:r>
      <w:r w:rsidRPr="00FF7177">
        <w:t xml:space="preserve"> ventana</w:t>
      </w:r>
    </w:p>
    <w:p w:rsidR="00FF7177" w:rsidRDefault="00FF7177" w:rsidP="00FF7177">
      <w:pPr>
        <w:ind w:left="360"/>
      </w:pPr>
      <w:r>
        <w:t>Primera ventana apuntando a la base de datos “Ejercicio 4”</w:t>
      </w:r>
    </w:p>
    <w:p w:rsidR="00FF7177" w:rsidRDefault="00FF7177" w:rsidP="00FF7177">
      <w:pPr>
        <w:ind w:left="360"/>
      </w:pPr>
      <w:r>
        <w:rPr>
          <w:noProof/>
          <w:lang w:eastAsia="es-AR"/>
        </w:rPr>
        <w:drawing>
          <wp:inline distT="0" distB="0" distL="0" distR="0" wp14:anchorId="248C927D" wp14:editId="3608A991">
            <wp:extent cx="5400040" cy="29095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15" w:rsidRDefault="00A46115" w:rsidP="00A46115">
      <w:pPr>
        <w:pStyle w:val="Default"/>
      </w:pPr>
    </w:p>
    <w:p w:rsidR="00FF7177" w:rsidRDefault="00A46115" w:rsidP="00A46115">
      <w:pPr>
        <w:pStyle w:val="Prrafodelista"/>
        <w:numPr>
          <w:ilvl w:val="0"/>
          <w:numId w:val="1"/>
        </w:numPr>
      </w:pPr>
      <w:r>
        <w:t xml:space="preserve"> </w:t>
      </w:r>
      <w:r>
        <w:rPr>
          <w:sz w:val="23"/>
          <w:szCs w:val="23"/>
        </w:rPr>
        <w:t>Revise si la tabla existe en la segunda ventana (</w:t>
      </w:r>
      <w:proofErr w:type="spellStart"/>
      <w:r>
        <w:rPr>
          <w:sz w:val="23"/>
          <w:szCs w:val="23"/>
        </w:rPr>
        <w:t>select</w:t>
      </w:r>
      <w:proofErr w:type="spellEnd"/>
      <w:r>
        <w:rPr>
          <w:sz w:val="23"/>
          <w:szCs w:val="23"/>
        </w:rPr>
        <w:t xml:space="preserve"> * </w:t>
      </w:r>
      <w:proofErr w:type="spellStart"/>
      <w:r>
        <w:rPr>
          <w:sz w:val="23"/>
          <w:szCs w:val="23"/>
        </w:rPr>
        <w:t>from</w:t>
      </w:r>
      <w:proofErr w:type="spellEnd"/>
      <w:r>
        <w:rPr>
          <w:sz w:val="23"/>
          <w:szCs w:val="23"/>
        </w:rPr>
        <w:t xml:space="preserve"> colores) </w:t>
      </w:r>
    </w:p>
    <w:p w:rsidR="00FF7177" w:rsidRDefault="00A46115" w:rsidP="00FF7177">
      <w:pPr>
        <w:ind w:left="360"/>
      </w:pPr>
      <w:r>
        <w:rPr>
          <w:noProof/>
          <w:lang w:eastAsia="es-AR"/>
        </w:rPr>
        <w:drawing>
          <wp:inline distT="0" distB="0" distL="0" distR="0" wp14:anchorId="0BE2B2E9" wp14:editId="30E30662">
            <wp:extent cx="5400040" cy="29095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15" w:rsidRDefault="00A46115" w:rsidP="00A46115">
      <w:pPr>
        <w:pStyle w:val="Prrafodelista"/>
        <w:numPr>
          <w:ilvl w:val="0"/>
          <w:numId w:val="3"/>
        </w:numPr>
      </w:pPr>
      <w:r w:rsidRPr="00A46115">
        <w:lastRenderedPageBreak/>
        <w:t>Inserte tres registros en la tabla con los tres colores que se le ocurra en la segunda ventana.</w:t>
      </w:r>
    </w:p>
    <w:p w:rsidR="00A46115" w:rsidRDefault="00A46115" w:rsidP="00A46115">
      <w:pPr>
        <w:pStyle w:val="Prrafodelista"/>
        <w:numPr>
          <w:ilvl w:val="0"/>
          <w:numId w:val="3"/>
        </w:numPr>
      </w:pPr>
      <w:r w:rsidRPr="00A46115">
        <w:t>Verifique que los tres registros se incorporaron desde la primer</w:t>
      </w:r>
      <w:r>
        <w:t>a</w:t>
      </w:r>
      <w:r w:rsidRPr="00A46115">
        <w:t xml:space="preserve"> ventana</w:t>
      </w:r>
    </w:p>
    <w:p w:rsidR="00A46115" w:rsidRDefault="00A46115" w:rsidP="00A46115">
      <w:r>
        <w:rPr>
          <w:noProof/>
          <w:lang w:eastAsia="es-AR"/>
        </w:rPr>
        <w:drawing>
          <wp:inline distT="0" distB="0" distL="0" distR="0" wp14:anchorId="1CC6BE1A" wp14:editId="518A4481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15" w:rsidRDefault="00A46115" w:rsidP="00A46115">
      <w:pPr>
        <w:pStyle w:val="Prrafodelista"/>
        <w:numPr>
          <w:ilvl w:val="0"/>
          <w:numId w:val="3"/>
        </w:numPr>
      </w:pPr>
      <w:r w:rsidRPr="00A46115">
        <w:t>Abra una transacción con BEGIN TRANSACTION en la primer</w:t>
      </w:r>
      <w:r>
        <w:t>a</w:t>
      </w:r>
      <w:r w:rsidRPr="00A46115">
        <w:t xml:space="preserve"> ventana y luego borre los tres registros</w:t>
      </w:r>
      <w:r>
        <w:t>.</w:t>
      </w:r>
    </w:p>
    <w:p w:rsidR="00A46115" w:rsidRDefault="004C4710" w:rsidP="00A46115">
      <w:r>
        <w:rPr>
          <w:noProof/>
          <w:lang w:eastAsia="es-AR"/>
        </w:rPr>
        <w:drawing>
          <wp:inline distT="0" distB="0" distL="0" distR="0" wp14:anchorId="17ABF0FB" wp14:editId="0A8B2D10">
            <wp:extent cx="5400040" cy="29095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DE" w:rsidRDefault="00D560DE">
      <w:r>
        <w:br w:type="page"/>
      </w:r>
    </w:p>
    <w:p w:rsidR="00D560DE" w:rsidRDefault="00D560DE" w:rsidP="00D560DE">
      <w:pPr>
        <w:pStyle w:val="Prrafodelista"/>
        <w:numPr>
          <w:ilvl w:val="0"/>
          <w:numId w:val="5"/>
        </w:numPr>
      </w:pPr>
      <w:r w:rsidRPr="00D560DE">
        <w:lastRenderedPageBreak/>
        <w:t>Verifique en la segunda ventana cual es el contenido de la tabla colores. (</w:t>
      </w:r>
      <w:proofErr w:type="spellStart"/>
      <w:r w:rsidRPr="00D560DE">
        <w:t>select</w:t>
      </w:r>
      <w:proofErr w:type="spellEnd"/>
      <w:r w:rsidRPr="00D560DE">
        <w:t xml:space="preserve"> * </w:t>
      </w:r>
      <w:proofErr w:type="spellStart"/>
      <w:r w:rsidRPr="00D560DE">
        <w:t>from</w:t>
      </w:r>
      <w:proofErr w:type="spellEnd"/>
      <w:r w:rsidRPr="00D560DE">
        <w:t xml:space="preserve"> colores)</w:t>
      </w:r>
    </w:p>
    <w:p w:rsidR="00D560DE" w:rsidRDefault="00D560DE" w:rsidP="00D560DE">
      <w:r>
        <w:rPr>
          <w:noProof/>
          <w:lang w:eastAsia="es-AR"/>
        </w:rPr>
        <w:drawing>
          <wp:inline distT="0" distB="0" distL="0" distR="0" wp14:anchorId="63DC12D4" wp14:editId="39ADEEAF">
            <wp:extent cx="5400040" cy="29095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DE" w:rsidRDefault="00D560DE" w:rsidP="00D560DE">
      <w:pPr>
        <w:pStyle w:val="Prrafodelista"/>
        <w:numPr>
          <w:ilvl w:val="0"/>
          <w:numId w:val="5"/>
        </w:numPr>
      </w:pPr>
      <w:r w:rsidRPr="00D560DE">
        <w:t>Verifique en la primer</w:t>
      </w:r>
      <w:r>
        <w:t>a</w:t>
      </w:r>
      <w:r w:rsidRPr="00D560DE">
        <w:t xml:space="preserve"> ventana cual es el contenido de la tabla colores. (</w:t>
      </w:r>
      <w:proofErr w:type="spellStart"/>
      <w:r w:rsidRPr="00D560DE">
        <w:t>select</w:t>
      </w:r>
      <w:proofErr w:type="spellEnd"/>
      <w:r w:rsidRPr="00D560DE">
        <w:t xml:space="preserve"> * </w:t>
      </w:r>
      <w:proofErr w:type="spellStart"/>
      <w:r w:rsidRPr="00D560DE">
        <w:t>from</w:t>
      </w:r>
      <w:proofErr w:type="spellEnd"/>
      <w:r w:rsidRPr="00D560DE">
        <w:t xml:space="preserve"> colores)</w:t>
      </w:r>
      <w:r>
        <w:t>.</w:t>
      </w:r>
    </w:p>
    <w:p w:rsidR="00D560DE" w:rsidRDefault="00D560DE" w:rsidP="00D560DE">
      <w:r>
        <w:rPr>
          <w:noProof/>
          <w:lang w:eastAsia="es-AR"/>
        </w:rPr>
        <w:drawing>
          <wp:inline distT="0" distB="0" distL="0" distR="0" wp14:anchorId="14412D1D" wp14:editId="10D2F2D2">
            <wp:extent cx="5400040" cy="29095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DE" w:rsidRDefault="00D560DE" w:rsidP="00D560DE">
      <w:pPr>
        <w:pStyle w:val="Prrafodelista"/>
        <w:numPr>
          <w:ilvl w:val="0"/>
          <w:numId w:val="5"/>
        </w:numPr>
      </w:pPr>
      <w:r w:rsidRPr="00D560DE">
        <w:t>Aplique en la primer</w:t>
      </w:r>
      <w:r>
        <w:t>a</w:t>
      </w:r>
      <w:r w:rsidRPr="00D560DE">
        <w:t xml:space="preserve"> ventana un COMMIT TRANSACTION y repita los pasos 7 y 8</w:t>
      </w:r>
    </w:p>
    <w:p w:rsidR="00D560DE" w:rsidRDefault="00D560DE" w:rsidP="00D560DE">
      <w:r>
        <w:rPr>
          <w:noProof/>
          <w:lang w:eastAsia="es-AR"/>
        </w:rPr>
        <w:lastRenderedPageBreak/>
        <w:drawing>
          <wp:inline distT="0" distB="0" distL="0" distR="0" wp14:anchorId="2F8B673F" wp14:editId="77AE2A09">
            <wp:extent cx="5400040" cy="29095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DE" w:rsidRDefault="00D560DE" w:rsidP="00D560DE">
      <w:r>
        <w:rPr>
          <w:noProof/>
          <w:lang w:eastAsia="es-AR"/>
        </w:rPr>
        <w:drawing>
          <wp:inline distT="0" distB="0" distL="0" distR="0" wp14:anchorId="1DD46E44" wp14:editId="37352858">
            <wp:extent cx="5400040" cy="29095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DE" w:rsidRDefault="00D560DE" w:rsidP="00D560DE">
      <w:pPr>
        <w:pStyle w:val="Prrafodelista"/>
        <w:numPr>
          <w:ilvl w:val="0"/>
          <w:numId w:val="5"/>
        </w:numPr>
      </w:pPr>
      <w:r w:rsidRPr="00D560DE">
        <w:t>Abra una transacción en la segunda ventana</w:t>
      </w:r>
    </w:p>
    <w:p w:rsidR="00D560DE" w:rsidRDefault="00D560DE" w:rsidP="00D560DE">
      <w:r>
        <w:rPr>
          <w:noProof/>
          <w:lang w:eastAsia="es-AR"/>
        </w:rPr>
        <w:lastRenderedPageBreak/>
        <w:drawing>
          <wp:inline distT="0" distB="0" distL="0" distR="0" wp14:anchorId="3BBC6127" wp14:editId="2F1092EF">
            <wp:extent cx="5400040" cy="29095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DE" w:rsidRDefault="00D560DE" w:rsidP="00D560DE">
      <w:pPr>
        <w:pStyle w:val="Prrafodelista"/>
        <w:numPr>
          <w:ilvl w:val="0"/>
          <w:numId w:val="6"/>
        </w:numPr>
      </w:pPr>
      <w:r w:rsidRPr="00D560DE">
        <w:t>Inserte 3 nuevos colores</w:t>
      </w:r>
    </w:p>
    <w:p w:rsidR="00D560DE" w:rsidRDefault="00D560DE" w:rsidP="00D560DE">
      <w:r>
        <w:rPr>
          <w:noProof/>
          <w:lang w:eastAsia="es-AR"/>
        </w:rPr>
        <w:drawing>
          <wp:inline distT="0" distB="0" distL="0" distR="0" wp14:anchorId="0A9A42E9" wp14:editId="429C83AC">
            <wp:extent cx="5400040" cy="29095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FC" w:rsidRDefault="007448FC" w:rsidP="007448FC">
      <w:pPr>
        <w:pStyle w:val="Prrafodelista"/>
        <w:numPr>
          <w:ilvl w:val="0"/>
          <w:numId w:val="6"/>
        </w:numPr>
      </w:pPr>
      <w:r w:rsidRPr="007448FC">
        <w:t>Repita los pasos 7 y 8</w:t>
      </w:r>
    </w:p>
    <w:p w:rsidR="007448FC" w:rsidRDefault="007448FC" w:rsidP="007448FC">
      <w:r>
        <w:rPr>
          <w:noProof/>
          <w:lang w:eastAsia="es-AR"/>
        </w:rPr>
        <w:lastRenderedPageBreak/>
        <w:drawing>
          <wp:inline distT="0" distB="0" distL="0" distR="0" wp14:anchorId="5A08F1C6" wp14:editId="758F0B37">
            <wp:extent cx="5400040" cy="29095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FC" w:rsidRDefault="007448FC" w:rsidP="007448FC">
      <w:r>
        <w:rPr>
          <w:noProof/>
          <w:lang w:eastAsia="es-AR"/>
        </w:rPr>
        <w:drawing>
          <wp:inline distT="0" distB="0" distL="0" distR="0" wp14:anchorId="6C10129D" wp14:editId="678C5C1D">
            <wp:extent cx="5400040" cy="290957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FC" w:rsidRDefault="007448FC" w:rsidP="007448FC">
      <w:pPr>
        <w:pStyle w:val="Prrafodelista"/>
        <w:numPr>
          <w:ilvl w:val="0"/>
          <w:numId w:val="6"/>
        </w:numPr>
      </w:pPr>
      <w:r w:rsidRPr="007448FC">
        <w:t>Haga un ROLLBACK TRANSACTION en la segunda ventana.</w:t>
      </w:r>
    </w:p>
    <w:p w:rsidR="007448FC" w:rsidRDefault="007448FC" w:rsidP="007448FC">
      <w:r>
        <w:rPr>
          <w:noProof/>
          <w:lang w:eastAsia="es-AR"/>
        </w:rPr>
        <w:lastRenderedPageBreak/>
        <w:drawing>
          <wp:inline distT="0" distB="0" distL="0" distR="0" wp14:anchorId="6847E3EA" wp14:editId="15B9D630">
            <wp:extent cx="5400040" cy="29095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48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C4CC0"/>
    <w:multiLevelType w:val="hybridMultilevel"/>
    <w:tmpl w:val="4F0A93B8"/>
    <w:lvl w:ilvl="0" w:tplc="A8ECF5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15318"/>
    <w:multiLevelType w:val="hybridMultilevel"/>
    <w:tmpl w:val="1D6C26FC"/>
    <w:lvl w:ilvl="0" w:tplc="8FD45CE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C123F"/>
    <w:multiLevelType w:val="hybridMultilevel"/>
    <w:tmpl w:val="68D65D8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211FC"/>
    <w:multiLevelType w:val="hybridMultilevel"/>
    <w:tmpl w:val="5D643FEE"/>
    <w:lvl w:ilvl="0" w:tplc="625A98F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81A20"/>
    <w:multiLevelType w:val="hybridMultilevel"/>
    <w:tmpl w:val="439C1A1C"/>
    <w:lvl w:ilvl="0" w:tplc="625A98F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25ECA"/>
    <w:multiLevelType w:val="hybridMultilevel"/>
    <w:tmpl w:val="1AB27AFA"/>
    <w:lvl w:ilvl="0" w:tplc="DF52EE9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177"/>
    <w:rsid w:val="004C4710"/>
    <w:rsid w:val="00600534"/>
    <w:rsid w:val="007448FC"/>
    <w:rsid w:val="007C75FF"/>
    <w:rsid w:val="008347CA"/>
    <w:rsid w:val="00A46115"/>
    <w:rsid w:val="00D560DE"/>
    <w:rsid w:val="00FF7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C023E"/>
  <w15:chartTrackingRefBased/>
  <w15:docId w15:val="{DAEF82DD-C0F8-4F57-845E-D6789042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7177"/>
    <w:pPr>
      <w:ind w:left="720"/>
      <w:contextualSpacing/>
    </w:pPr>
  </w:style>
  <w:style w:type="paragraph" w:customStyle="1" w:styleId="Default">
    <w:name w:val="Default"/>
    <w:rsid w:val="00A4611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Gustavo V.</dc:creator>
  <cp:keywords/>
  <dc:description/>
  <cp:lastModifiedBy>Diaz, Gustavo V.</cp:lastModifiedBy>
  <cp:revision>1</cp:revision>
  <dcterms:created xsi:type="dcterms:W3CDTF">2020-10-15T22:37:00Z</dcterms:created>
  <dcterms:modified xsi:type="dcterms:W3CDTF">2020-10-15T23:36:00Z</dcterms:modified>
</cp:coreProperties>
</file>