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73" w:rsidRDefault="00B61773" w:rsidP="00346C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Annex 2: </w:t>
      </w:r>
    </w:p>
    <w:p w:rsidR="00B61773" w:rsidRDefault="00B61773" w:rsidP="00346C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Asthma Control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14"/>
        <w:gridCol w:w="2214"/>
        <w:gridCol w:w="2214"/>
        <w:gridCol w:w="2214"/>
      </w:tblGrid>
      <w:tr w:rsidR="00B61773" w:rsidTr="002F77C0">
        <w:tc>
          <w:tcPr>
            <w:tcW w:w="2214" w:type="dxa"/>
            <w:vMerge w:val="restart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6642" w:type="dxa"/>
            <w:gridSpan w:val="3"/>
          </w:tcPr>
          <w:p w:rsidR="00B61773" w:rsidRPr="002F77C0" w:rsidRDefault="00B61773" w:rsidP="002F77C0">
            <w:pPr>
              <w:jc w:val="center"/>
              <w:rPr>
                <w:b/>
                <w:bCs/>
                <w:sz w:val="22"/>
                <w:szCs w:val="22"/>
              </w:rPr>
            </w:pPr>
            <w:r w:rsidRPr="002F77C0">
              <w:rPr>
                <w:b/>
                <w:bCs/>
                <w:sz w:val="22"/>
                <w:szCs w:val="22"/>
              </w:rPr>
              <w:t>Asthma control (N=153)</w:t>
            </w:r>
          </w:p>
        </w:tc>
      </w:tr>
      <w:tr w:rsidR="00B61773" w:rsidTr="002F77C0">
        <w:tc>
          <w:tcPr>
            <w:tcW w:w="2214" w:type="dxa"/>
            <w:vMerge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Controlled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N1(%)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Partly controlled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N2(%)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Uncontrolled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N3(%)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Enrollment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30 (19.6)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 xml:space="preserve">70 (45.8) 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53 (34.6)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</w:t>
            </w:r>
            <w:r w:rsidRPr="002F77C0">
              <w:rPr>
                <w:bCs/>
                <w:sz w:val="22"/>
                <w:szCs w:val="22"/>
                <w:vertAlign w:val="superscript"/>
              </w:rPr>
              <w:t>st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119 (77.8)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30 (19.6)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4 (2.6)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</w:t>
            </w:r>
            <w:r w:rsidRPr="002F77C0">
              <w:rPr>
                <w:bCs/>
                <w:sz w:val="22"/>
                <w:szCs w:val="22"/>
                <w:vertAlign w:val="superscript"/>
              </w:rPr>
              <w:t>nd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123 (80.4)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26 (17)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4 (2.6)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</w:t>
            </w:r>
            <w:r w:rsidRPr="002F77C0">
              <w:rPr>
                <w:bCs/>
                <w:sz w:val="22"/>
                <w:szCs w:val="22"/>
                <w:vertAlign w:val="superscript"/>
              </w:rPr>
              <w:t>rd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133 (86.9)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17 (11.1)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 (2)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Outcome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88 (57.5)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65 (42.5)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0</w:t>
            </w:r>
          </w:p>
        </w:tc>
      </w:tr>
    </w:tbl>
    <w:p w:rsidR="00B61773" w:rsidRPr="003B403B" w:rsidRDefault="00B61773" w:rsidP="00346CC5">
      <w:pPr>
        <w:ind w:left="720"/>
        <w:jc w:val="both"/>
        <w:rPr>
          <w:bCs/>
        </w:rPr>
      </w:pPr>
    </w:p>
    <w:p w:rsidR="00B61773" w:rsidRDefault="00B61773" w:rsidP="00B052CD">
      <w:pPr>
        <w:tabs>
          <w:tab w:val="left" w:pos="720"/>
        </w:tabs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Medication used during the study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1710"/>
        <w:gridCol w:w="1710"/>
        <w:gridCol w:w="1620"/>
        <w:gridCol w:w="1638"/>
      </w:tblGrid>
      <w:tr w:rsidR="00B61773" w:rsidTr="002F77C0">
        <w:tc>
          <w:tcPr>
            <w:tcW w:w="2178" w:type="dxa"/>
            <w:vMerge w:val="restart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8" w:type="dxa"/>
            <w:gridSpan w:val="4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sz w:val="22"/>
                <w:szCs w:val="22"/>
              </w:rPr>
            </w:pPr>
            <w:r w:rsidRPr="002F77C0">
              <w:rPr>
                <w:b/>
                <w:sz w:val="22"/>
                <w:szCs w:val="22"/>
              </w:rPr>
              <w:t>Medication (N=153)</w:t>
            </w:r>
          </w:p>
        </w:tc>
      </w:tr>
      <w:tr w:rsidR="00B61773" w:rsidTr="002F77C0">
        <w:tc>
          <w:tcPr>
            <w:tcW w:w="2178" w:type="dxa"/>
            <w:vMerge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No</w:t>
            </w: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N1(%)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Montelukast</w:t>
            </w: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N2(%)</w:t>
            </w:r>
          </w:p>
        </w:tc>
        <w:tc>
          <w:tcPr>
            <w:tcW w:w="162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Fluticasone</w:t>
            </w: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N3(%)</w:t>
            </w:r>
          </w:p>
        </w:tc>
        <w:tc>
          <w:tcPr>
            <w:tcW w:w="1638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Montelukast + Fluticasone</w:t>
            </w:r>
          </w:p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N4(%)</w:t>
            </w:r>
          </w:p>
        </w:tc>
      </w:tr>
      <w:tr w:rsidR="00B61773" w:rsidTr="002F77C0">
        <w:tc>
          <w:tcPr>
            <w:tcW w:w="2178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Enrollment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27(17.6)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30 (19.6)</w:t>
            </w:r>
          </w:p>
        </w:tc>
        <w:tc>
          <w:tcPr>
            <w:tcW w:w="162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55 (35.9)</w:t>
            </w:r>
          </w:p>
        </w:tc>
        <w:tc>
          <w:tcPr>
            <w:tcW w:w="1638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41 (26.8)</w:t>
            </w:r>
          </w:p>
        </w:tc>
      </w:tr>
      <w:tr w:rsidR="00B61773" w:rsidTr="002F77C0">
        <w:tc>
          <w:tcPr>
            <w:tcW w:w="2178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</w:t>
            </w:r>
            <w:r w:rsidRPr="002F77C0">
              <w:rPr>
                <w:bCs/>
                <w:sz w:val="22"/>
                <w:szCs w:val="22"/>
                <w:vertAlign w:val="superscript"/>
              </w:rPr>
              <w:t>st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 (1.3)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27 (17.6)</w:t>
            </w:r>
          </w:p>
        </w:tc>
        <w:tc>
          <w:tcPr>
            <w:tcW w:w="162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86 (56.2)</w:t>
            </w:r>
          </w:p>
        </w:tc>
        <w:tc>
          <w:tcPr>
            <w:tcW w:w="1638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38 (24.8)</w:t>
            </w:r>
          </w:p>
        </w:tc>
      </w:tr>
      <w:tr w:rsidR="00B61773" w:rsidTr="002F77C0">
        <w:tc>
          <w:tcPr>
            <w:tcW w:w="2178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</w:t>
            </w:r>
            <w:r w:rsidRPr="002F77C0">
              <w:rPr>
                <w:bCs/>
                <w:sz w:val="22"/>
                <w:szCs w:val="22"/>
                <w:vertAlign w:val="superscript"/>
              </w:rPr>
              <w:t>nd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 (0.65)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26 (17)</w:t>
            </w:r>
          </w:p>
        </w:tc>
        <w:tc>
          <w:tcPr>
            <w:tcW w:w="162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88 (57.5)</w:t>
            </w:r>
          </w:p>
        </w:tc>
        <w:tc>
          <w:tcPr>
            <w:tcW w:w="1638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38 (24.8)</w:t>
            </w:r>
          </w:p>
        </w:tc>
      </w:tr>
      <w:tr w:rsidR="00B61773" w:rsidTr="002F77C0">
        <w:tc>
          <w:tcPr>
            <w:tcW w:w="2178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</w:t>
            </w:r>
            <w:r w:rsidRPr="002F77C0">
              <w:rPr>
                <w:bCs/>
                <w:sz w:val="22"/>
                <w:szCs w:val="22"/>
                <w:vertAlign w:val="superscript"/>
              </w:rPr>
              <w:t>rd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 (1.3)</w:t>
            </w:r>
          </w:p>
        </w:tc>
        <w:tc>
          <w:tcPr>
            <w:tcW w:w="171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25 (16.3)</w:t>
            </w:r>
          </w:p>
        </w:tc>
        <w:tc>
          <w:tcPr>
            <w:tcW w:w="1620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92 (60.1)</w:t>
            </w:r>
          </w:p>
        </w:tc>
        <w:tc>
          <w:tcPr>
            <w:tcW w:w="1638" w:type="dxa"/>
          </w:tcPr>
          <w:p w:rsidR="00B61773" w:rsidRPr="002F77C0" w:rsidRDefault="00B61773" w:rsidP="002F77C0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34 (22.2)</w:t>
            </w:r>
          </w:p>
        </w:tc>
      </w:tr>
    </w:tbl>
    <w:p w:rsidR="00B61773" w:rsidRPr="00B052CD" w:rsidRDefault="00B61773" w:rsidP="00B052CD">
      <w:pPr>
        <w:tabs>
          <w:tab w:val="left" w:pos="720"/>
        </w:tabs>
        <w:ind w:left="720"/>
        <w:jc w:val="center"/>
      </w:pPr>
    </w:p>
    <w:p w:rsidR="00B61773" w:rsidRDefault="00B61773" w:rsidP="00B052CD">
      <w:pPr>
        <w:tabs>
          <w:tab w:val="left" w:pos="720"/>
        </w:tabs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Missing medication use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14"/>
        <w:gridCol w:w="2214"/>
        <w:gridCol w:w="2214"/>
        <w:gridCol w:w="2214"/>
      </w:tblGrid>
      <w:tr w:rsidR="00B61773" w:rsidRPr="003B403B" w:rsidTr="002F77C0">
        <w:tc>
          <w:tcPr>
            <w:tcW w:w="2214" w:type="dxa"/>
            <w:vMerge w:val="restart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6642" w:type="dxa"/>
            <w:gridSpan w:val="3"/>
          </w:tcPr>
          <w:p w:rsidR="00B61773" w:rsidRPr="002F77C0" w:rsidRDefault="00B61773" w:rsidP="002F77C0">
            <w:pPr>
              <w:jc w:val="center"/>
              <w:rPr>
                <w:b/>
                <w:bCs/>
                <w:sz w:val="22"/>
                <w:szCs w:val="22"/>
              </w:rPr>
            </w:pPr>
            <w:r w:rsidRPr="002F77C0">
              <w:rPr>
                <w:b/>
                <w:bCs/>
                <w:sz w:val="22"/>
                <w:szCs w:val="22"/>
              </w:rPr>
              <w:t>Missing medication use (N=153)</w:t>
            </w:r>
          </w:p>
        </w:tc>
      </w:tr>
      <w:tr w:rsidR="00B61773" w:rsidRPr="00B052CD" w:rsidTr="002F77C0">
        <w:tc>
          <w:tcPr>
            <w:tcW w:w="2214" w:type="dxa"/>
            <w:vMerge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0 day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N1(%)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1-2 days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N2(%)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≥ 3 days</w:t>
            </w:r>
          </w:p>
          <w:p w:rsidR="00B61773" w:rsidRPr="002F77C0" w:rsidRDefault="00B61773" w:rsidP="002F77C0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2F77C0">
              <w:rPr>
                <w:b/>
                <w:bCs/>
                <w:i/>
                <w:sz w:val="22"/>
                <w:szCs w:val="22"/>
              </w:rPr>
              <w:t>N3(%)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</w:t>
            </w:r>
            <w:r w:rsidRPr="002F77C0">
              <w:rPr>
                <w:bCs/>
                <w:sz w:val="22"/>
                <w:szCs w:val="22"/>
                <w:vertAlign w:val="superscript"/>
              </w:rPr>
              <w:t>st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138 (90.2)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7 (4.6)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8 (5.2)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</w:t>
            </w:r>
            <w:r w:rsidRPr="002F77C0">
              <w:rPr>
                <w:bCs/>
                <w:sz w:val="22"/>
                <w:szCs w:val="22"/>
                <w:vertAlign w:val="superscript"/>
              </w:rPr>
              <w:t>nd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141 (92.2)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8 (5.2)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4 (2.6)</w:t>
            </w:r>
          </w:p>
        </w:tc>
      </w:tr>
      <w:tr w:rsidR="00B61773" w:rsidTr="002F77C0">
        <w:tc>
          <w:tcPr>
            <w:tcW w:w="221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</w:t>
            </w:r>
            <w:r w:rsidRPr="002F77C0">
              <w:rPr>
                <w:bCs/>
                <w:sz w:val="22"/>
                <w:szCs w:val="22"/>
                <w:vertAlign w:val="superscript"/>
              </w:rPr>
              <w:t>rd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142 (92.8)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7 (4.6)</w:t>
            </w:r>
          </w:p>
        </w:tc>
        <w:tc>
          <w:tcPr>
            <w:tcW w:w="2214" w:type="dxa"/>
          </w:tcPr>
          <w:p w:rsidR="00B61773" w:rsidRPr="002F77C0" w:rsidRDefault="00B61773" w:rsidP="002F77C0">
            <w:pPr>
              <w:jc w:val="center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4 (2.6)</w:t>
            </w:r>
          </w:p>
        </w:tc>
      </w:tr>
    </w:tbl>
    <w:p w:rsidR="00B61773" w:rsidRDefault="00B61773" w:rsidP="00B052CD">
      <w:pPr>
        <w:tabs>
          <w:tab w:val="left" w:pos="720"/>
        </w:tabs>
        <w:ind w:left="720"/>
        <w:jc w:val="center"/>
        <w:rPr>
          <w:b/>
          <w:sz w:val="32"/>
          <w:szCs w:val="32"/>
        </w:rPr>
      </w:pPr>
    </w:p>
    <w:p w:rsidR="00B61773" w:rsidRDefault="00B61773" w:rsidP="00B052CD">
      <w:pPr>
        <w:tabs>
          <w:tab w:val="left" w:pos="720"/>
        </w:tabs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Regularity of follow up visits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94"/>
        <w:gridCol w:w="3072"/>
        <w:gridCol w:w="3072"/>
      </w:tblGrid>
      <w:tr w:rsidR="00B61773" w:rsidTr="002F77C0">
        <w:tc>
          <w:tcPr>
            <w:tcW w:w="2694" w:type="dxa"/>
            <w:vMerge w:val="restart"/>
          </w:tcPr>
          <w:p w:rsidR="00B61773" w:rsidRPr="002F77C0" w:rsidRDefault="00B61773" w:rsidP="002F77C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44" w:type="dxa"/>
            <w:gridSpan w:val="2"/>
          </w:tcPr>
          <w:p w:rsidR="00B61773" w:rsidRPr="002F77C0" w:rsidRDefault="00B61773" w:rsidP="002F77C0">
            <w:pPr>
              <w:jc w:val="center"/>
              <w:rPr>
                <w:b/>
                <w:sz w:val="22"/>
                <w:szCs w:val="22"/>
              </w:rPr>
            </w:pPr>
            <w:r w:rsidRPr="002F77C0">
              <w:rPr>
                <w:b/>
                <w:sz w:val="22"/>
                <w:szCs w:val="22"/>
              </w:rPr>
              <w:t>Regularity (N=153)</w:t>
            </w:r>
          </w:p>
        </w:tc>
      </w:tr>
      <w:tr w:rsidR="00B61773" w:rsidTr="002F77C0">
        <w:tc>
          <w:tcPr>
            <w:tcW w:w="2694" w:type="dxa"/>
            <w:vMerge/>
          </w:tcPr>
          <w:p w:rsidR="00B61773" w:rsidRPr="002F77C0" w:rsidRDefault="00B61773" w:rsidP="002F77C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Regularly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Irregularly (&gt; 1week late)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</w:t>
            </w:r>
            <w:r w:rsidRPr="002F77C0">
              <w:rPr>
                <w:bCs/>
                <w:sz w:val="22"/>
                <w:szCs w:val="22"/>
                <w:vertAlign w:val="superscript"/>
              </w:rPr>
              <w:t>st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119 (77.8)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34 (22.2)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</w:t>
            </w:r>
            <w:r w:rsidRPr="002F77C0">
              <w:rPr>
                <w:bCs/>
                <w:sz w:val="22"/>
                <w:szCs w:val="22"/>
                <w:vertAlign w:val="superscript"/>
              </w:rPr>
              <w:t>nd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105 (68.6)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48 (31.4)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</w:t>
            </w:r>
            <w:r w:rsidRPr="002F77C0">
              <w:rPr>
                <w:bCs/>
                <w:sz w:val="22"/>
                <w:szCs w:val="22"/>
                <w:vertAlign w:val="superscript"/>
              </w:rPr>
              <w:t>rd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106 (69.3)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47 (30.7)</w:t>
            </w:r>
          </w:p>
        </w:tc>
      </w:tr>
    </w:tbl>
    <w:p w:rsidR="00B61773" w:rsidRDefault="00B61773" w:rsidP="00346CC5">
      <w:pPr>
        <w:ind w:left="360" w:firstLine="360"/>
        <w:jc w:val="both"/>
      </w:pPr>
    </w:p>
    <w:p w:rsidR="00B61773" w:rsidRDefault="00B61773" w:rsidP="0032271E">
      <w:pPr>
        <w:ind w:left="360"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Pr="0032271E">
        <w:rPr>
          <w:b/>
          <w:sz w:val="32"/>
          <w:szCs w:val="32"/>
        </w:rPr>
        <w:t>echnique using medication (MDI plus spacer device)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94"/>
        <w:gridCol w:w="3072"/>
        <w:gridCol w:w="3072"/>
      </w:tblGrid>
      <w:tr w:rsidR="00B61773" w:rsidRPr="0032271E" w:rsidTr="002F77C0">
        <w:tc>
          <w:tcPr>
            <w:tcW w:w="2694" w:type="dxa"/>
            <w:vMerge w:val="restart"/>
          </w:tcPr>
          <w:p w:rsidR="00B61773" w:rsidRPr="002F77C0" w:rsidRDefault="00B61773" w:rsidP="002F77C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44" w:type="dxa"/>
            <w:gridSpan w:val="2"/>
          </w:tcPr>
          <w:p w:rsidR="00B61773" w:rsidRPr="002F77C0" w:rsidRDefault="00B61773" w:rsidP="002F77C0">
            <w:pPr>
              <w:jc w:val="center"/>
              <w:rPr>
                <w:b/>
                <w:sz w:val="22"/>
                <w:szCs w:val="22"/>
              </w:rPr>
            </w:pPr>
            <w:r w:rsidRPr="002F77C0">
              <w:rPr>
                <w:b/>
                <w:sz w:val="22"/>
                <w:szCs w:val="22"/>
              </w:rPr>
              <w:t>Technique (N=153)</w:t>
            </w:r>
          </w:p>
        </w:tc>
      </w:tr>
      <w:tr w:rsidR="00B61773" w:rsidRPr="0032271E" w:rsidTr="002F77C0">
        <w:tc>
          <w:tcPr>
            <w:tcW w:w="2694" w:type="dxa"/>
            <w:vMerge/>
          </w:tcPr>
          <w:p w:rsidR="00B61773" w:rsidRPr="002F77C0" w:rsidRDefault="00B61773" w:rsidP="002F77C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Correct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b/>
                <w:i/>
                <w:sz w:val="22"/>
                <w:szCs w:val="22"/>
              </w:rPr>
            </w:pPr>
            <w:r w:rsidRPr="002F77C0">
              <w:rPr>
                <w:b/>
                <w:i/>
                <w:sz w:val="22"/>
                <w:szCs w:val="22"/>
              </w:rPr>
              <w:t>Incorrect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1</w:t>
            </w:r>
            <w:r w:rsidRPr="002F77C0">
              <w:rPr>
                <w:bCs/>
                <w:sz w:val="22"/>
                <w:szCs w:val="22"/>
                <w:vertAlign w:val="superscript"/>
              </w:rPr>
              <w:t>st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148 (96.7)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34 (3.3)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2</w:t>
            </w:r>
            <w:r w:rsidRPr="002F77C0">
              <w:rPr>
                <w:bCs/>
                <w:sz w:val="22"/>
                <w:szCs w:val="22"/>
                <w:vertAlign w:val="superscript"/>
              </w:rPr>
              <w:t>nd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148 (96.7)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48 (3.3)</w:t>
            </w:r>
          </w:p>
        </w:tc>
      </w:tr>
      <w:tr w:rsidR="00B61773" w:rsidTr="002F77C0">
        <w:tc>
          <w:tcPr>
            <w:tcW w:w="2694" w:type="dxa"/>
          </w:tcPr>
          <w:p w:rsidR="00B61773" w:rsidRPr="002F77C0" w:rsidRDefault="00B61773" w:rsidP="002F77C0">
            <w:pPr>
              <w:jc w:val="both"/>
              <w:rPr>
                <w:bCs/>
                <w:sz w:val="22"/>
                <w:szCs w:val="22"/>
              </w:rPr>
            </w:pPr>
            <w:r w:rsidRPr="002F77C0">
              <w:rPr>
                <w:bCs/>
                <w:sz w:val="22"/>
                <w:szCs w:val="22"/>
              </w:rPr>
              <w:t>3</w:t>
            </w:r>
            <w:r w:rsidRPr="002F77C0">
              <w:rPr>
                <w:bCs/>
                <w:sz w:val="22"/>
                <w:szCs w:val="22"/>
                <w:vertAlign w:val="superscript"/>
              </w:rPr>
              <w:t>rd</w:t>
            </w:r>
            <w:r w:rsidRPr="002F77C0">
              <w:rPr>
                <w:bCs/>
                <w:sz w:val="22"/>
                <w:szCs w:val="22"/>
              </w:rPr>
              <w:t xml:space="preserve"> follow up visit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151 (98.7)</w:t>
            </w:r>
          </w:p>
        </w:tc>
        <w:tc>
          <w:tcPr>
            <w:tcW w:w="3072" w:type="dxa"/>
          </w:tcPr>
          <w:p w:rsidR="00B61773" w:rsidRPr="002F77C0" w:rsidRDefault="00B61773" w:rsidP="002F77C0">
            <w:pPr>
              <w:jc w:val="center"/>
              <w:rPr>
                <w:sz w:val="22"/>
                <w:szCs w:val="22"/>
              </w:rPr>
            </w:pPr>
            <w:r w:rsidRPr="002F77C0">
              <w:rPr>
                <w:sz w:val="22"/>
                <w:szCs w:val="22"/>
              </w:rPr>
              <w:t>47 (1.3</w:t>
            </w:r>
            <w:bookmarkStart w:id="0" w:name="_GoBack"/>
            <w:bookmarkEnd w:id="0"/>
            <w:r w:rsidRPr="002F77C0">
              <w:rPr>
                <w:sz w:val="22"/>
                <w:szCs w:val="22"/>
              </w:rPr>
              <w:t>)</w:t>
            </w:r>
          </w:p>
        </w:tc>
      </w:tr>
    </w:tbl>
    <w:p w:rsidR="00B61773" w:rsidRPr="0032271E" w:rsidRDefault="00B61773" w:rsidP="0032271E">
      <w:pPr>
        <w:ind w:left="360" w:firstLine="360"/>
        <w:jc w:val="center"/>
      </w:pPr>
    </w:p>
    <w:sectPr w:rsidR="00B61773" w:rsidRPr="0032271E" w:rsidSect="004D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6CC5"/>
    <w:rsid w:val="00047598"/>
    <w:rsid w:val="000725BD"/>
    <w:rsid w:val="001A6F4E"/>
    <w:rsid w:val="002F77C0"/>
    <w:rsid w:val="00307E3A"/>
    <w:rsid w:val="0032271E"/>
    <w:rsid w:val="00346CC5"/>
    <w:rsid w:val="00353A75"/>
    <w:rsid w:val="003B403B"/>
    <w:rsid w:val="004C0452"/>
    <w:rsid w:val="004D4EDC"/>
    <w:rsid w:val="006643F3"/>
    <w:rsid w:val="00B052CD"/>
    <w:rsid w:val="00B61773"/>
    <w:rsid w:val="00BC7164"/>
    <w:rsid w:val="00D24C00"/>
    <w:rsid w:val="00F16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C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B403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303</Words>
  <Characters>1074</Characters>
  <Application>Microsoft Office Outlook</Application>
  <DocSecurity>0</DocSecurity>
  <Lines>0</Lines>
  <Paragraphs>0</Paragraphs>
  <ScaleCrop>false</ScaleCrop>
  <Company>_ COMPUTER _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2: </dc:title>
  <dc:subject/>
  <dc:creator>USER</dc:creator>
  <cp:keywords/>
  <dc:description/>
  <cp:lastModifiedBy>DoVanDung</cp:lastModifiedBy>
  <cp:revision>2</cp:revision>
  <dcterms:created xsi:type="dcterms:W3CDTF">2012-08-29T23:21:00Z</dcterms:created>
  <dcterms:modified xsi:type="dcterms:W3CDTF">2012-08-29T23:21:00Z</dcterms:modified>
</cp:coreProperties>
</file>