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Important,</w:t>
      </w:r>
      <w:r>
        <w:t xml:space="preserve"> </w:t>
      </w:r>
      <w:r>
        <w:t xml:space="preserve">Unique,</w:t>
      </w:r>
      <w:r>
        <w:t xml:space="preserve"> </w:t>
      </w:r>
      <w:r>
        <w:t xml:space="preserve">Central,</w:t>
      </w:r>
      <w:r>
        <w:t xml:space="preserve"> </w:t>
      </w:r>
      <w:r>
        <w:t xml:space="preserve">the</w:t>
      </w:r>
      <w:r>
        <w:t xml:space="preserve"> </w:t>
      </w:r>
      <w:r>
        <w:t xml:space="preserve">Distribution</w:t>
      </w:r>
      <w:r>
        <w:t xml:space="preserve"> </w:t>
      </w:r>
      <w:r>
        <w:t xml:space="preserve">of</w:t>
      </w:r>
      <w:r>
        <w:t xml:space="preserve"> </w:t>
      </w:r>
      <w:r>
        <w:t xml:space="preserve">Species’</w:t>
      </w:r>
      <w:r>
        <w:t xml:space="preserve"> </w:t>
      </w:r>
      <w:r>
        <w:t xml:space="preserve">Food-Web</w:t>
      </w:r>
      <w:r>
        <w:t xml:space="preserve"> </w:t>
      </w:r>
      <w:r>
        <w:t xml:space="preserve">Relevance.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2015</w:t>
      </w:r>
    </w:p>
    <w:p>
      <w:pPr>
        <w:pStyle w:val="Heading2"/>
      </w:pPr>
      <w:bookmarkStart w:id="21" w:name="the-random-dot-product-graph-model"/>
      <w:bookmarkEnd w:id="21"/>
      <w:r>
        <w:t xml:space="preserve">The Random Dot Product Graph model</w:t>
      </w:r>
    </w:p>
    <w:p>
      <w:pPr>
        <w:pStyle w:val="FirstParagraph"/>
      </w:pPr>
      <w:r>
        <w:t xml:space="preserve">More in the detail, chosen a model dimension</w:t>
      </w:r>
      <w:r>
        <w:t xml:space="preserve"> </w:t>
      </w:r>
      <m:oMath>
        <m:r>
          <m:rPr/>
          <m:t>d</m:t>
        </m:r>
      </m:oMath>
      <w:r>
        <w:t xml:space="preserve">, we compute a singular value decomposition of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into three matrices</w:t>
      </w:r>
      <w:r>
        <w:t xml:space="preserve"> </w:t>
      </w:r>
      <m:oMath>
        <m:r>
          <m:rPr/>
          <m:t>L</m:t>
        </m:r>
        <m:r>
          <m:rPr/>
          <m:t>,</m:t>
        </m:r>
        <m:r>
          <m:rPr/>
          <m:t>Σ</m:t>
        </m:r>
        <m:r>
          <m:rPr/>
          <m:t>,</m:t>
        </m:r>
        <m:r>
          <m:rPr/>
          <m:t>R</m:t>
        </m:r>
      </m:oMath>
      <w:r>
        <w:t xml:space="preserve">, satisfying</w:t>
      </w:r>
      <w:r>
        <w:t xml:space="preserve"> </w:t>
      </w:r>
      <m:oMath>
        <m:r>
          <m:rPr/>
          <m:t>A</m:t>
        </m:r>
        <m:r>
          <m:rPr/>
          <m:t>=</m:t>
        </m:r>
        <m:r>
          <m:rPr/>
          <m:t>L</m:t>
        </m:r>
        <m:r>
          <m:rPr/>
          <m:t>×</m:t>
        </m:r>
        <m:r>
          <m:rPr/>
          <m:t>Σ</m:t>
        </m:r>
        <m:r>
          <m:rPr/>
          <m:t>×</m:t>
        </m:r>
        <m:sSup>
          <m:e>
            <m:r>
              <m:rPr/>
              <m:t>R</m:t>
            </m:r>
          </m:e>
          <m:sup>
            <m:r>
              <m:rPr/>
              <m:t>t</m:t>
            </m:r>
          </m:sup>
        </m:sSup>
      </m:oMath>
      <w:r>
        <w:t xml:space="preserve">.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R</m:t>
        </m:r>
      </m:oMath>
      <w:r>
        <w:t xml:space="preserve"> </w:t>
      </w:r>
      <w:r>
        <w:t xml:space="preserve">are real, orthogonal</w:t>
      </w:r>
      <w:r>
        <w:t xml:space="preserve"> </w:t>
      </w:r>
      <m:oMath>
        <m:r>
          <m:rPr/>
          <m:t>S</m:t>
        </m:r>
        <m:r>
          <m:rPr/>
          <m:t>×</m:t>
        </m:r>
        <m:r>
          <m:rPr/>
          <m:t>S</m:t>
        </m:r>
      </m:oMath>
      <w:r>
        <w:t xml:space="preserve"> </w:t>
      </w:r>
      <w:r>
        <w:t xml:space="preserve">matrices,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an</w:t>
      </w:r>
      <w:r>
        <w:t xml:space="preserve"> </w:t>
      </w:r>
      <m:oMath>
        <m:r>
          <m:rPr/>
          <m:t>S</m:t>
        </m:r>
        <m:r>
          <m:rPr/>
          <m:t>×</m:t>
        </m:r>
        <m:r>
          <m:rPr/>
          <m:t>S</m:t>
        </m:r>
      </m:oMath>
      <w:r>
        <w:t xml:space="preserve"> </w:t>
      </w:r>
      <w:r>
        <w:t xml:space="preserve">diagonal matrix whose entries are the singular values of</w:t>
      </w:r>
      <w:r>
        <w:t xml:space="preserve"> </w:t>
      </w:r>
      <m:oMath>
        <m:r>
          <m:rPr/>
          <m:t>A</m:t>
        </m:r>
      </m:oMath>
      <w:r>
        <w:t xml:space="preserve">, in a non-decreasing order. Chosen a model dimension</w:t>
      </w:r>
      <w:r>
        <w:t xml:space="preserve"> </w:t>
      </w:r>
      <m:oMath>
        <m:r>
          <m:rPr/>
          <m:t>d</m:t>
        </m:r>
      </m:oMath>
      <w:r>
        <w:t xml:space="preserve">, we define three new matrices 1)</w:t>
      </w:r>
      <w:r>
        <w:t xml:space="preserve"> </w:t>
      </w:r>
      <m:oMath>
        <m:r>
          <m:rPr/>
          <m:t>L</m:t>
        </m:r>
        <m:r>
          <m:rPr/>
          <m:t>′</m:t>
        </m:r>
      </m:oMath>
      <w:r>
        <w:t xml:space="preserve">, an</w:t>
      </w:r>
      <w:r>
        <w:t xml:space="preserve"> </w:t>
      </w:r>
      <m:oMath>
        <m:r>
          <m:rPr/>
          <m:t>S</m:t>
        </m:r>
        <m:r>
          <m:rPr/>
          <m:t>×</m:t>
        </m:r>
        <m:r>
          <m:rPr/>
          <m:t>d</m:t>
        </m:r>
      </m:oMath>
      <w:r>
        <w:t xml:space="preserve"> </w:t>
      </w:r>
      <w:r>
        <w:t xml:space="preserve">matrix given by the first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columns of</w:t>
      </w:r>
      <w:r>
        <w:t xml:space="preserve"> </w:t>
      </w:r>
      <m:oMath>
        <m:r>
          <m:rPr/>
          <m:t>L</m:t>
        </m:r>
      </m:oMath>
      <w:r>
        <w:t xml:space="preserve">; 2)</w:t>
      </w:r>
      <w:r>
        <w:t xml:space="preserve"> </w:t>
      </w:r>
      <m:oMath>
        <m:r>
          <m:rPr/>
          <m:t>R</m:t>
        </m:r>
        <m:r>
          <m:rPr/>
          <m:t>′</m:t>
        </m:r>
      </m:oMath>
      <w:r>
        <w:t xml:space="preserve">, an</w:t>
      </w:r>
      <w:r>
        <w:t xml:space="preserve"> </w:t>
      </w:r>
      <m:oMath>
        <m:r>
          <m:rPr/>
          <m:t>S</m:t>
        </m:r>
        <m:r>
          <m:rPr/>
          <m:t>×</m:t>
        </m:r>
        <m:r>
          <m:rPr/>
          <m:t>d</m:t>
        </m:r>
      </m:oMath>
      <w:r>
        <w:t xml:space="preserve"> </w:t>
      </w:r>
      <w:r>
        <w:t xml:space="preserve">matrix given by the first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columns of</w:t>
      </w:r>
      <w:r>
        <w:t xml:space="preserve"> </w:t>
      </w:r>
      <m:oMath>
        <m:r>
          <m:rPr/>
          <m:t>R</m:t>
        </m:r>
      </m:oMath>
      <w:r>
        <w:t xml:space="preserve">; 3)</w:t>
      </w:r>
      <w:r>
        <w:t xml:space="preserve"> </w:t>
      </w:r>
      <m:oMath>
        <m:sSup>
          <m:e>
            <m:d>
              <m:dPr>
                <m:begChr m:val="("/>
                <m:endChr m:val=")"/>
                <m:grow/>
              </m:dPr>
              <m:e>
                <m:r>
                  <m:rPr/>
                  <m:t>Σ</m:t>
                </m:r>
                <m:r>
                  <m:rPr/>
                  <m:t>′</m:t>
                </m:r>
              </m:e>
            </m:d>
          </m:e>
          <m:sup>
            <m:r>
              <m:rPr/>
              <m:t>1</m:t>
            </m:r>
            <m:r>
              <m:rPr/>
              <m:t>/</m:t>
            </m:r>
            <m:r>
              <m:rPr/>
              <m:t>2</m:t>
            </m:r>
          </m:sup>
        </m:sSup>
      </m:oMath>
      <w:r>
        <w:t xml:space="preserve">, an</w:t>
      </w:r>
      <w:r>
        <w:t xml:space="preserve"> </w:t>
      </w:r>
      <m:oMath>
        <m:r>
          <m:rPr/>
          <m:t>d</m:t>
        </m:r>
        <m:r>
          <m:rPr/>
          <m:t>×</m:t>
        </m:r>
        <m:r>
          <m:rPr/>
          <m:t>d</m:t>
        </m:r>
      </m:oMath>
      <w:r>
        <w:t xml:space="preserve"> </w:t>
      </w:r>
      <w:r>
        <w:t xml:space="preserve">diagonal matrix defined by the square root of the first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entries of</w:t>
      </w:r>
      <w:r>
        <w:t xml:space="preserve"> </w:t>
      </w:r>
      <m:oMath>
        <m:r>
          <m:rPr/>
          <m:t>Σ</m:t>
        </m:r>
      </m:oMath>
      <w:r>
        <w:t xml:space="preserve">, i.e., the square root of the first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greatest singular values of</w:t>
      </w:r>
      <w:r>
        <w:t xml:space="preserve"> </w:t>
      </w:r>
      <m:oMath>
        <m:r>
          <m:rPr/>
          <m:t>A</m:t>
        </m:r>
      </m:oMath>
      <w:r>
        <w:t xml:space="preserve">. From the truncated matrices we define</w:t>
      </w:r>
      <w:r>
        <w:t xml:space="preserve"> </w:t>
      </w:r>
      <m:oMath>
        <m:acc>
          <m:accPr>
            <m:chr m:val="^"/>
          </m:accPr>
          <m:e>
            <m:r>
              <m:rPr/>
              <m:t>L</m:t>
            </m:r>
          </m:e>
        </m:acc>
      </m:oMath>
      <w:r>
        <w:t xml:space="preserve"> </w:t>
      </w:r>
      <w:r>
        <w:t xml:space="preserve">as</w:t>
      </w:r>
      <w:r>
        <w:t xml:space="preserve"> </w:t>
      </w:r>
      <m:oMath>
        <m:acc>
          <m:accPr>
            <m:chr m:val="^"/>
          </m:accPr>
          <m:e>
            <m:r>
              <m:rPr/>
              <m:t>L</m:t>
            </m:r>
          </m:e>
        </m:acc>
        <m:r>
          <m:rPr/>
          <m:t>=</m:t>
        </m:r>
        <m:r>
          <m:rPr/>
          <m:t>L</m:t>
        </m:r>
        <m:r>
          <m:rPr/>
          <m:t>′</m:t>
        </m:r>
        <m:r>
          <m:rPr/>
          <m:t>×</m:t>
        </m:r>
        <m:sSup>
          <m:e>
            <m:d>
              <m:dPr>
                <m:begChr m:val="("/>
                <m:endChr m:val=")"/>
                <m:grow/>
              </m:dPr>
              <m:e>
                <m:r>
                  <m:rPr/>
                  <m:t>Σ</m:t>
                </m:r>
                <m:r>
                  <m:rPr/>
                  <m:t>′</m:t>
                </m:r>
              </m:e>
            </m:d>
          </m:e>
          <m:sup>
            <m:r>
              <m:rPr/>
              <m:t>1</m:t>
            </m:r>
            <m:r>
              <m:rPr/>
              <m:t>/</m:t>
            </m:r>
            <m:r>
              <m:rPr/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^"/>
          </m:accPr>
          <m:e>
            <m:r>
              <m:rPr/>
              <m:t>R</m:t>
            </m:r>
          </m:e>
        </m:acc>
      </m:oMath>
      <w:r>
        <w:t xml:space="preserve"> </w:t>
      </w:r>
      <w:r>
        <w:t xml:space="preserve">as</w:t>
      </w:r>
      <w:r>
        <w:t xml:space="preserve"> </w:t>
      </w:r>
      <m:oMath>
        <m:acc>
          <m:accPr>
            <m:chr m:val="^"/>
          </m:accPr>
          <m:e>
            <m:r>
              <m:rPr/>
              <m:t>R</m:t>
            </m:r>
          </m:e>
        </m:acc>
        <m:r>
          <m:rPr/>
          <m:t>=</m:t>
        </m:r>
        <m:sSup>
          <m:e>
            <m:d>
              <m:dPr>
                <m:begChr m:val="("/>
                <m:endChr m:val=")"/>
                <m:grow/>
              </m:dPr>
              <m:e>
                <m:r>
                  <m:rPr/>
                  <m:t>Σ</m:t>
                </m:r>
                <m:r>
                  <m:rPr/>
                  <m:t>′</m:t>
                </m:r>
              </m:e>
            </m:d>
          </m:e>
          <m:sup>
            <m:r>
              <m:rPr/>
              <m:t>1</m:t>
            </m:r>
            <m:r>
              <m:rPr/>
              <m:t>/</m:t>
            </m:r>
            <m:r>
              <m:rPr/>
              <m:t>2</m:t>
            </m:r>
          </m:sup>
        </m:sSup>
        <m:r>
          <m:rPr/>
          <m:t>×</m:t>
        </m:r>
        <m:r>
          <m:rPr/>
          <m:t>R</m:t>
        </m:r>
        <m:r>
          <m:rPr/>
          <m:t>′</m:t>
        </m:r>
      </m:oMath>
      <w:r>
        <w:t xml:space="preserve">. The three matrices so defined capture the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leading traits for the community of species as predators and as prey: the rows of</w:t>
      </w:r>
      <w:r>
        <w:t xml:space="preserve"> </w:t>
      </w:r>
      <m:oMath>
        <m:acc>
          <m:accPr>
            <m:chr m:val="^"/>
          </m:accPr>
          <m:e>
            <m:r>
              <m:rPr/>
              <m:t>L</m:t>
            </m:r>
          </m:e>
        </m:acc>
      </m:oMath>
      <w:r>
        <w:t xml:space="preserve"> </w:t>
      </w:r>
      <w:r>
        <w:t xml:space="preserve">define the species’ vulnerability functional traits and the rows of</w:t>
      </w:r>
      <w:r>
        <w:t xml:space="preserve"> </w:t>
      </w:r>
      <m:oMath>
        <m:acc>
          <m:accPr>
            <m:chr m:val="^"/>
          </m:accPr>
          <m:e>
            <m:r>
              <m:rPr/>
              <m:t>R</m:t>
            </m:r>
          </m:e>
        </m:acc>
      </m:oMath>
      <w:r>
        <w:t xml:space="preserve"> </w:t>
      </w:r>
      <w:r>
        <w:t xml:space="preserve">define the foraging functional traits of the species in</w:t>
      </w:r>
      <w:r>
        <w:t xml:space="preserve"> </w:t>
      </w:r>
      <m:oMath>
        <m:r>
          <m:rPr/>
          <m:t>A</m:t>
        </m:r>
      </m:oMath>
      <w:r>
        <w:t xml:space="preserve">. The species’ relative position and the induced pairwise distance structure in the abstract functional space are uniquely defined.</w:t>
      </w:r>
    </w:p>
    <w:p>
      <w:pPr>
        <w:pStyle w:val="BodyText"/>
      </w:pPr>
      <w:r>
        <w:t xml:space="preserve">Different approaches are available for the choice of a suitable dimension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range: a dimensionality reduction problem, discussed for the Principal Component Analysis scenario in</w:t>
      </w:r>
      <w:r>
        <w:t xml:space="preserve"> </w:t>
      </w:r>
      <w:r>
        <w:t xml:space="preserve">(Jolliffe 2002)</w:t>
      </w:r>
      <w:r>
        <w:t xml:space="preserve">. These include</w:t>
      </w:r>
      <w:r>
        <w:t xml:space="preserve"> </w:t>
      </w:r>
      <w:r>
        <w:t xml:space="preserve"> </w:t>
      </w:r>
      <w:r>
        <w:t xml:space="preserve">selection procedures, such as the visual analysis of the singular values scree plot, the maximization of a profile likelihood function</w:t>
      </w:r>
      <w:r>
        <w:t xml:space="preserve"> </w:t>
      </w:r>
      <w:r>
        <w:t xml:space="preserve">(Zhu &amp; Ghodsi 2006)</w:t>
      </w:r>
      <w:r>
        <w:t xml:space="preserve">, and the</w:t>
      </w:r>
      <w:r>
        <w:t xml:space="preserve"> </w:t>
      </w:r>
      <w:r>
        <w:t xml:space="preserve"> </w:t>
      </w:r>
      <w:r>
        <w:t xml:space="preserve">maximization of a goodness-of-fit criterion. Here we rely on the results of</w:t>
      </w:r>
      <w:r>
        <w:t xml:space="preserve"> </w:t>
      </w:r>
      <w:r>
        <w:t xml:space="preserve">(Dalla Riva &amp; Stouffer 2015)</w:t>
      </w:r>
      <w:r>
        <w:t xml:space="preserve">.</w:t>
      </w:r>
    </w:p>
    <w:p>
      <w:pPr>
        <w:pStyle w:val="BodyText"/>
      </w:pPr>
      <w:r>
        <w:t xml:space="preserve">We will make use of some notation. Let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denote a matrix: we denote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d</m:t>
            </m:r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the matrix obtained by dropping the</w:t>
      </w:r>
      <w:r>
        <w:t xml:space="preserve"> </w:t>
      </w:r>
      <m:oMath>
        <m:r>
          <m:rPr/>
          <m:t>i</m:t>
        </m:r>
      </m:oMath>
      <w:r>
        <w:t xml:space="preserve">-th column and row from</w:t>
      </w:r>
      <w:r>
        <w:t xml:space="preserve"> </w:t>
      </w:r>
      <m:oMath>
        <m:r>
          <m:rPr/>
          <m:t>M</m:t>
        </m:r>
      </m:oMath>
      <w:r>
        <w:t xml:space="preserve">; we denote</w:t>
      </w:r>
      <w:r>
        <w:t xml:space="preserve"> </w:t>
      </w:r>
      <m:oMath>
        <m:sSup>
          <m:e>
            <m:r>
              <m:rPr/>
              <m:t>M</m:t>
            </m:r>
          </m:e>
          <m:sup>
            <m:r>
              <m:rPr/>
              <m:t>r</m:t>
            </m:r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the matrix obtained by removing just the</w:t>
      </w:r>
      <w:r>
        <w:t xml:space="preserve"> </w:t>
      </w:r>
      <m:oMath>
        <m:r>
          <m:rPr/>
          <m:t>i</m:t>
        </m:r>
      </m:oMath>
      <w:r>
        <w:t xml:space="preserve">-th row from</w:t>
      </w:r>
      <w:r>
        <w:t xml:space="preserve"> </w:t>
      </w:r>
      <m:oMath>
        <m:r>
          <m:rPr/>
          <m:t>M</m:t>
        </m:r>
      </m:oMath>
      <w:r>
        <w:t xml:space="preserve">. Let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denote another, suitable dimensioned, matrix, we denote</w:t>
      </w:r>
      <w:r>
        <w:t xml:space="preserve"> </w:t>
      </w:r>
      <m:oMath>
        <m:sSub>
          <m:e>
            <m:r>
              <m:rPr/>
              <m:t>M</m:t>
            </m:r>
          </m:e>
          <m:sub>
            <m:r>
              <m:rPr/>
              <m:t>p</m:t>
            </m:r>
            <m:r>
              <m:rPr/>
              <m:t>r</m:t>
            </m:r>
            <m:r>
              <m:rPr/>
              <m:t>o</m:t>
            </m:r>
            <m:r>
              <m:rPr/>
              <m:t>c</m:t>
            </m:r>
          </m:sub>
        </m:sSub>
        <m:r>
          <m:rPr/>
          <m:t>W</m:t>
        </m:r>
        <m:r>
          <m:rPr/>
          <m:t>)</m:t>
        </m:r>
      </m:oMath>
      <w:r>
        <w:t xml:space="preserve"> </w:t>
      </w:r>
      <w:r>
        <w:t xml:space="preserve">a Procrustes transformation of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of minimal distance to</w:t>
      </w:r>
      <w:r>
        <w:t xml:space="preserve"> </w:t>
      </w:r>
      <m:oMath>
        <m:r>
          <m:rPr/>
          <m:t>W</m:t>
        </m:r>
      </m:oMath>
      <w:r>
        <w:t xml:space="preserve">—we drop</w:t>
      </w:r>
      <w:r>
        <w:t xml:space="preserve"> </w:t>
      </w:r>
      <m:oMath>
        <m:r>
          <m:rPr/>
          <m:t>(</m:t>
        </m:r>
        <m:r>
          <m:rPr/>
          <m:t>W</m:t>
        </m:r>
        <m:r>
          <m:rPr/>
          <m:t>)</m:t>
        </m:r>
      </m:oMath>
      <w:r>
        <w:t xml:space="preserve"> </w:t>
      </w:r>
      <w:r>
        <w:t xml:space="preserve">from the notation whenever it is clear. Finally, we denote</w:t>
      </w:r>
      <w:r>
        <w:t xml:space="preserve"> </w:t>
      </w:r>
      <m:oMath>
        <m:r>
          <m:rPr/>
          <m:t>|</m:t>
        </m:r>
        <m:r>
          <m:rPr/>
          <m:t>|</m:t>
        </m:r>
        <m:r>
          <m:rPr/>
          <m:t>M</m:t>
        </m:r>
        <m:r>
          <m:rPr/>
          <m:t>|</m:t>
        </m:r>
        <m:sSub>
          <m:e>
            <m:r>
              <m:rPr/>
              <m:t>|</m:t>
            </m:r>
          </m:e>
          <m:sub>
            <m:r>
              <m:rPr/>
              <m:t>F</m:t>
            </m:r>
          </m:sub>
        </m:sSub>
      </m:oMath>
      <w:r>
        <w:t xml:space="preserve"> </w:t>
      </w:r>
      <w:r>
        <w:t xml:space="preserve">the squared sum of</w:t>
      </w:r>
      <w:r>
        <w:t xml:space="preserve"> </w:t>
      </w:r>
      <m:oMath>
        <m:r>
          <m:rPr/>
          <m:t>M</m:t>
        </m:r>
      </m:oMath>
      <w:r>
        <w:t xml:space="preserve">’s entries, i.e., the Frobenius norm of the matrix</w:t>
      </w:r>
      <w:r>
        <w:t xml:space="preserve"> </w:t>
      </w:r>
      <m:oMath>
        <m:r>
          <m:rPr/>
          <m:t>M</m:t>
        </m:r>
      </m:oMath>
      <w:r>
        <w:t xml:space="preserve"> </w:t>
      </w:r>
      <w:r>
        <w:t xml:space="preserve">.</w:t>
      </w:r>
    </w:p>
    <w:p>
      <w:pPr>
        <w:pStyle w:val="Compact"/>
      </w:pPr>
      <w:r>
        <w:t xml:space="preserve">Then, matrix</w:t>
      </w:r>
      <w:r>
        <w:t xml:space="preserve"> </w:t>
      </w:r>
      <m:oMath>
        <m:acc>
          <m:accPr>
            <m:chr m:val="^"/>
          </m:accPr>
          <m:e>
            <m:r>
              <m:rPr/>
              <m:t>X</m:t>
            </m:r>
          </m:e>
        </m:acc>
        <m:d>
          <m:dPr>
            <m:begChr m:val="("/>
            <m:endChr m:val=")"/>
            <m:grow/>
          </m:dPr>
          <m:e>
            <m:sSup>
              <m:e>
                <m:r>
                  <m:rPr/>
                  <m:t>A</m:t>
                </m:r>
              </m:e>
              <m:sup>
                <m:r>
                  <m:rPr/>
                  <m:t>d</m:t>
                </m:r>
                <m:r>
                  <m:rPr/>
                  <m:t>(</m:t>
                </m:r>
                <m:r>
                  <m:rPr/>
                  <m:t>i</m:t>
                </m:r>
                <m:r>
                  <m:rPr/>
                  <m:t>)</m:t>
                </m:r>
              </m:sup>
            </m:sSup>
          </m:e>
        </m:d>
      </m:oMath>
      <w:r>
        <w:t xml:space="preserve"> </w:t>
      </w:r>
      <w:r>
        <w:t xml:space="preserve">is defined as the Procrustes transformation of</w:t>
      </w:r>
      <w:r>
        <w:t xml:space="preserve"> </w:t>
      </w:r>
      <m:oMath>
        <m:r>
          <m:rPr/>
          <m:t>X</m:t>
        </m:r>
        <m:d>
          <m:dPr>
            <m:begChr m:val="("/>
            <m:endChr m:val=")"/>
            <m:grow/>
          </m:dPr>
          <m:e>
            <m:sSup>
              <m:e>
                <m:r>
                  <m:rPr/>
                  <m:t>A</m:t>
                </m:r>
              </m:e>
              <m:sup>
                <m:r>
                  <m:rPr/>
                  <m:t>d</m:t>
                </m:r>
                <m:r>
                  <m:rPr/>
                  <m:t>(</m:t>
                </m:r>
                <m:r>
                  <m:rPr/>
                  <m:t>i</m:t>
                </m:r>
                <m:r>
                  <m:rPr/>
                  <m:t>)</m:t>
                </m:r>
              </m:sup>
            </m:sSup>
          </m:e>
        </m:d>
      </m:oMath>
      <w:r>
        <w:t xml:space="preserve"> </w:t>
      </w:r>
      <w:r>
        <w:t xml:space="preserve">of minimal distance to</w:t>
      </w:r>
      <w:r>
        <w:t xml:space="preserve"> </w:t>
      </w:r>
      <m:oMath>
        <m:r>
          <m:rPr/>
          <m:t>X</m:t>
        </m:r>
        <m:r>
          <m:rPr/>
          <m:t>(</m:t>
        </m:r>
        <m:r>
          <m:rPr/>
          <m:t>A</m:t>
        </m:r>
        <m:sSup>
          <m:e>
            <m:r>
              <m:rPr/>
              <m:t>)</m:t>
            </m:r>
          </m:e>
          <m:sup>
            <m:r>
              <m:rPr/>
              <m:t>r</m:t>
            </m:r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</m:oMath>
      <w:r>
        <w:t xml:space="preserve">, that is</w:t>
      </w:r>
      <w:r>
        <w:t xml:space="preserve"> </w:t>
      </w:r>
      <m:oMath>
        <m:acc>
          <m:accPr>
            <m:chr m:val="^"/>
          </m:accPr>
          <m:e>
            <m:r>
              <m:rPr/>
              <m:t>X</m:t>
            </m:r>
          </m:e>
        </m:acc>
        <m:d>
          <m:dPr>
            <m:begChr m:val="("/>
            <m:endChr m:val=")"/>
            <m:grow/>
          </m:dPr>
          <m:e>
            <m:sSup>
              <m:e>
                <m:r>
                  <m:rPr/>
                  <m:t>A</m:t>
                </m:r>
              </m:e>
              <m:sup>
                <m:r>
                  <m:rPr/>
                  <m:t>d</m:t>
                </m:r>
                <m:r>
                  <m:rPr/>
                  <m:t>(</m:t>
                </m:r>
                <m:r>
                  <m:rPr/>
                  <m:t>i</m:t>
                </m:r>
                <m:r>
                  <m:rPr/>
                  <m:t>)</m:t>
                </m:r>
              </m:sup>
            </m:sSup>
          </m:e>
        </m:d>
        <m:r>
          <m:rPr/>
          <m:t>=</m:t>
        </m:r>
        <m:r>
          <m:rPr/>
          <m:t>X</m:t>
        </m:r>
        <m:r>
          <m:rPr/>
          <m:t>(</m:t>
        </m:r>
        <m:sSup>
          <m:e>
            <m:r>
              <m:rPr/>
              <m:t>A</m:t>
            </m:r>
          </m:e>
          <m:sup>
            <m:r>
              <m:rPr/>
              <m:t>d</m:t>
            </m:r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  <m:sSub>
          <m:e>
            <m:r>
              <m:rPr/>
              <m:t>)</m:t>
            </m:r>
          </m:e>
          <m:sub>
            <m:r>
              <m:rPr/>
              <m:t>p</m:t>
            </m:r>
            <m:r>
              <m:rPr/>
              <m:t>r</m:t>
            </m:r>
            <m:r>
              <m:rPr/>
              <m:t>o</m:t>
            </m:r>
            <m:r>
              <m:rPr/>
              <m:t>c</m:t>
            </m:r>
          </m:sub>
        </m:sSub>
        <m:d>
          <m:dPr>
            <m:begChr m:val="("/>
            <m:endChr m:val=")"/>
            <m:grow/>
          </m:dPr>
          <m:e>
            <m:r>
              <m:rPr/>
              <m:t>X</m:t>
            </m:r>
            <m:r>
              <m:rPr/>
              <m:t>(</m:t>
            </m:r>
            <m:r>
              <m:rPr/>
              <m:t>A</m:t>
            </m:r>
            <m:sSup>
              <m:e>
                <m:r>
                  <m:rPr/>
                  <m:t>)</m:t>
                </m:r>
              </m:e>
              <m:sup>
                <m:r>
                  <m:rPr/>
                  <m:t>r</m:t>
                </m:r>
                <m:r>
                  <m:rPr/>
                  <m:t>(</m:t>
                </m:r>
                <m:r>
                  <m:rPr/>
                  <m:t>i</m:t>
                </m:r>
                <m:r>
                  <m:rPr/>
                  <m:t>)</m:t>
                </m:r>
              </m:sup>
            </m:sSup>
          </m:e>
        </m:d>
      </m:oMath>
      <w:r>
        <w:t xml:space="preserve">. We define the rank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 </w:t>
      </w:r>
      <w:r>
        <w:t xml:space="preserve">of the species</w:t>
      </w:r>
      <w:r>
        <w:t xml:space="preserve"> </w:t>
      </w:r>
      <m:oMath>
        <m:r>
          <m:rPr/>
          <m:t>i</m:t>
        </m:r>
      </m:oMath>
      <w:r>
        <w:t xml:space="preserve"> </w:t>
      </w:r>
      <w:r>
        <w:t xml:space="preserve">as the sum of squared differences between</w:t>
      </w:r>
      <w:r>
        <w:t xml:space="preserve"> </w:t>
      </w:r>
      <m:oMath>
        <m:r>
          <m:rPr/>
          <m:t>X</m:t>
        </m:r>
        <m:r>
          <m:rPr/>
          <m:t>(</m:t>
        </m:r>
        <m:r>
          <m:rPr/>
          <m:t>A</m:t>
        </m:r>
        <m:sSup>
          <m:e>
            <m:r>
              <m:rPr/>
              <m:t>)</m:t>
            </m:r>
          </m:e>
          <m:sup>
            <m:r>
              <m:rPr/>
              <m:t>r</m:t>
            </m:r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^"/>
          </m:accPr>
          <m:e>
            <m:r>
              <m:rPr/>
              <m:t>X</m:t>
            </m:r>
          </m:e>
        </m:acc>
        <m:d>
          <m:dPr>
            <m:begChr m:val="("/>
            <m:endChr m:val=")"/>
            <m:grow/>
          </m:dPr>
          <m:e>
            <m:sSup>
              <m:e>
                <m:r>
                  <m:rPr/>
                  <m:t>A</m:t>
                </m:r>
              </m:e>
              <m:sup>
                <m:r>
                  <m:rPr/>
                  <m:t>d</m:t>
                </m:r>
                <m:r>
                  <m:rPr/>
                  <m:t>(</m:t>
                </m:r>
                <m:r>
                  <m:rPr/>
                  <m:t>i</m:t>
                </m:r>
                <m:r>
                  <m:rPr/>
                  <m:t>)</m:t>
                </m:r>
              </m:sup>
            </m:sSup>
          </m:e>
        </m:d>
      </m:oMath>
      <w:r>
        <w:t xml:space="preserve">. Being</w:t>
      </w:r>
      <w:r>
        <w:t xml:space="preserve"> </w:t>
      </w:r>
      <m:oMath>
        <m:r>
          <m:rPr/>
          <m:t>X</m:t>
        </m:r>
        <m:r>
          <m:rPr/>
          <m:t>(</m:t>
        </m:r>
        <m:r>
          <m:rPr/>
          <m:t>A</m:t>
        </m:r>
        <m:r>
          <m:rPr/>
          <m:t>)</m:t>
        </m:r>
      </m:oMath>
      <w:r>
        <w:t xml:space="preserve"> </w:t>
      </w:r>
      <w:r>
        <w:t xml:space="preserve">the matrix of either the in, ou’ or all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dimensional functional traits, we will speak of species’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or</w:t>
      </w:r>
      <w:r>
        <w:t xml:space="preserve"> </w:t>
      </w:r>
      <w:r>
        <w:t xml:space="preserve"> </w:t>
      </w:r>
      <w:r>
        <w:t xml:space="preserve">strain, respectively.</w:t>
      </w:r>
    </w:p>
    <w:p>
      <w:pPr>
        <w:pStyle w:val="BodyText"/>
      </w:pPr>
      <w:r>
        <w:t xml:space="preserve">This is equivalent to the ordinary Procrustes sum of squares of the matrices</w:t>
      </w:r>
      <w:r>
        <w:t xml:space="preserve"> </w:t>
      </w:r>
      <m:oMath>
        <m:r>
          <m:rPr/>
          <m:t>X</m:t>
        </m:r>
        <m:r>
          <m:rPr/>
          <m:t>(</m:t>
        </m:r>
        <m:r>
          <m:rPr/>
          <m:t>A</m:t>
        </m:r>
        <m:sSup>
          <m:e>
            <m:r>
              <m:rPr/>
              <m:t>)</m:t>
            </m:r>
          </m:e>
          <m:sup>
            <m:r>
              <m:rPr/>
              <m:t>r</m:t>
            </m:r>
            <m:r>
              <m:rPr/>
              <m:t>(</m:t>
            </m:r>
            <m:r>
              <m:rPr/>
              <m:t>i</m:t>
            </m:r>
            <m:r>
              <m:rPr/>
              <m:t>)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X</m:t>
        </m:r>
        <m:d>
          <m:dPr>
            <m:begChr m:val="("/>
            <m:endChr m:val=")"/>
            <m:grow/>
          </m:dPr>
          <m:e>
            <m:sSup>
              <m:e>
                <m:r>
                  <m:rPr/>
                  <m:t>A</m:t>
                </m:r>
              </m:e>
              <m:sup>
                <m:r>
                  <m:rPr/>
                  <m:t>d</m:t>
                </m:r>
                <m:r>
                  <m:rPr/>
                  <m:t>(</m:t>
                </m:r>
                <m:r>
                  <m:rPr/>
                  <m:t>i</m:t>
                </m:r>
                <m:r>
                  <m:rPr/>
                  <m:t>)</m:t>
                </m:r>
              </m:sup>
            </m:sSup>
          </m:e>
        </m:d>
      </m:oMath>
      <w:r>
        <w:t xml:space="preserve">, for which computation we used the</w:t>
      </w:r>
      <w:r>
        <w:t xml:space="preserve"> </w:t>
      </w:r>
      <w:r>
        <w:t xml:space="preserve"> </w:t>
      </w:r>
      <w:r>
        <w:t xml:space="preserve">function in the R package</w:t>
      </w:r>
      <w:r>
        <w:t xml:space="preserve"> </w:t>
      </w:r>
      <w:r>
        <w:t xml:space="preserve"> </w:t>
      </w:r>
      <w:r>
        <w:t xml:space="preserve">(Dryden 2013,</w:t>
      </w:r>
      <w:r>
        <w:t xml:space="preserve">R Core Team (2014)</w:t>
      </w:r>
      <w:r>
        <w:t xml:space="preserve">)</w:t>
      </w:r>
      <w:r>
        <w:t xml:space="preserve">.</w:t>
      </w:r>
    </w:p>
    <w:p>
      <w:pPr>
        <w:pStyle w:val="BodyText"/>
      </w:pPr>
      <w:r>
        <w:t xml:space="preserve">We computate the species’ strain using the</w:t>
      </w:r>
      <w:r>
        <w:t xml:space="preserve"> </w:t>
      </w:r>
      <w:r>
        <w:t xml:space="preserve"> </w:t>
      </w:r>
      <w:r>
        <w:t xml:space="preserve">function in the R package</w:t>
      </w:r>
      <w:r>
        <w:t xml:space="preserve"> 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which we computed using Qhull</w:t>
      </w:r>
      <w:r>
        <w:t xml:space="preserve">(Barber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1996)</w:t>
      </w:r>
      <w:r>
        <w:t xml:space="preserve">, through the</w:t>
      </w:r>
      <w:r>
        <w:t xml:space="preserve"> </w:t>
      </w:r>
      <w:r>
        <w:t xml:space="preserve"> </w:t>
      </w:r>
      <w:r>
        <w:t xml:space="preserve">package</w:t>
      </w:r>
      <w:r>
        <w:t xml:space="preserve"> </w:t>
      </w:r>
      <w:r>
        <w:t xml:space="preserve">(Habel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2014)</w:t>
      </w:r>
      <w:r>
        <w:t xml:space="preserve">.</w:t>
      </w:r>
    </w:p>
    <w:p>
      <w:pPr>
        <w:pStyle w:val="BodyText"/>
      </w:pPr>
      <w:r>
        <w:t xml:space="preserve">The above centralities are all implemented in the</w:t>
      </w:r>
      <w:r>
        <w:t xml:space="preserve"> </w:t>
      </w:r>
      <w:r>
        <w:t xml:space="preserve"> </w:t>
      </w:r>
      <w:r>
        <w:t xml:space="preserve">package</w:t>
      </w:r>
      <w:r>
        <w:t xml:space="preserve"> </w:t>
      </w:r>
      <w:r>
        <w:t xml:space="preserve">(Csardi &amp; Nepusz 2006)</w:t>
      </w:r>
      <w:r>
        <w:t xml:space="preserve">.</w:t>
      </w:r>
    </w:p>
    <w:p>
      <w:pPr>
        <w:pStyle w:val="Bibliography"/>
      </w:pPr>
      <w:r>
        <w:t xml:space="preserve">1.Barber, C.B., Dobkin, D.P. &amp; Huhdanpaa, H. (1996). The quickhull algorithm for convex hulls.</w:t>
      </w:r>
      <w:r>
        <w:t xml:space="preserve"> </w:t>
      </w:r>
      <w:r>
        <w:rPr>
          <w:i/>
        </w:rPr>
        <w:t xml:space="preserve">ACM Transactions on Mathematical Software (TOMS)</w:t>
      </w:r>
      <w:r>
        <w:t xml:space="preserve">, 22, 469–483.</w:t>
      </w:r>
    </w:p>
    <w:p>
      <w:pPr>
        <w:pStyle w:val="Bibliography"/>
      </w:pPr>
      <w:r>
        <w:t xml:space="preserve">2.Csardi, G. &amp; Nepusz, T. (2006). The igraph software package for complex network research.</w:t>
      </w:r>
      <w:r>
        <w:t xml:space="preserve"> </w:t>
      </w:r>
      <w:r>
        <w:rPr>
          <w:i/>
        </w:rPr>
        <w:t xml:space="preserve">InterJournal</w:t>
      </w:r>
      <w:r>
        <w:t xml:space="preserve">, Complex Systems, 1695.</w:t>
      </w:r>
    </w:p>
    <w:p>
      <w:pPr>
        <w:pStyle w:val="Bibliography"/>
      </w:pPr>
      <w:r>
        <w:t xml:space="preserve">3.Dalla Riva, G.V. &amp; Stouffer, D.B. (2015). Exploring the evolutionary signature of food webs’ backbones using functional traits.</w:t>
      </w:r>
      <w:r>
        <w:t xml:space="preserve"> </w:t>
      </w:r>
      <w:r>
        <w:rPr>
          <w:i/>
        </w:rPr>
        <w:t xml:space="preserve">Oikos</w:t>
      </w:r>
      <w:r>
        <w:t xml:space="preserve">, Online early view.</w:t>
      </w:r>
    </w:p>
    <w:p>
      <w:pPr>
        <w:pStyle w:val="Bibliography"/>
      </w:pPr>
      <w:r>
        <w:t xml:space="preserve">4.Dryden, I.L. (2013).</w:t>
      </w:r>
      <w:r>
        <w:t xml:space="preserve"> </w:t>
      </w:r>
      <w:r>
        <w:rPr>
          <w:i/>
        </w:rPr>
        <w:t xml:space="preserve">Shapes: Statistical shape analysis</w:t>
      </w:r>
      <w:r>
        <w:t xml:space="preserve">.</w:t>
      </w:r>
    </w:p>
    <w:p>
      <w:pPr>
        <w:pStyle w:val="Bibliography"/>
      </w:pPr>
      <w:r>
        <w:t xml:space="preserve">5.Habel, K., Grasman, R., Stahel, A., Stahel, A. &amp; Sterratt, D.C. (2014).</w:t>
      </w:r>
      <w:r>
        <w:t xml:space="preserve"> </w:t>
      </w:r>
      <w:r>
        <w:rPr>
          <w:i/>
        </w:rPr>
        <w:t xml:space="preserve">Geometry: Mesh generation and surface tesselation</w:t>
      </w:r>
      <w:r>
        <w:t xml:space="preserve">.</w:t>
      </w:r>
    </w:p>
    <w:p>
      <w:pPr>
        <w:pStyle w:val="Bibliography"/>
      </w:pPr>
      <w:r>
        <w:t xml:space="preserve">6.Jolliffe, I.T. (2002).</w:t>
      </w:r>
      <w:r>
        <w:t xml:space="preserve"> </w:t>
      </w:r>
      <w:r>
        <w:rPr>
          <w:i/>
        </w:rPr>
        <w:t xml:space="preserve">Principal component analysis</w:t>
      </w:r>
      <w:r>
        <w:t xml:space="preserve">. Springer-Verlag.</w:t>
      </w:r>
    </w:p>
    <w:p>
      <w:pPr>
        <w:pStyle w:val="Bibliography"/>
      </w:pPr>
      <w:r>
        <w:t xml:space="preserve">7.R Core Team. (2014).</w:t>
      </w:r>
      <w:r>
        <w:t xml:space="preserve"> </w:t>
      </w:r>
      <w:r>
        <w:rPr>
          <w:i/>
        </w:rPr>
        <w:t xml:space="preserve">R: A language and environment for statistical computing</w:t>
      </w:r>
      <w:r>
        <w:t xml:space="preserve">. R Foundation for Statistical Computing, Vienna, Austria.</w:t>
      </w:r>
    </w:p>
    <w:p>
      <w:pPr>
        <w:pStyle w:val="Bibliography"/>
      </w:pPr>
      <w:r>
        <w:t xml:space="preserve">8.Zhu, M. &amp; Ghodsi, A. (2006). Automatic dimensionality selection from the scree plot via the use of profile likelihood.</w:t>
      </w:r>
      <w:r>
        <w:t xml:space="preserve"> </w:t>
      </w:r>
      <w:r>
        <w:rPr>
          <w:i/>
        </w:rPr>
        <w:t xml:space="preserve">Computational Statistics &amp; Data Analysis</w:t>
      </w:r>
      <w:r>
        <w:t xml:space="preserve">, Vol. 51, 918–930.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ebaa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Important, Unique, Central, the Distribution of Species’ Food-Web Relevance.</dc:title>
  <dc:creator/>
</cp:coreProperties>
</file>