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George G. Vega Yon, Ph.D.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mo: (626) 381-8171 | email: g.vegayon@gmail.com | Sandy, UT, 84094</w:t>
      </w:r>
    </w:p>
    <w:p>
      <w:pPr>
        <w:pStyle w:val="Normal"/>
        <w:rPr/>
      </w:pPr>
      <w:hyperlink r:id="rId2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3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4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5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>
      <w:pPr>
        <w:pStyle w:val="Normal"/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hyperlink r:id="rId6">
        <w:r>
          <w:rPr>
            <w:b/>
            <w:color w:val="333333"/>
            <w:sz w:val="20"/>
            <w:szCs w:val="20"/>
          </w:rPr>
          <w:t>200 citations for academic work</w:t>
        </w:r>
      </w:hyperlink>
      <w:r>
        <w:rPr>
          <w:color w:val="333333"/>
          <w:sz w:val="20"/>
          <w:szCs w:val="20"/>
        </w:rPr>
        <w:t xml:space="preserve">. A solution development and delivery champion with a proven track record of spearheading solutions across data science, network science, </w:t>
      </w:r>
      <w:r>
        <w:rPr>
          <w:color w:val="333333"/>
          <w:sz w:val="20"/>
          <w:szCs w:val="20"/>
        </w:rPr>
        <w:t xml:space="preserve">machine learning, </w:t>
      </w:r>
      <w:r>
        <w:rPr>
          <w:color w:val="333333"/>
          <w:sz w:val="20"/>
          <w:szCs w:val="20"/>
        </w:rPr>
        <w:t>and statistics.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  <w:tab/>
        <w:tab/>
        <w:tab/>
        <w:tab/>
        <w:tab/>
        <w:t>Nov 2021 – Present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Studies Machine Learning, Network Science, Data Science, Statistical Computing.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Taught and designed the first course on HPC using R and C++ (graduate level).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"Network Science and Social Network Analysis at the U" (NetSNAU) Group.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 core faculty member of the "Utah Center for Data Science."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  <w:tab/>
        <w:tab/>
        <w:t xml:space="preserve">           </w:t>
        <w:tab/>
        <w:tab/>
        <w:tab/>
        <w:t>Feb 2018 – Nov 2021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Provides technical support and training sessions on software development, HPC, R, and C++.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scientific papers on network science, </w:t>
      </w:r>
      <w:r>
        <w:rPr>
          <w:color w:val="333333"/>
          <w:sz w:val="20"/>
          <w:szCs w:val="20"/>
        </w:rPr>
        <w:t xml:space="preserve">machine learning, and </w:t>
      </w:r>
      <w:r>
        <w:rPr>
          <w:color w:val="333333"/>
          <w:sz w:val="20"/>
          <w:szCs w:val="20"/>
        </w:rPr>
        <w:t xml:space="preserve">statistics and present them at conferences.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  <w:tab/>
        <w:tab/>
        <w:t xml:space="preserve">           </w:t>
        <w:tab/>
        <w:tab/>
        <w:tab/>
        <w:t>Oct 2015 – Feb 2018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Served as a consultant in statistics and computer science across campus</w:t>
      </w:r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Bootcamp for Statistical Computing."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>
      <w:pPr>
        <w:pStyle w:val="ListParagrap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ind w:hanging="0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Graduate Student Researcher, California Institute of Technology</w:t>
        <w:tab/>
        <w:tab/>
        <w:tab/>
        <w:t xml:space="preserve">           </w:t>
        <w:tab/>
        <w:t>Aug 2014 – Oct 2015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Data Scientist studying social network activity of US congress.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Created R package using Twitter API and a web scraper tool for extracting twitter accounts from websites.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  <w:tab/>
        <w:tab/>
        <w:tab/>
        <w:t xml:space="preserve">           </w:t>
        <w:tab/>
        <w:tab/>
        <w:tab/>
        <w:t>Aug 2011 – Aug 2014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papers and automatized statistical reports about the Chilean unemployment insurance system.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implemented a pipeline for simulation and forecasting of the unemployment insurance government funds. Reports were distributed to the Chilean Congress.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Ph.D. in Biostatistics, </w:t>
      </w:r>
      <w:r>
        <w:rPr>
          <w:color w:val="333333"/>
          <w:sz w:val="20"/>
          <w:szCs w:val="20"/>
        </w:rPr>
        <w:t>University of Southern California, 2020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M.Sc. in Economics, </w:t>
      </w:r>
      <w:r>
        <w:rPr>
          <w:color w:val="333333"/>
          <w:sz w:val="20"/>
          <w:szCs w:val="20"/>
        </w:rPr>
        <w:t>California Institute of Technology, 2016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MA in Economics and Public Policy,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BS in Business Administration,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SKILLS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R, C++, LaTeX, SQL, Python, XML, NLP, Stata, AWS, Git, GitHub, Docker, TensorFlow, PyTorch, Deep Learning, continuous integration, Slurm, Unix, Jira, Scrum, Kanban, team management and coordination, R Shiny, excellent communication skills.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color w:val="006083"/>
          <w:sz w:val="20"/>
          <w:szCs w:val="20"/>
        </w:rPr>
      </w:r>
      <w:r>
        <w:br w:type="page"/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epiworldR: Fast Agent-Based Epi Models</w:t>
      </w:r>
      <w:r>
        <w:rPr>
          <w:color w:val="333333"/>
          <w:sz w:val="20"/>
          <w:szCs w:val="20"/>
        </w:rPr>
        <w:t xml:space="preserve"> (2023). R package version 0.2-1 URL: </w:t>
      </w:r>
      <w:hyperlink r:id="rId7">
        <w:r>
          <w:rPr>
            <w:rStyle w:val="InternetLink"/>
            <w:color w:val="333333"/>
            <w:sz w:val="20"/>
            <w:szCs w:val="20"/>
            <w:u w:val="single"/>
          </w:rPr>
          <w:t>https://cran.r-project.org/package=epiworldR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rgexf: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8">
        <w:r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netdiffuseR: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9">
        <w:r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ergmito: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0">
        <w:r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slurmR: A Lightweight Wrapper for ’Slurm’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1">
        <w:r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fmcmc: A friendly MCMC framework (2020). R package version 0.3-0. URL: </w:t>
      </w:r>
      <w:hyperlink r:id="rId12">
        <w:r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>Power and Multicollinearity in Small Networks: A Discussion of “Tale of Two Datasets: Representativeness and Generalisability of Inference for Samples of Networks” by Krivitsky, Coletti &amp; Hens.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Yon, Mary Jo Pugh, and Thomas W. Valente. </w:t>
      </w:r>
      <w:r>
        <w:rPr>
          <w:i/>
          <w:iCs/>
          <w:color w:val="333333"/>
          <w:sz w:val="20"/>
          <w:szCs w:val="20"/>
        </w:rPr>
        <w:t>Discrete Exponential-Family Models for Multivariate Binary Outcomes</w:t>
      </w:r>
      <w:r>
        <w:rPr>
          <w:color w:val="333333"/>
          <w:sz w:val="20"/>
          <w:szCs w:val="20"/>
        </w:rPr>
        <w:t xml:space="preserve">. Nov. 2022. In: </w:t>
      </w:r>
      <w:r>
        <w:rPr>
          <w:b/>
          <w:bCs/>
          <w:color w:val="333333"/>
          <w:sz w:val="20"/>
          <w:szCs w:val="20"/>
        </w:rPr>
        <w:t>arXiv</w:t>
      </w:r>
      <w:r>
        <w:rPr>
          <w:color w:val="333333"/>
          <w:sz w:val="20"/>
          <w:szCs w:val="20"/>
        </w:rPr>
        <w:t xml:space="preserve">: </w:t>
      </w:r>
      <w:hyperlink r:id="rId13">
        <w:r>
          <w:rPr>
            <w:color w:val="333333"/>
            <w:sz w:val="20"/>
            <w:szCs w:val="20"/>
            <w:u w:val="single"/>
          </w:rPr>
          <w:t>2211.00627 [cs, stat]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4">
        <w:r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G.. Vega Yon, Duncan C. Thomas, John Morrison, Huaiyu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15">
        <w:r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r>
        <w:rPr>
          <w:i/>
          <w:iCs/>
          <w:color w:val="333333"/>
          <w:sz w:val="20"/>
          <w:szCs w:val="20"/>
        </w:rPr>
        <w:t>fmcmc: A friendly MCMC framework.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Open Source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16">
        <w:r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Brian Quistorff. “</w:t>
      </w:r>
      <w:r>
        <w:rPr>
          <w:i/>
          <w:iCs/>
          <w:color w:val="333333"/>
          <w:sz w:val="20"/>
          <w:szCs w:val="20"/>
        </w:rPr>
        <w:t>parallel: A command for parallel computing.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17">
        <w:r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Best Paper Awards (Computational Methods,) 72 ICA conference, 2022.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Honorable mention (posters session,) Sociedad de Economía de Chile, 2012.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b/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The American Statistical Association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BMC Infectious Diseases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Official Journal of The Society for Computational Economics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R Journal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Social Networks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Mathematical Sociology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Open Source Software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Bioinformatics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Computer Methods and Programs in Biomedicine Update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gv.cl/" TargetMode="External"/><Relationship Id="rId3" Type="http://schemas.openxmlformats.org/officeDocument/2006/relationships/hyperlink" Target="https://github.com/gvegayon" TargetMode="External"/><Relationship Id="rId4" Type="http://schemas.openxmlformats.org/officeDocument/2006/relationships/hyperlink" Target="https://linkedin.com/in/georgevegayon" TargetMode="External"/><Relationship Id="rId5" Type="http://schemas.openxmlformats.org/officeDocument/2006/relationships/hyperlink" Target="https://ggv.cl/scholar" TargetMode="External"/><Relationship Id="rId6" Type="http://schemas.openxmlformats.org/officeDocument/2006/relationships/hyperlink" Target="https://scholar.google.com/citations?user=34E1yTAAAAAJ&amp;hl=en" TargetMode="External"/><Relationship Id="rId7" Type="http://schemas.openxmlformats.org/officeDocument/2006/relationships/hyperlink" Target="https://cran.r-project.org/package=epiworldR" TargetMode="External"/><Relationship Id="rId8" Type="http://schemas.openxmlformats.org/officeDocument/2006/relationships/hyperlink" Target="https://cran.r-project.org/package=rgexf" TargetMode="External"/><Relationship Id="rId9" Type="http://schemas.openxmlformats.org/officeDocument/2006/relationships/hyperlink" Target="https://cran.r-project.org/package=netdiffuseR" TargetMode="External"/><Relationship Id="rId10" Type="http://schemas.openxmlformats.org/officeDocument/2006/relationships/hyperlink" Target="https://cran.r-project.org/package=ergmito" TargetMode="External"/><Relationship Id="rId11" Type="http://schemas.openxmlformats.org/officeDocument/2006/relationships/hyperlink" Target="https://cran.r-project.org/package=slurmR" TargetMode="External"/><Relationship Id="rId12" Type="http://schemas.openxmlformats.org/officeDocument/2006/relationships/hyperlink" Target="https://cran.r-project.org/package=fmcmc" TargetMode="External"/><Relationship Id="rId13" Type="http://schemas.openxmlformats.org/officeDocument/2006/relationships/hyperlink" Target="https://arxiv.org/abs/2211.00627" TargetMode="External"/><Relationship Id="rId14" Type="http://schemas.openxmlformats.org/officeDocument/2006/relationships/hyperlink" Target="https://doi.org/10.1016/j.socnet.2020.07.005" TargetMode="External"/><Relationship Id="rId15" Type="http://schemas.openxmlformats.org/officeDocument/2006/relationships/hyperlink" Target="https://doi.org/10.1371/journal.pcbi.1007948" TargetMode="External"/><Relationship Id="rId16" Type="http://schemas.openxmlformats.org/officeDocument/2006/relationships/hyperlink" Target="http://joss.theoj.org/papers/10.21105/joss.01427" TargetMode="External"/><Relationship Id="rId17" Type="http://schemas.openxmlformats.org/officeDocument/2006/relationships/hyperlink" Target="http://journals.sagepub.com/doi/10.1177/1536867X1987424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2</Pages>
  <Words>856</Words>
  <Characters>5317</Characters>
  <CharactersWithSpaces>6155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2023-09-25T03:39:00Z</dcterms:created>
  <dc:creator/>
  <dc:description/>
  <dc:language>en-US</dc:language>
  <cp:lastModifiedBy/>
  <dcterms:modified xsi:type="dcterms:W3CDTF">2023-10-19T22:06:50Z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