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EM 3D Modeler</w:t>
      </w:r>
    </w:p>
    <w:p>
      <w:pPr>
        <w:jc w:val="center"/>
      </w:pPr>
      <w:r>
        <w:rPr>
          <w:b/>
          <w:sz w:val="32"/>
        </w:rPr>
        <w:t>Archivio della chat tecnica: EMerge, CrossTalk e meshing</w:t>
      </w:r>
    </w:p>
    <w:p>
      <w:pPr>
        <w:jc w:val="center"/>
      </w:pPr>
      <w:r>
        <w:t>Data archivio: 2026-09-22</w:t>
        <w:br/>
        <w:t>Workspace: EM_3D_Modeler</w:t>
      </w:r>
    </w:p>
    <w:p>
      <w:r>
        <w:t>Documento di verifica futura ricavato dalla conversazione tecnica. Riporta richieste, analisi, modifiche applicate, prove eseguite e proposte ancora da implementare. Non sostituisce il controllo del repository e dei file generati alla data della verifica.</w:t>
      </w:r>
    </w:p>
    <w:p>
      <w:pPr>
        <w:pStyle w:val="Heading1"/>
      </w:pPr>
      <w:r>
        <w:t>1. Contesto</w:t>
      </w:r>
    </w:p>
    <w:p>
      <w:pPr>
        <w:pStyle w:val="ListBullet"/>
      </w:pPr>
      <w:r>
        <w:t>Progetto analizzato: tests/emerge-crosstalk/CrossTalk1.em3d.</w:t>
      </w:r>
    </w:p>
    <w:p>
      <w:pPr>
        <w:pStyle w:val="ListBullet"/>
      </w:pPr>
      <w:r>
        <w:t>Script di riferimento con buon accordo HFSS: tests/emerge-crosstalk/Original/message.py.</w:t>
      </w:r>
    </w:p>
    <w:p>
      <w:pPr>
        <w:pStyle w:val="ListBullet"/>
      </w:pPr>
      <w:r>
        <w:t>Script generato dal Modeler: tests/emerge-crosstalk/CrossTalk1_EmergeSim/CrossTalk1_01_Simulation_1_emerge_run.py.</w:t>
      </w:r>
    </w:p>
    <w:p>
      <w:pPr>
        <w:pStyle w:val="ListBullet"/>
      </w:pPr>
      <w:r>
        <w:t>Versione EMerge verificata: 3.0.0a16 su Python 3.12.</w:t>
      </w:r>
    </w:p>
    <w:p>
      <w:pPr>
        <w:pStyle w:val="ListBullet"/>
      </w:pPr>
      <w:r>
        <w:t>Obiettivo: rendere l'esportazione del Modeler fisicamente equivalente e robusta rispetto allo script EMerge di riferimento.</w:t>
      </w:r>
    </w:p>
    <w:p>
      <w:pPr>
        <w:pStyle w:val="Heading1"/>
      </w:pPr>
      <w:r>
        <w:t>2. Errore Gmsh: overlapping facets</w:t>
      </w:r>
    </w:p>
    <w:p>
      <w:r>
        <w:t>Errore iniziale: Invalid boundary mesh (overlapping facets) su superfici 223 e 207 durante generate_mesh().</w:t>
      </w:r>
    </w:p>
    <w:p>
      <w:pPr>
        <w:pStyle w:val="ListBullet"/>
      </w:pPr>
      <w:r>
        <w:t>L'exporter non impostava la risoluzione delle boundary curve.</w:t>
      </w:r>
    </w:p>
    <w:p>
      <w:pPr>
        <w:pStyle w:val="ListBullet"/>
      </w:pPr>
      <w:r>
        <w:t>Aggiunto CURVED_BOUNDARY_RESOLUTION, default iniziale 20.</w:t>
      </w:r>
    </w:p>
    <w:p>
      <w:pPr>
        <w:pStyle w:val="ListBullet"/>
      </w:pPr>
      <w:r>
        <w:t>Aggiunta la chiamata simulationObj.mesher.set_curved_boundary_meshing(...).</w:t>
      </w:r>
    </w:p>
    <w:p>
      <w:pPr>
        <w:pStyle w:val="ListBullet"/>
      </w:pPr>
      <w:r>
        <w:t>Il parametro e stato successivamente esposto in Settings &gt; Mesh.</w:t>
      </w:r>
    </w:p>
    <w:p>
      <w:pPr>
        <w:pStyle w:val="ListBullet"/>
      </w:pPr>
      <w:r>
        <w:t>Intervallo GUI richiesto: da 3 a 1000; default 20.</w:t>
      </w:r>
    </w:p>
    <w:p>
      <w:pPr>
        <w:pStyle w:val="ListBullet"/>
      </w:pPr>
      <w:r>
        <w:t>Il valore viene salvato in QSettings, inserito nelle impostazioni dello script e invalida la cache degli script.</w:t>
      </w:r>
    </w:p>
    <w:p>
      <w:pPr>
        <w:pStyle w:val="ListBullet"/>
      </w:pPr>
      <w:r>
        <w:t>Test mirati dell'exporter superati.</w:t>
      </w:r>
    </w:p>
    <w:p>
      <w:pPr>
        <w:pStyle w:val="NoSpacing"/>
      </w:pPr>
      <w:r>
        <w:rPr>
          <w:rFonts w:ascii="Consolas" w:hAnsi="Consolas"/>
          <w:sz w:val="17"/>
        </w:rPr>
        <w:t>simulationObj.mesher.set_curved_boundary_meshing(CURVED_BOUNDARY_RESOLUTION)</w:t>
      </w:r>
    </w:p>
    <w:p>
      <w:pPr>
        <w:pStyle w:val="Heading1"/>
      </w:pPr>
      <w:r>
        <w:t>3. Coordinate STEP perse dopo trasformazione</w:t>
      </w:r>
    </w:p>
    <w:p>
      <w:r>
        <w:t>Problema: il PCB veniva spostato vicino all'origine nel viewer, ma alcuni STEP esportati restavano nelle coordinate CAD originali.</w:t>
      </w:r>
    </w:p>
    <w:p>
      <w:pPr>
        <w:pStyle w:val="ListBullet"/>
      </w:pPr>
      <w:r>
        <w:t>Le trasformazioni actor_transform erano correttamente salvate nel file .em3d.</w:t>
      </w:r>
    </w:p>
    <w:p>
      <w:pPr>
        <w:pStyle w:val="ListBullet"/>
      </w:pPr>
      <w:r>
        <w:t>Il PCB risultava traslato correttamente; i gruppi booleani Fuse_T1, Fuse_T2 e Fuse_GND venivano ricostruiti da snapshot senza ripristinare le trasformazioni delle sorgenti.</w:t>
      </w:r>
    </w:p>
    <w:p>
      <w:pPr>
        <w:pStyle w:val="ListBullet"/>
      </w:pPr>
      <w:r>
        <w:t>Aggiunto il ripristino di origin, position, orientation e scale in occ_export_builder.py.</w:t>
      </w:r>
    </w:p>
    <w:p>
      <w:pPr>
        <w:pStyle w:val="ListBullet"/>
      </w:pPr>
      <w:r>
        <w:t>Corretta anche la compatibilita OCP per il calcolo dei bounds.</w:t>
      </w:r>
    </w:p>
    <w:p>
      <w:pPr>
        <w:pStyle w:val="ListBullet"/>
      </w:pPr>
      <w:r>
        <w:t>Rigenerato il bundle CrossTalk e verificato che PCB e conduttori fossero contenuti nell'airbox.</w:t>
      </w:r>
    </w:p>
    <w:p>
      <w:pPr>
        <w:pStyle w:val="ListBullet"/>
      </w:pPr>
      <w:r>
        <w:t>Commit geometrico e mesh verificati senza l'errore di posizionamento.</w:t>
      </w:r>
    </w:p>
    <w:p>
      <w:pPr>
        <w:pStyle w:val="Heading1"/>
      </w:pPr>
      <w:r>
        <w:t>4. Errore commit_geometry: Unknown model region</w:t>
      </w:r>
    </w:p>
    <w:p>
      <w:r>
        <w:t>Errore osservato: Unknown model region with tag 8 durante simulationObj.commit_geometry().</w:t>
      </w:r>
    </w:p>
    <w:p>
      <w:pPr>
        <w:pStyle w:val="ListBullet"/>
      </w:pPr>
      <w:r>
        <w:t>Il problema e stato isolato alla combinazione PCB + Fuse_T2 + Fuse_GND.</w:t>
      </w:r>
    </w:p>
    <w:p>
      <w:pPr>
        <w:pStyle w:val="ListBullet"/>
      </w:pPr>
      <w:r>
        <w:t>Il bundle applicava un secondo riallineamento al centro, di entita micrometrica, dopo che la trasformazione OCC era gia corretta.</w:t>
      </w:r>
    </w:p>
    <w:p>
      <w:pPr>
        <w:pStyle w:val="ListBullet"/>
      </w:pPr>
      <w:r>
        <w:t>I micro-offset creavano sliver/intersezioni instabili durante il fragment Gmsh.</w:t>
      </w:r>
    </w:p>
    <w:p>
      <w:pPr>
        <w:pStyle w:val="ListBullet"/>
      </w:pPr>
      <w:r>
        <w:t>Rimosso il riallineamento ridondante da step_bundle_exporter.py.</w:t>
      </w:r>
    </w:p>
    <w:p>
      <w:pPr>
        <w:pStyle w:val="ListBullet"/>
      </w:pPr>
      <w:r>
        <w:t>La combinazione minima e il progetto completo hanno poi superato commit_geometry().</w:t>
      </w:r>
    </w:p>
    <w:p>
      <w:pPr>
        <w:pStyle w:val="ListBullet"/>
      </w:pPr>
      <w:r>
        <w:t>Il modello completo ha raggiunto la generazione Gmsh con porte e materiali assegnati.</w:t>
      </w:r>
    </w:p>
    <w:p>
      <w:pPr>
        <w:pStyle w:val="Heading1"/>
      </w:pPr>
      <w:r>
        <w:t>5. Opzione Run Sweep</w:t>
      </w:r>
    </w:p>
    <w:p>
      <w:pPr>
        <w:pStyle w:val="ListBullet"/>
      </w:pPr>
      <w:r>
        <w:t>Il checkbox Run Sweep esisteva ma era disabilitato e il parametro non modificava lo script.</w:t>
      </w:r>
    </w:p>
    <w:p>
      <w:pPr>
        <w:pStyle w:val="ListBullet"/>
      </w:pPr>
      <w:r>
        <w:t>Il controllo e stato abilitato e collegato alla rigenerazione dello script.</w:t>
      </w:r>
    </w:p>
    <w:p>
      <w:pPr>
        <w:pStyle w:val="ListBullet"/>
      </w:pPr>
      <w:r>
        <w:t>Quando disabilitato, lo script genera geometria e mesh, salva il progetto EMerge e non esegue sweep, eigenmode o parametric solver.</w:t>
      </w:r>
    </w:p>
    <w:p>
      <w:pPr>
        <w:pStyle w:val="ListBullet"/>
      </w:pPr>
      <w:r>
        <w:t>Quando selezionato conserva il comportamento precedente.</w:t>
      </w:r>
    </w:p>
    <w:p>
      <w:pPr>
        <w:pStyle w:val="ListBullet"/>
      </w:pPr>
      <w:r>
        <w:t>Aggiunti test per entrambe le modalita.</w:t>
      </w:r>
    </w:p>
    <w:p>
      <w:pPr>
        <w:pStyle w:val="Heading1"/>
      </w:pPr>
      <w:r>
        <w:t>6. Confronto con lo script EMerge di riferimento</w:t>
      </w:r>
    </w:p>
    <w:p>
      <w:pPr>
        <w:pStyle w:val="Heading2"/>
      </w:pPr>
      <w:r>
        <w:t>6.1 Materiali</w:t>
      </w:r>
    </w:p>
    <w:p>
      <w:pPr>
        <w:pStyle w:val="ListBullet"/>
      </w:pPr>
      <w:r>
        <w:t>Il riferimento usa em.lib.COPPER e em.lib.DIEL_FR4.</w:t>
      </w:r>
    </w:p>
    <w:p>
      <w:pPr>
        <w:pStyle w:val="ListBullet"/>
      </w:pPr>
      <w:r>
        <w:t>Valori verificati: rame 58 MS/m; FR4 er=4.4, tan(delta)=0.015.</w:t>
      </w:r>
    </w:p>
    <w:p>
      <w:pPr>
        <w:pStyle w:val="ListBullet"/>
      </w:pPr>
      <w:r>
        <w:t>I valori del progetto Modeler sono equivalenti: i materiali non spiegano le differenze principali.</w:t>
      </w:r>
    </w:p>
    <w:p>
      <w:pPr>
        <w:pStyle w:val="Heading2"/>
      </w:pPr>
      <w:r>
        <w:t>6.2 Geometria metallica</w:t>
      </w:r>
    </w:p>
    <w:p>
      <w:pPr>
        <w:pStyle w:val="ListBullet"/>
      </w:pPr>
      <w:r>
        <w:t>Il riferimento importa 50 volumi, rimuove 4 connettori SMA e 10 volumi con center.z &lt; 0.7 mm.</w:t>
      </w:r>
    </w:p>
    <w:p>
      <w:pPr>
        <w:pStyle w:val="ListBullet"/>
      </w:pPr>
      <w:r>
        <w:t>Restano 35 volumi metallici e un volume PCB.</w:t>
      </w:r>
    </w:p>
    <w:p>
      <w:pPr>
        <w:pStyle w:val="ListBullet"/>
      </w:pPr>
      <w:r>
        <w:t>Il progetto Modeler fonde 45 sorgenti in Fuse_T1, Fuse_T2 e Fuse_GND.</w:t>
      </w:r>
    </w:p>
    <w:p>
      <w:pPr>
        <w:pStyle w:val="ListBullet"/>
      </w:pPr>
      <w:r>
        <w:t>Il Modeler include anche dieci elementi inferiori esclusi dal riferimento: GND_BOT, GND_INNER2 e otto SMA_GND inferiori.</w:t>
      </w:r>
    </w:p>
    <w:p>
      <w:pPr>
        <w:pStyle w:val="ListBullet"/>
      </w:pPr>
      <w:r>
        <w:t>Conclusione: i due modelli non rappresentano ancora lo stesso stack conduttivo.</w:t>
      </w:r>
    </w:p>
    <w:p>
      <w:pPr>
        <w:pStyle w:val="Heading2"/>
      </w:pPr>
      <w:r>
        <w:t>6.3 Porte</w:t>
      </w:r>
    </w:p>
    <w:p>
      <w:pPr>
        <w:pStyle w:val="ListBullet"/>
      </w:pPr>
      <w:r>
        <w:t>Riferimento: larghezza 1.5 mm e altezza 0.2104 mm.</w:t>
      </w:r>
    </w:p>
    <w:p>
      <w:pPr>
        <w:pStyle w:val="ListBullet"/>
      </w:pPr>
      <w:r>
        <w:t>Modeler: valori approssimati attorno a 1.489-1.498 mm e 0.220-0.226 mm.</w:t>
      </w:r>
    </w:p>
    <w:p>
      <w:pPr>
        <w:pStyle w:val="ListBullet"/>
      </w:pPr>
      <w:r>
        <w:t>La numerazione sinistra/destra non coincide perfettamente; va controllata prima del confronto definitivo degli S-parameter.</w:t>
      </w:r>
    </w:p>
    <w:p>
      <w:pPr>
        <w:pStyle w:val="Heading2"/>
      </w:pPr>
      <w:r>
        <w:t>6.4 Sweep</w:t>
      </w:r>
    </w:p>
    <w:p>
      <w:pPr>
        <w:pStyle w:val="ListBullet"/>
      </w:pPr>
      <w:r>
        <w:t>Riferimento EMerge: 41 punti tra 0.1 e 10 GHz.</w:t>
      </w:r>
    </w:p>
    <w:p>
      <w:pPr>
        <w:pStyle w:val="ListBullet"/>
      </w:pPr>
      <w:r>
        <w:t>Modeler: 100 punti nello stato analizzato.</w:t>
      </w:r>
    </w:p>
    <w:p>
      <w:pPr>
        <w:pStyle w:val="ListBullet"/>
      </w:pPr>
      <w:r>
        <w:t>HFSS Touchstone: 401 punti, passo 0.02475 GHz.</w:t>
      </w:r>
    </w:p>
    <w:p>
      <w:pPr>
        <w:pStyle w:val="ListBullet"/>
      </w:pPr>
      <w:r>
        <w:t>Il numero di punti cambia la risoluzione della curva, non la fisica del singolo punto.</w:t>
      </w:r>
    </w:p>
    <w:p>
      <w:pPr>
        <w:pStyle w:val="Heading1"/>
      </w:pPr>
      <w:r>
        <w:t>7. Open region e AbsorbingBoundary</w:t>
      </w:r>
    </w:p>
    <w:p>
      <w:r>
        <w:t>Il progetto salvava Xmin...Zmax come Radiation, ma l'exporter originariamente non applicava le boundary globali all'airbox.</w:t>
      </w:r>
    </w:p>
    <w:p>
      <w:pPr>
        <w:pStyle w:val="ListBullet"/>
      </w:pPr>
      <w:r>
        <w:t>Aggiunta la configurazione persistente open_region con enabled e object.</w:t>
      </w:r>
    </w:p>
    <w:p>
      <w:pPr>
        <w:pStyle w:val="ListBullet"/>
      </w:pPr>
      <w:r>
        <w:t>Aggiunta la riga Domain sotto Boundaries nel Project Tree.</w:t>
      </w:r>
    </w:p>
    <w:p>
      <w:pPr>
        <w:pStyle w:val="ListBullet"/>
      </w:pPr>
      <w:r>
        <w:t>Aggiunto Radiation al menu delle boundary globali.</w:t>
      </w:r>
    </w:p>
    <w:p>
      <w:pPr>
        <w:pStyle w:val="ListBullet"/>
      </w:pPr>
      <w:r>
        <w:t>Aggiunta l'azione Set as Simulation Region nel menu contestuale degli oggetti AIR.</w:t>
      </w:r>
    </w:p>
    <w:p>
      <w:pPr>
        <w:pStyle w:val="ListBullet"/>
      </w:pPr>
      <w:r>
        <w:t>Il wizard Open Region registra automaticamente l'Air_Region come dominio.</w:t>
      </w:r>
    </w:p>
    <w:p>
      <w:pPr>
        <w:pStyle w:val="ListBullet"/>
      </w:pPr>
      <w:r>
        <w:t>Per compatibilita, se il dominio non e configurato e c'e un solo oggetto AIR, viene rilevato automaticamente.</w:t>
      </w:r>
    </w:p>
    <w:p>
      <w:pPr>
        <w:pStyle w:val="ListBullet"/>
      </w:pPr>
      <w:r>
        <w:t>Xmin/Xmax/Ymin/Ymax/Zmin/Zmax sono tradotti in -x/+x/-y/+y/-z/+z.</w:t>
      </w:r>
    </w:p>
    <w:p>
      <w:pPr>
        <w:pStyle w:val="ListBullet"/>
      </w:pPr>
      <w:r>
        <w:t>Open e Radiation vengono aggregati in una AbsorbingBoundary.</w:t>
      </w:r>
    </w:p>
    <w:p>
      <w:pPr>
        <w:pStyle w:val="ListBullet"/>
      </w:pPr>
      <w:r>
        <w:t>PEC e PMC conservano il proprio tipo.</w:t>
      </w:r>
    </w:p>
    <w:p>
      <w:pPr>
        <w:pStyle w:val="ListBullet"/>
      </w:pPr>
      <w:r>
        <w:t>PML e Periodic producono un warning e non vengono convertiti impropriamente in ABC.</w:t>
      </w:r>
    </w:p>
    <w:p>
      <w:r>
        <w:t>Verifica runtime CrossTalk:</w:t>
      </w:r>
    </w:p>
    <w:p>
      <w:pPr>
        <w:pStyle w:val="ListBullet"/>
      </w:pPr>
      <w:r>
        <w:t>Air_Region risulta un unico oggetto logico dopo commit_geometry().</w:t>
      </w:r>
    </w:p>
    <w:p>
      <w:pPr>
        <w:pStyle w:val="ListBullet"/>
      </w:pPr>
      <w:r>
        <w:t>boundary() restituisce esattamente sei facce esterne.</w:t>
      </w:r>
    </w:p>
    <w:p>
      <w:pPr>
        <w:pStyle w:val="ListBullet"/>
      </w:pPr>
      <w:r>
        <w:t>Ogni selettore direzionale restituisce una sola faccia ai bounds esterni.</w:t>
      </w:r>
    </w:p>
    <w:p>
      <w:pPr>
        <w:pStyle w:val="ListBullet"/>
      </w:pPr>
      <w:r>
        <w:t>AbsorbingBoundary accettata sui tag 256-261.</w:t>
      </w:r>
    </w:p>
    <w:p>
      <w:pPr>
        <w:pStyle w:val="ListBullet"/>
      </w:pPr>
      <w:r>
        <w:t>Nessuna interfaccia interna tra aria, PCB e rame e inclusa.</w:t>
      </w:r>
    </w:p>
    <w:p>
      <w:pPr>
        <w:pStyle w:val="ListBullet"/>
      </w:pPr>
      <w:r>
        <w:t>Il modello raggiunge Gmsh senza eccezioni.</w:t>
      </w:r>
    </w:p>
    <w:p>
      <w:pPr>
        <w:pStyle w:val="Heading1"/>
      </w:pPr>
      <w:r>
        <w:t>8. Mesh dello script di riferimento</w:t>
      </w:r>
    </w:p>
    <w:p>
      <w:r>
        <w:t>Lo script di riferimento non usa adaptive meshing. Usa una mesh tetraedrica Gmsh statica con raffinamenti locali espliciti.</w:t>
      </w:r>
    </w:p>
    <w:p>
      <w:pPr>
        <w:pStyle w:val="ListBullet"/>
      </w:pPr>
      <w:r>
        <w:t>set_curved_boundary_meshing(8): controllo della discretizzazione delle curvature.</w:t>
      </w:r>
    </w:p>
    <w:p>
      <w:pPr>
        <w:pStyle w:val="ListBullet"/>
      </w:pPr>
      <w:r>
        <w:t>set_boundary_size sulle facce +z e -z delle due piste: size=0.25 mm, growth_rate predefinito 3.</w:t>
      </w:r>
    </w:p>
    <w:p>
      <w:pPr>
        <w:pStyle w:val="ListBullet"/>
      </w:pPr>
      <w:r>
        <w:t>set_face_size sulle quattro porte: size=0.1 mm.</w:t>
      </w:r>
    </w:p>
    <w:p>
      <w:pPr>
        <w:pStyle w:val="ListBullet"/>
      </w:pPr>
      <w:r>
        <w:t>set_boundary_size crea campi Gmsh Distance + Threshold e una transizione graduale dalla mesh fine alla mesh globale.</w:t>
      </w:r>
    </w:p>
    <w:p>
      <w:pPr>
        <w:pStyle w:val="ListBullet"/>
      </w:pPr>
      <w:r>
        <w:t>generate_mesh() chiama gmsh.model.mesh.generate(3): la mesh e volumetrica tetraedrica; i triangoli visibili sono le facce dei tetraedri.</w:t>
      </w:r>
    </w:p>
    <w:p>
      <w:pPr>
        <w:pStyle w:val="NoSpacing"/>
      </w:pPr>
      <w:r>
        <w:rPr>
          <w:rFonts w:ascii="Consolas" w:hAnsi="Consolas"/>
          <w:sz w:val="17"/>
        </w:rPr>
        <w:t>sim.mesher.set_boundary_size(obj1.face('-z'), 0.25*mm)</w:t>
        <w:br/>
        <w:t>sim.mesher.set_boundary_size(obj1.face('+z'), 0.25*mm)</w:t>
        <w:br/>
        <w:t>sim.mesher.set_face_size(lp1, size=0.1*mm)</w:t>
        <w:br/>
        <w:t>sim.generate_mesh()</w:t>
      </w:r>
    </w:p>
    <w:p>
      <w:pPr>
        <w:pStyle w:val="Heading1"/>
      </w:pPr>
      <w:r>
        <w:t>9. Adaptive mesh disponibile in EMerge</w:t>
      </w:r>
    </w:p>
    <w:p>
      <w:r>
        <w:t>La versione EMerge 3.0.0a16 espone due adattivita distinte.</w:t>
      </w:r>
    </w:p>
    <w:p>
      <w:pPr>
        <w:pStyle w:val="Heading2"/>
      </w:pPr>
      <w:r>
        <w:t>9.1 Adaptive mesh refinement</w:t>
      </w:r>
    </w:p>
    <w:p>
      <w:pPr>
        <w:pStyle w:val="NoSpacing"/>
      </w:pPr>
      <w:r>
        <w:rPr>
          <w:rFonts w:ascii="Consolas" w:hAnsi="Consolas"/>
          <w:sz w:val="17"/>
        </w:rPr>
        <w:t>simulation.adaptive_mesh_refinement(</w:t>
        <w:br/>
        <w:t xml:space="preserve">    max_steps=6,</w:t>
        <w:br/>
        <w:t xml:space="preserve">    convergence=0.02,</w:t>
        <w:br/>
        <w:t xml:space="preserve">    magnitude_convergence=2.0,</w:t>
        <w:br/>
        <w:t xml:space="preserve">    phase_convergence=180,</w:t>
        <w:br/>
        <w:t xml:space="preserve">    max_tets=1_000_000,</w:t>
        <w:br/>
        <w:t xml:space="preserve">    frequency=None,</w:t>
        <w:br/>
        <w:t>)</w:t>
        <w:br/>
      </w:r>
    </w:p>
    <w:p>
      <w:pPr>
        <w:pStyle w:val="ListNumber"/>
      </w:pPr>
      <w:r>
        <w:t>Parte da una mesh tetraedrica gia generata.</w:t>
      </w:r>
    </w:p>
    <w:p>
      <w:pPr>
        <w:pStyle w:val="ListNumber"/>
      </w:pPr>
      <w:r>
        <w:t>Risolve a una o piu frequenze; per default usa la frequenza massima.</w:t>
      </w:r>
    </w:p>
    <w:p>
      <w:pPr>
        <w:pStyle w:val="ListNumber"/>
      </w:pPr>
      <w:r>
        <w:t>Calcola un errore per tetraedro dalla soluzione di campo.</w:t>
      </w:r>
    </w:p>
    <w:p>
      <w:pPr>
        <w:pStyle w:val="ListNumber"/>
      </w:pPr>
      <w:r>
        <w:t>Converte l'errore in un campo nodale di dimensione desiderata.</w:t>
      </w:r>
    </w:p>
    <w:p>
      <w:pPr>
        <w:pStyle w:val="ListNumber"/>
      </w:pPr>
      <w:r>
        <w:t>Rigenera completamente la mesh tramite Gmsh.</w:t>
      </w:r>
    </w:p>
    <w:p>
      <w:pPr>
        <w:pStyle w:val="ListNumber"/>
      </w:pPr>
      <w:r>
        <w:t>Controlla la convergenza degli S-parameter tra passaggi.</w:t>
      </w:r>
    </w:p>
    <w:p>
      <w:pPr>
        <w:pStyle w:val="ListNumber"/>
      </w:pPr>
      <w:r>
        <w:t>Termina per convergenza, max_steps o max_tets.</w:t>
      </w:r>
    </w:p>
    <w:p>
      <w:pPr>
        <w:pStyle w:val="Heading2"/>
      </w:pPr>
      <w:r>
        <w:t>9.2 Adaptive frequency sweep</w:t>
      </w:r>
    </w:p>
    <w:p>
      <w:pPr>
        <w:pStyle w:val="NoSpacing"/>
      </w:pPr>
      <w:r>
        <w:rPr>
          <w:rFonts w:ascii="Consolas" w:hAnsi="Consolas"/>
          <w:sz w:val="17"/>
        </w:rPr>
        <w:t>simulation.mw.run_adaptive_sweep(...)</w:t>
      </w:r>
    </w:p>
    <w:p>
      <w:r>
        <w:t>Adatta i punti di frequenza, non la mesh. Aggiunge campioni dove il modello interpolato degli S-parameter non converge.</w:t>
      </w:r>
    </w:p>
    <w:p>
      <w:r>
        <w:t>La chiamata del riferimento sim.mw.run_sweep(True, 2, multi_processing=True, frequency_groups=8) abilita esecuzione parallela con due worker; non abilita adaptive meshing.</w:t>
      </w:r>
    </w:p>
    <w:p>
      <w:pPr>
        <w:pStyle w:val="Heading1"/>
      </w:pPr>
      <w:r>
        <w:t>10. Proposta GUI non ancora implementata: local mesh refinement</w:t>
      </w:r>
    </w:p>
    <w:p>
      <w:r>
        <w:t>Questa parte e stata discussa ma non ancora applicata al codice al termine della conversazione.</w:t>
      </w:r>
    </w:p>
    <w:p>
      <w:pPr>
        <w:pStyle w:val="ListBullet"/>
      </w:pPr>
      <w:r>
        <w:t>Nuova azione contestuale: Assign Mesh Refinement...</w:t>
      </w:r>
    </w:p>
    <w:p>
      <w:pPr>
        <w:pStyle w:val="ListBullet"/>
      </w:pPr>
      <w:r>
        <w:t>Modalita iniziali suggerite: Face e Boundary edges.</w:t>
      </w:r>
    </w:p>
    <w:p>
      <w:pPr>
        <w:pStyle w:val="ListBullet"/>
      </w:pPr>
      <w:r>
        <w:t>Campi Boundary: target faces, minimum size, growth rate, maximum size automatico o esplicito.</w:t>
      </w:r>
    </w:p>
    <w:p>
      <w:pPr>
        <w:pStyle w:val="ListBullet"/>
      </w:pPr>
      <w:r>
        <w:t>Per Fuse_T1/Fuse_T2: facce +z e -z, size 0.25 mm, growth rate 3.</w:t>
      </w:r>
    </w:p>
    <w:p>
      <w:pPr>
        <w:pStyle w:val="ListBullet"/>
      </w:pPr>
      <w:r>
        <w:t>Per Plate_1/2/4/5: Face size 0.1 mm.</w:t>
      </w:r>
    </w:p>
    <w:p>
      <w:pPr>
        <w:pStyle w:val="ListBullet"/>
      </w:pPr>
      <w:r>
        <w:t>Visualizzazione nel Project Tree sotto Mesh &gt; Local Refinements.</w:t>
      </w:r>
    </w:p>
    <w:p>
      <w:pPr>
        <w:pStyle w:val="ListBullet"/>
      </w:pPr>
      <w:r>
        <w:t>Persistenza proposta in mesh.local_refinements, con conversione dalle unita progetto ai metri nello script.</w:t>
      </w:r>
    </w:p>
    <w:p>
      <w:pPr>
        <w:pStyle w:val="ListBullet"/>
      </w:pPr>
      <w:r>
        <w:t>Strategia consigliata: raffinamento locale iniziale, eventualmente AMR a 10 GHz, quindi sweep finale.</w:t>
      </w:r>
    </w:p>
    <w:p>
      <w:pPr>
        <w:pStyle w:val="Heading1"/>
      </w:pPr>
      <w:r>
        <w:t>11. File principali modificati durante la sessione</w:t>
      </w:r>
    </w:p>
    <w:p>
      <w:pPr>
        <w:pStyle w:val="ListBullet"/>
      </w:pPr>
      <w:r>
        <w:t>src/em3d_modeler/emerge/occ_export_builder.py</w:t>
      </w:r>
    </w:p>
    <w:p>
      <w:pPr>
        <w:pStyle w:val="ListBullet"/>
      </w:pPr>
      <w:r>
        <w:t>src/em3d_modeler/emerge/step_bundle_exporter.py</w:t>
      </w:r>
    </w:p>
    <w:p>
      <w:pPr>
        <w:pStyle w:val="ListBullet"/>
      </w:pPr>
      <w:r>
        <w:t>src/em3d_modeler/emerge/python_script_exporter.py</w:t>
      </w:r>
    </w:p>
    <w:p>
      <w:pPr>
        <w:pStyle w:val="ListBullet"/>
      </w:pPr>
      <w:r>
        <w:t>src/em3d_modeler/ui/main_window.py</w:t>
      </w:r>
    </w:p>
    <w:p>
      <w:pPr>
        <w:pStyle w:val="ListBullet"/>
      </w:pPr>
      <w:r>
        <w:t>src/em3d_modeler/ui/materials_widget.py</w:t>
      </w:r>
    </w:p>
    <w:p>
      <w:pPr>
        <w:pStyle w:val="ListBullet"/>
      </w:pPr>
      <w:r>
        <w:t>src/em3d_modeler/ui/project_tree_widget.py</w:t>
      </w:r>
    </w:p>
    <w:p>
      <w:pPr>
        <w:pStyle w:val="ListBullet"/>
      </w:pPr>
      <w:r>
        <w:t>src/em3d_modeler/ui/settings_dialog.py</w:t>
      </w:r>
    </w:p>
    <w:p>
      <w:pPr>
        <w:pStyle w:val="ListBullet"/>
      </w:pPr>
      <w:r>
        <w:t>tests/test_emerge_python_script_exporter.py</w:t>
      </w:r>
    </w:p>
    <w:p>
      <w:pPr>
        <w:pStyle w:val="Heading1"/>
      </w:pPr>
      <w:r>
        <w:t>12. Stato delle verifiche</w:t>
      </w:r>
    </w:p>
    <w:p>
      <w:pPr>
        <w:pStyle w:val="ListBullet"/>
      </w:pPr>
      <w:r>
        <w:t>Suite mirata finale riportata nella conversazione: 8 test superati.</w:t>
      </w:r>
    </w:p>
    <w:p>
      <w:pPr>
        <w:pStyle w:val="ListBullet"/>
      </w:pPr>
      <w:r>
        <w:t>Diagnostiche editor dei file modificati: nessun errore.</w:t>
      </w:r>
    </w:p>
    <w:p>
      <w:pPr>
        <w:pStyle w:val="ListBullet"/>
      </w:pPr>
      <w:r>
        <w:t>CrossTalk: commit geometry, porte, ABC e avvio Gmsh verificati.</w:t>
      </w:r>
    </w:p>
    <w:p>
      <w:pPr>
        <w:pStyle w:val="ListBullet"/>
      </w:pPr>
      <w:r>
        <w:t>Il test completo dell'interfaccia offscreen e limitato dal backend OpenGL VTK su Windows; la generazione script e stata validata senza viewer.</w:t>
      </w:r>
    </w:p>
    <w:p>
      <w:pPr>
        <w:pStyle w:val="ListBullet"/>
      </w:pPr>
      <w:r>
        <w:t>Persistono possibili differenze fisiche rispetto al riferimento: selezione dei conduttori inferiori, dimensioni/numerazione porte e raffinamento locale non ancora implementato.</w:t>
      </w:r>
    </w:p>
    <w:p>
      <w:pPr>
        <w:pStyle w:val="Heading1"/>
      </w:pPr>
      <w:r>
        <w:t>13. Priorita consigliate per il seguito</w:t>
      </w:r>
    </w:p>
    <w:p>
      <w:pPr>
        <w:pStyle w:val="ListNumber"/>
      </w:pPr>
      <w:r>
        <w:t>Implementare local mesh refinement per piste e porte.</w:t>
      </w:r>
    </w:p>
    <w:p>
      <w:pPr>
        <w:pStyle w:val="ListNumber"/>
      </w:pPr>
      <w:r>
        <w:t>Allineare il subset dei conduttori al riferimento, escludendo i dieci volumi inferiori se la comparazione HFSS lo richiede.</w:t>
      </w:r>
    </w:p>
    <w:p>
      <w:pPr>
        <w:pStyle w:val="ListNumber"/>
      </w:pPr>
      <w:r>
        <w:t>Allineare dimensioni e numerazione delle porte.</w:t>
      </w:r>
    </w:p>
    <w:p>
      <w:pPr>
        <w:pStyle w:val="ListNumber"/>
      </w:pPr>
      <w:r>
        <w:t>Eseguire un primo sweep deterministico con mesh locale equivalente al riferimento.</w:t>
      </w:r>
    </w:p>
    <w:p>
      <w:pPr>
        <w:pStyle w:val="ListNumber"/>
      </w:pPr>
      <w:r>
        <w:t>Confrontare S11, S31, S32, S41 e S42 con il Touchstone HFSS.</w:t>
      </w:r>
    </w:p>
    <w:p>
      <w:pPr>
        <w:pStyle w:val="ListNumber"/>
      </w:pPr>
      <w:r>
        <w:t>Valutare successivamente adaptive_mesh_refinement a 10 GHz, con limite max_tets e criteri di convergenza controllati.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EM 3D Modeler - Archivio chat tecnica - 2026-09-22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