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F8C7C" w14:textId="77777777" w:rsidR="00167D87" w:rsidRDefault="00AA2D53">
      <w:pPr>
        <w:ind w:left="3566"/>
        <w:rPr>
          <w:rFonts w:ascii="Times New Roman"/>
          <w:sz w:val="20"/>
        </w:rPr>
      </w:pPr>
      <w:r>
        <w:rPr>
          <w:rFonts w:ascii="Times New Roman"/>
          <w:noProof/>
          <w:position w:val="1"/>
          <w:sz w:val="20"/>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Pr>
          <w:rFonts w:ascii="Times New Roman"/>
          <w:spacing w:val="63"/>
          <w:position w:val="1"/>
          <w:sz w:val="20"/>
        </w:rPr>
        <w:t xml:space="preserve"> </w:t>
      </w:r>
      <w:r>
        <w:rPr>
          <w:rFonts w:ascii="Times New Roman"/>
          <w:noProof/>
          <w:spacing w:val="63"/>
          <w:sz w:val="20"/>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xmlns:oel="http://schemas.microsoft.com/office/2019/extlst" xmlns:w16du="http://schemas.microsoft.com/office/word/2023/wordml/word16du" xmlns:w16sdtfl="http://schemas.microsoft.com/office/word/2024/wordml/sdtformatlock">
            <w:pict>
              <v:group w14:anchorId="798842E2" id="Group 2" o:spid="_x0000_s1026" style="width:85.45pt;height:51.55pt;mso-position-horizontal-relative:char;mso-position-vertical-relative:line" coordsize="10852,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o:spid="_x0000_s1027" style="position:absolute;left:122;top:167;width:2101;height:3099;visibility:visible;mso-wrap-style:square;v-text-anchor:top" coordsize="21018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path="m209791,l188086,r,184061l181850,232548r-17516,33480l137327,285432r-34712,6261l71098,285811,45396,267038,28085,233684,21742,184061,21742,,,,,185381r8392,58937l30862,282681r32483,20806l101777,309753r41068,-6762l177287,281095r23690,-39451l209791,182219,209791,xe" fillcolor="#c6c4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681;top:994;width:1731;height: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r:id="rId17" o:title=""/>
                </v:shape>
                <v:shape id="Image 5" o:spid="_x0000_s1029" type="#_x0000_t75" style="position:absolute;left:4679;top:994;width:157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r:id="rId18" o:title=""/>
                </v:shape>
                <v:shape id="Graphic 6" o:spid="_x0000_s1030" style="position:absolute;left:6646;width:1969;height:3270;visibility:visible;mso-wrap-style:square;v-text-anchor:top" coordsize="1968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fillcolor="#c6c4c4" stroked="f">
                  <v:path arrowok="t"/>
                </v:shape>
                <v:shape id="Graphic 7" o:spid="_x0000_s1031" style="position:absolute;top:3590;width:2622;height:2953;visibility:visible;mso-wrap-style:square;v-text-anchor:top" coordsize="262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fillcolor="#af0f1e" stroked="f">
                  <v:path arrowok="t"/>
                </v:shape>
                <v:shape id="Image 8" o:spid="_x0000_s1032" type="#_x0000_t75" style="position:absolute;left:2929;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r:id="rId19" o:title=""/>
                </v:shape>
                <v:shape id="Graphic 9" o:spid="_x0000_s1033" style="position:absolute;left:5204;top:3545;width:1212;height:2953;visibility:visible;mso-wrap-style:square;v-text-anchor:top" coordsize="12128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path="m39789,l,,,294817r39789,l39789,xem121208,71894r-39789,l81419,294817r39789,l121208,71894xem121208,21717r-39789,l81419,52946r39789,l121208,21717xe" fillcolor="#af0f1e" stroked="f">
                  <v:path arrowok="t"/>
                </v:shape>
                <v:shape id="Image 10" o:spid="_x0000_s1034" type="#_x0000_t75" style="position:absolute;left:6805;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r:id="rId20" o:title=""/>
                </v:shape>
                <v:shape id="Image 11" o:spid="_x0000_s1035" type="#_x0000_t75" style="position:absolute;left:8921;top:4259;width:1930;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r:id="rId21" o:title=""/>
                </v:shape>
                <w10:anchorlock/>
              </v:group>
            </w:pict>
          </mc:Fallback>
        </mc:AlternateContent>
      </w:r>
    </w:p>
    <w:p w14:paraId="0E1D2BA5" w14:textId="77777777" w:rsidR="00167D87" w:rsidRDefault="00167D87">
      <w:pPr>
        <w:pStyle w:val="Textoindependiente"/>
        <w:rPr>
          <w:rFonts w:ascii="Times New Roman"/>
          <w:sz w:val="20"/>
        </w:rPr>
      </w:pPr>
    </w:p>
    <w:p w14:paraId="10200E12" w14:textId="77777777" w:rsidR="00167D87" w:rsidRDefault="00167D87">
      <w:pPr>
        <w:pStyle w:val="Textoindependiente"/>
        <w:rPr>
          <w:rFonts w:ascii="Times New Roman"/>
          <w:sz w:val="20"/>
        </w:rPr>
      </w:pPr>
    </w:p>
    <w:p w14:paraId="38C873B3" w14:textId="77777777" w:rsidR="00167D87" w:rsidRDefault="00167D87">
      <w:pPr>
        <w:pStyle w:val="Textoindependiente"/>
        <w:rPr>
          <w:rFonts w:ascii="Times New Roman"/>
          <w:sz w:val="20"/>
        </w:rPr>
      </w:pPr>
    </w:p>
    <w:p w14:paraId="7D0B657A" w14:textId="77777777" w:rsidR="00167D87" w:rsidRDefault="00167D87">
      <w:pPr>
        <w:pStyle w:val="Textoindependiente"/>
        <w:rPr>
          <w:rFonts w:ascii="Times New Roman"/>
          <w:sz w:val="20"/>
        </w:rPr>
      </w:pPr>
    </w:p>
    <w:p w14:paraId="3940F627" w14:textId="77777777" w:rsidR="00167D87" w:rsidRDefault="00167D87">
      <w:pPr>
        <w:pStyle w:val="Textoindependiente"/>
        <w:rPr>
          <w:rFonts w:ascii="Times New Roman"/>
          <w:sz w:val="20"/>
        </w:rPr>
      </w:pPr>
    </w:p>
    <w:p w14:paraId="0C300153" w14:textId="77777777" w:rsidR="00167D87" w:rsidRDefault="00167D87">
      <w:pPr>
        <w:pStyle w:val="Textoindependiente"/>
        <w:rPr>
          <w:rFonts w:ascii="Times New Roman"/>
          <w:sz w:val="20"/>
        </w:rPr>
      </w:pPr>
    </w:p>
    <w:p w14:paraId="28AF87BF" w14:textId="77777777" w:rsidR="00167D87" w:rsidRDefault="00167D87">
      <w:pPr>
        <w:pStyle w:val="Textoindependiente"/>
        <w:rPr>
          <w:rFonts w:ascii="Times New Roman"/>
          <w:sz w:val="20"/>
        </w:rPr>
      </w:pPr>
    </w:p>
    <w:p w14:paraId="70F785DF" w14:textId="77777777" w:rsidR="00167D87" w:rsidRDefault="00167D87">
      <w:pPr>
        <w:pStyle w:val="Textoindependiente"/>
        <w:rPr>
          <w:rFonts w:ascii="Times New Roman"/>
          <w:sz w:val="20"/>
        </w:rPr>
      </w:pPr>
    </w:p>
    <w:p w14:paraId="4D58954F" w14:textId="77777777" w:rsidR="00167D87" w:rsidRDefault="00167D87">
      <w:pPr>
        <w:pStyle w:val="Textoindependiente"/>
        <w:rPr>
          <w:rFonts w:ascii="Times New Roman"/>
          <w:sz w:val="20"/>
        </w:rPr>
      </w:pPr>
    </w:p>
    <w:p w14:paraId="5A64C878" w14:textId="77777777" w:rsidR="00167D87" w:rsidRDefault="00167D87">
      <w:pPr>
        <w:pStyle w:val="Textoindependiente"/>
        <w:rPr>
          <w:rFonts w:ascii="Times New Roman"/>
          <w:sz w:val="20"/>
        </w:rPr>
      </w:pPr>
    </w:p>
    <w:p w14:paraId="676B9C73" w14:textId="77777777" w:rsidR="00167D87" w:rsidRDefault="00167D87">
      <w:pPr>
        <w:pStyle w:val="Textoindependiente"/>
        <w:rPr>
          <w:rFonts w:ascii="Times New Roman"/>
          <w:sz w:val="20"/>
        </w:rPr>
      </w:pPr>
    </w:p>
    <w:p w14:paraId="265DE775" w14:textId="77777777" w:rsidR="00167D87" w:rsidRDefault="00167D87">
      <w:pPr>
        <w:pStyle w:val="Textoindependiente"/>
        <w:rPr>
          <w:rFonts w:ascii="Times New Roman"/>
          <w:sz w:val="20"/>
        </w:rPr>
      </w:pPr>
    </w:p>
    <w:p w14:paraId="7B853AC2" w14:textId="77777777" w:rsidR="00167D87" w:rsidRDefault="00167D87">
      <w:pPr>
        <w:pStyle w:val="Textoindependiente"/>
        <w:rPr>
          <w:rFonts w:ascii="Times New Roman"/>
          <w:sz w:val="20"/>
        </w:rPr>
      </w:pPr>
    </w:p>
    <w:p w14:paraId="412C1AB7" w14:textId="77777777" w:rsidR="00167D87" w:rsidRDefault="00167D87">
      <w:pPr>
        <w:pStyle w:val="Textoindependiente"/>
        <w:rPr>
          <w:rFonts w:ascii="Times New Roman"/>
          <w:sz w:val="20"/>
        </w:rPr>
      </w:pPr>
    </w:p>
    <w:p w14:paraId="5409AA3B" w14:textId="77777777" w:rsidR="00167D87" w:rsidRDefault="00167D87">
      <w:pPr>
        <w:pStyle w:val="Textoindependiente"/>
        <w:rPr>
          <w:rFonts w:ascii="Times New Roman"/>
          <w:sz w:val="20"/>
        </w:rPr>
      </w:pPr>
    </w:p>
    <w:p w14:paraId="11D48BC7" w14:textId="77777777" w:rsidR="00167D87" w:rsidRDefault="00167D87">
      <w:pPr>
        <w:pStyle w:val="Textoindependiente"/>
        <w:rPr>
          <w:rFonts w:ascii="Times New Roman"/>
          <w:sz w:val="20"/>
        </w:rPr>
      </w:pPr>
    </w:p>
    <w:p w14:paraId="22030BD0" w14:textId="77777777" w:rsidR="00167D87" w:rsidRDefault="00167D87">
      <w:pPr>
        <w:pStyle w:val="Textoindependiente"/>
        <w:rPr>
          <w:rFonts w:ascii="Times New Roman"/>
          <w:sz w:val="20"/>
        </w:rPr>
      </w:pPr>
    </w:p>
    <w:p w14:paraId="69E8FF14" w14:textId="77777777" w:rsidR="00167D87" w:rsidRDefault="00167D87">
      <w:pPr>
        <w:pStyle w:val="Textoindependiente"/>
        <w:spacing w:before="4"/>
        <w:rPr>
          <w:rFonts w:ascii="Times New Roman"/>
          <w:sz w:val="26"/>
        </w:rPr>
      </w:pPr>
    </w:p>
    <w:p w14:paraId="2A8E9E46" w14:textId="77777777" w:rsidR="008F5FFA" w:rsidRPr="008F5FFA" w:rsidRDefault="008F5FFA" w:rsidP="008F5FFA">
      <w:pPr>
        <w:pStyle w:val="Textoindependiente"/>
        <w:rPr>
          <w:b/>
          <w:bCs/>
          <w:sz w:val="72"/>
          <w:szCs w:val="72"/>
          <w:lang w:bidi="es-ES"/>
        </w:rPr>
      </w:pPr>
      <w:r w:rsidRPr="008F5FFA">
        <w:rPr>
          <w:b/>
          <w:bCs/>
          <w:sz w:val="72"/>
          <w:szCs w:val="72"/>
          <w:lang w:bidi="es-ES"/>
        </w:rPr>
        <w:t>APRENDIZAJE DE MÁQUINAS (ACIF104)</w:t>
      </w:r>
    </w:p>
    <w:p w14:paraId="3C5AAE82" w14:textId="77777777" w:rsidR="008F5FFA" w:rsidRPr="008F5FFA" w:rsidRDefault="008F5FFA" w:rsidP="008F5FFA">
      <w:pPr>
        <w:pStyle w:val="Textoindependiente"/>
        <w:rPr>
          <w:b/>
          <w:sz w:val="72"/>
          <w:szCs w:val="72"/>
          <w:lang w:bidi="es-ES"/>
        </w:rPr>
      </w:pPr>
      <w:bookmarkStart w:id="0" w:name="_heading=h.gjdgxs"/>
      <w:bookmarkEnd w:id="0"/>
      <w:r w:rsidRPr="008F5FFA">
        <w:rPr>
          <w:b/>
          <w:sz w:val="72"/>
          <w:szCs w:val="72"/>
          <w:lang w:bidi="es-ES"/>
        </w:rPr>
        <w:t xml:space="preserve">AVANCE INFORME FASE </w:t>
      </w:r>
      <w:r w:rsidR="00EA6249">
        <w:rPr>
          <w:b/>
          <w:sz w:val="72"/>
          <w:szCs w:val="72"/>
          <w:lang w:bidi="es-ES"/>
        </w:rPr>
        <w:t>2</w:t>
      </w:r>
    </w:p>
    <w:p w14:paraId="7DE58B36" w14:textId="77777777" w:rsidR="00167D87" w:rsidRDefault="00167D87">
      <w:pPr>
        <w:pStyle w:val="Textoindependiente"/>
        <w:rPr>
          <w:b/>
          <w:sz w:val="20"/>
        </w:rPr>
      </w:pPr>
    </w:p>
    <w:p w14:paraId="6A1A9C96" w14:textId="77777777" w:rsidR="00167D87" w:rsidRDefault="00167D87">
      <w:pPr>
        <w:pStyle w:val="Textoindependiente"/>
        <w:rPr>
          <w:b/>
          <w:sz w:val="20"/>
        </w:rPr>
      </w:pPr>
    </w:p>
    <w:p w14:paraId="19F61E01" w14:textId="77777777" w:rsidR="00167D87" w:rsidRDefault="00167D87">
      <w:pPr>
        <w:pStyle w:val="Textoindependiente"/>
        <w:rPr>
          <w:b/>
          <w:sz w:val="20"/>
        </w:rPr>
      </w:pPr>
    </w:p>
    <w:p w14:paraId="11E9DB57" w14:textId="77777777" w:rsidR="00167D87" w:rsidRDefault="00167D87">
      <w:pPr>
        <w:pStyle w:val="Textoindependiente"/>
        <w:spacing w:before="1"/>
        <w:rPr>
          <w:b/>
          <w:sz w:val="27"/>
        </w:rPr>
      </w:pPr>
    </w:p>
    <w:p w14:paraId="53905D50" w14:textId="77777777" w:rsidR="00167D87" w:rsidRDefault="00AA2D53" w:rsidP="0042519E">
      <w:pPr>
        <w:spacing w:before="93"/>
        <w:ind w:right="8051"/>
        <w:rPr>
          <w:b/>
        </w:rPr>
      </w:pPr>
      <w:r>
        <w:rPr>
          <w:b/>
          <w:color w:val="231F20"/>
        </w:rPr>
        <w:t>Nombre</w:t>
      </w:r>
      <w:r>
        <w:rPr>
          <w:b/>
          <w:color w:val="231F20"/>
          <w:spacing w:val="-5"/>
        </w:rPr>
        <w:t xml:space="preserve"> </w:t>
      </w:r>
      <w:r>
        <w:rPr>
          <w:b/>
          <w:color w:val="231F20"/>
          <w:spacing w:val="-2"/>
        </w:rPr>
        <w:t>integrante/s:</w:t>
      </w:r>
    </w:p>
    <w:p w14:paraId="02E51B33" w14:textId="77777777" w:rsidR="0042519E" w:rsidRPr="0042519E" w:rsidRDefault="00167D87">
      <w:pPr>
        <w:pStyle w:val="Textoindependiente"/>
        <w:spacing w:before="8"/>
        <w:rPr>
          <w:rFonts w:eastAsia="Calibri"/>
          <w:lang w:val="pt-PT"/>
        </w:rPr>
      </w:pPr>
      <w:r w:rsidRPr="0042519E">
        <w:rPr>
          <w:rFonts w:eastAsia="Calibri"/>
          <w:lang w:val="pt-PT"/>
        </w:rPr>
        <w:t>Isabel Vera</w:t>
      </w:r>
    </w:p>
    <w:p w14:paraId="18EB9AE5" w14:textId="77777777" w:rsidR="0042519E" w:rsidRPr="0042519E" w:rsidRDefault="00167D87">
      <w:pPr>
        <w:pStyle w:val="Textoindependiente"/>
        <w:spacing w:before="8"/>
        <w:rPr>
          <w:rFonts w:eastAsia="Calibri"/>
          <w:lang w:val="pt-PT"/>
        </w:rPr>
      </w:pPr>
      <w:r w:rsidRPr="0042519E">
        <w:rPr>
          <w:rFonts w:eastAsia="Calibri"/>
          <w:lang w:val="pt-PT"/>
        </w:rPr>
        <w:t>Gabriel Vera</w:t>
      </w:r>
    </w:p>
    <w:p w14:paraId="6458B58E" w14:textId="09F8629B" w:rsidR="00167D87" w:rsidRPr="0042519E" w:rsidRDefault="00167D87">
      <w:pPr>
        <w:pStyle w:val="Textoindependiente"/>
        <w:spacing w:before="8"/>
        <w:rPr>
          <w:rFonts w:eastAsia="Calibri"/>
          <w:lang w:val="pt-PT"/>
        </w:rPr>
      </w:pPr>
      <w:r w:rsidRPr="0042519E">
        <w:rPr>
          <w:rFonts w:eastAsia="Calibri"/>
          <w:lang w:val="pt-PT"/>
        </w:rPr>
        <w:t>Diego Mallea</w:t>
      </w:r>
    </w:p>
    <w:p w14:paraId="5E1C08CF" w14:textId="77777777" w:rsidR="0042519E" w:rsidRPr="0042519E" w:rsidRDefault="0042519E">
      <w:pPr>
        <w:pStyle w:val="Textoindependiente"/>
        <w:spacing w:before="8"/>
        <w:rPr>
          <w:b/>
          <w:sz w:val="19"/>
          <w:lang w:val="pt-PT"/>
        </w:rPr>
      </w:pPr>
    </w:p>
    <w:p w14:paraId="3A39ED37" w14:textId="77777777" w:rsidR="00167D87" w:rsidRDefault="00AA2D53" w:rsidP="0042519E">
      <w:pPr>
        <w:spacing w:before="1"/>
        <w:ind w:right="8051"/>
        <w:rPr>
          <w:b/>
        </w:rPr>
      </w:pPr>
      <w:r>
        <w:rPr>
          <w:b/>
          <w:color w:val="231F20"/>
          <w:spacing w:val="-2"/>
        </w:rPr>
        <w:t>Curso:</w:t>
      </w:r>
    </w:p>
    <w:p w14:paraId="5B4E2EA5" w14:textId="77777777" w:rsidR="00167D87" w:rsidRDefault="00167D87">
      <w:pPr>
        <w:pStyle w:val="Textoindependiente"/>
        <w:spacing w:before="9"/>
        <w:rPr>
          <w:rFonts w:eastAsia="Calibri"/>
        </w:rPr>
      </w:pPr>
      <w:r>
        <w:rPr>
          <w:rFonts w:eastAsia="Calibri"/>
        </w:rPr>
        <w:t>Aprendizaje de Máquinas (ACIF104)</w:t>
      </w:r>
    </w:p>
    <w:p w14:paraId="0C168FE5" w14:textId="77777777" w:rsidR="0042519E" w:rsidRDefault="0042519E">
      <w:pPr>
        <w:pStyle w:val="Textoindependiente"/>
        <w:spacing w:before="9"/>
        <w:rPr>
          <w:b/>
          <w:sz w:val="19"/>
        </w:rPr>
      </w:pPr>
    </w:p>
    <w:p w14:paraId="61605DB6" w14:textId="77777777" w:rsidR="00167D87" w:rsidRDefault="00AA2D53" w:rsidP="0042519E">
      <w:pPr>
        <w:spacing w:line="252" w:lineRule="exact"/>
        <w:rPr>
          <w:b/>
        </w:rPr>
      </w:pPr>
      <w:r>
        <w:rPr>
          <w:b/>
          <w:color w:val="231F20"/>
          <w:spacing w:val="-2"/>
        </w:rPr>
        <w:t>Fecha:</w:t>
      </w:r>
    </w:p>
    <w:p w14:paraId="48F7ECED" w14:textId="77777777" w:rsidR="00167D87" w:rsidRDefault="00167D87">
      <w:pPr>
        <w:spacing w:line="252" w:lineRule="exact"/>
        <w:sectPr w:rsidR="00167D87">
          <w:type w:val="continuous"/>
          <w:pgSz w:w="12240" w:h="15840"/>
          <w:pgMar w:top="1120" w:right="840" w:bottom="280" w:left="1020" w:header="720" w:footer="720" w:gutter="0"/>
          <w:cols w:space="720"/>
        </w:sectPr>
      </w:pPr>
      <w:r>
        <w:rPr>
          <w:rFonts w:eastAsia="Calibri"/>
        </w:rPr>
        <w:t>14 de julio de 2026</w:t>
      </w:r>
    </w:p>
    <w:p w14:paraId="6A4929D2" w14:textId="77777777" w:rsidR="00167D87" w:rsidRDefault="00167D87">
      <w:pPr>
        <w:pStyle w:val="Textoindependiente"/>
        <w:rPr>
          <w:b/>
          <w:sz w:val="9"/>
        </w:rPr>
      </w:pPr>
    </w:p>
    <w:p w14:paraId="13D64272" w14:textId="77777777" w:rsidR="00167D87" w:rsidRDefault="00AA2D53">
      <w:pPr>
        <w:spacing w:before="93"/>
        <w:ind w:left="167"/>
        <w:rPr>
          <w:b/>
        </w:rPr>
      </w:pPr>
      <w:r>
        <w:rPr>
          <w:b/>
          <w:color w:val="231F20"/>
          <w:spacing w:val="-2"/>
        </w:rPr>
        <w:t>APARTADOS</w:t>
      </w:r>
    </w:p>
    <w:p w14:paraId="1DBFCB22" w14:textId="77777777" w:rsidR="00B7774E" w:rsidRPr="00B7774E" w:rsidRDefault="00B7774E" w:rsidP="00B7774E">
      <w:pPr>
        <w:numPr>
          <w:ilvl w:val="0"/>
          <w:numId w:val="3"/>
        </w:numPr>
        <w:spacing w:before="120" w:after="240" w:line="276" w:lineRule="auto"/>
        <w:ind w:right="227"/>
        <w:rPr>
          <w:lang w:val="es-CL" w:eastAsia="es-ES" w:bidi="es-ES"/>
        </w:rPr>
      </w:pPr>
      <w:r w:rsidRPr="00B7774E">
        <w:rPr>
          <w:rFonts w:eastAsia="Calibri" w:cs="Times New Roman"/>
          <w:lang w:val="es-CL" w:eastAsia="es-ES" w:bidi="es-ES"/>
        </w:rPr>
        <w:t xml:space="preserve">Portada. </w:t>
      </w:r>
    </w:p>
    <w:p w14:paraId="61E0A846" w14:textId="77777777" w:rsidR="00B7774E" w:rsidRPr="00B7774E" w:rsidRDefault="00EA6249" w:rsidP="00B7774E">
      <w:pPr>
        <w:numPr>
          <w:ilvl w:val="0"/>
          <w:numId w:val="3"/>
        </w:numPr>
        <w:spacing w:before="120" w:after="240" w:line="276" w:lineRule="auto"/>
        <w:ind w:right="227"/>
        <w:jc w:val="both"/>
        <w:rPr>
          <w:rFonts w:eastAsia="Calibri" w:cs="Times New Roman"/>
          <w:lang w:val="es-CL" w:eastAsia="es-ES" w:bidi="es-ES"/>
        </w:rPr>
      </w:pPr>
      <w:r>
        <w:rPr>
          <w:rFonts w:eastAsia="Calibri" w:cs="Times New Roman"/>
          <w:lang w:val="es-CL" w:eastAsia="es-ES" w:bidi="es-ES"/>
        </w:rPr>
        <w:t>Selección y preparación del conjunto de datos</w:t>
      </w:r>
    </w:p>
    <w:p w14:paraId="02A465DE" w14:textId="77777777" w:rsidR="004A7A86" w:rsidRDefault="004A7A86" w:rsidP="00B7774E">
      <w:pPr>
        <w:numPr>
          <w:ilvl w:val="0"/>
          <w:numId w:val="3"/>
        </w:numPr>
        <w:spacing w:before="120" w:after="240" w:line="276" w:lineRule="auto"/>
        <w:ind w:right="227"/>
        <w:jc w:val="both"/>
        <w:rPr>
          <w:rFonts w:eastAsia="Calibri" w:cs="Times New Roman"/>
          <w:lang w:val="es-CL" w:eastAsia="es-ES" w:bidi="es-ES"/>
        </w:rPr>
      </w:pPr>
      <w:r w:rsidRPr="004A7A86">
        <w:rPr>
          <w:rFonts w:eastAsia="Calibri" w:cs="Times New Roman"/>
          <w:lang w:val="es-CL" w:eastAsia="es-ES" w:bidi="es-ES"/>
        </w:rPr>
        <w:t>Análisis exploratorio y patrones estadísticos</w:t>
      </w:r>
    </w:p>
    <w:p w14:paraId="77E4A05B" w14:textId="77777777" w:rsidR="004A7A86" w:rsidRPr="004A7A86" w:rsidRDefault="004A7A86" w:rsidP="00B7774E">
      <w:pPr>
        <w:numPr>
          <w:ilvl w:val="0"/>
          <w:numId w:val="3"/>
        </w:numPr>
        <w:spacing w:before="83" w:after="240" w:line="276" w:lineRule="auto"/>
        <w:ind w:right="227"/>
        <w:jc w:val="both"/>
        <w:rPr>
          <w:lang w:val="es-CL"/>
        </w:rPr>
      </w:pPr>
      <w:r w:rsidRPr="004A7A86">
        <w:rPr>
          <w:rFonts w:eastAsia="Calibri" w:cs="Times New Roman"/>
          <w:lang w:val="es-CL" w:eastAsia="es-ES" w:bidi="es-ES"/>
        </w:rPr>
        <w:t>Selección y justificación de técnicas de aprendizaje automático</w:t>
      </w:r>
    </w:p>
    <w:p w14:paraId="18E8B16F" w14:textId="77777777" w:rsidR="004A7A86" w:rsidRPr="007C084C" w:rsidRDefault="004A7A86" w:rsidP="00B7774E">
      <w:pPr>
        <w:numPr>
          <w:ilvl w:val="0"/>
          <w:numId w:val="3"/>
        </w:numPr>
        <w:spacing w:before="83" w:after="240" w:line="276" w:lineRule="auto"/>
        <w:ind w:right="227"/>
        <w:jc w:val="both"/>
        <w:rPr>
          <w:rFonts w:asciiTheme="minorHAnsi" w:hAnsiTheme="minorHAnsi" w:cstheme="minorHAnsi"/>
          <w:lang w:val="es-CL"/>
        </w:rPr>
      </w:pPr>
      <w:r w:rsidRPr="004A7A86">
        <w:rPr>
          <w:rFonts w:eastAsia="Calibri" w:cs="Times New Roman"/>
          <w:lang w:val="es-CL" w:eastAsia="es-ES" w:bidi="es-ES"/>
        </w:rPr>
        <w:t>Comparación de técnicas de ML y arquitecturas de DL</w:t>
      </w:r>
    </w:p>
    <w:p w14:paraId="31EBA8CC" w14:textId="77777777" w:rsidR="007C084C" w:rsidRPr="007C084C" w:rsidRDefault="007C084C" w:rsidP="00B7774E">
      <w:pPr>
        <w:numPr>
          <w:ilvl w:val="0"/>
          <w:numId w:val="3"/>
        </w:numPr>
        <w:spacing w:before="83" w:after="240" w:line="276" w:lineRule="auto"/>
        <w:ind w:right="227"/>
        <w:jc w:val="both"/>
        <w:rPr>
          <w:rFonts w:asciiTheme="minorHAnsi" w:hAnsiTheme="minorHAnsi" w:cstheme="minorHAnsi"/>
          <w:lang w:val="es-CL"/>
        </w:rPr>
      </w:pPr>
      <w:r w:rsidRPr="007C084C">
        <w:rPr>
          <w:rFonts w:asciiTheme="minorHAnsi" w:hAnsiTheme="minorHAnsi" w:cstheme="minorHAnsi"/>
          <w:lang w:val="es-CL"/>
        </w:rPr>
        <w:t>Construcción y entrenamiento de modelos iniciales</w:t>
      </w:r>
    </w:p>
    <w:p w14:paraId="38B759CD" w14:textId="77777777" w:rsidR="00B7774E" w:rsidRPr="00B7774E" w:rsidRDefault="00B7774E" w:rsidP="00B7774E">
      <w:pPr>
        <w:numPr>
          <w:ilvl w:val="0"/>
          <w:numId w:val="3"/>
        </w:numPr>
        <w:spacing w:before="83" w:after="240" w:line="276" w:lineRule="auto"/>
        <w:ind w:right="227"/>
        <w:jc w:val="both"/>
        <w:rPr>
          <w:lang w:val="es-CL"/>
        </w:rPr>
      </w:pPr>
      <w:r>
        <w:rPr>
          <w:rFonts w:eastAsia="Calibri" w:cs="Times New Roman"/>
          <w:lang w:val="es-CL" w:eastAsia="es-ES" w:bidi="es-ES"/>
        </w:rPr>
        <w:t>Referencias</w:t>
      </w:r>
    </w:p>
    <w:p w14:paraId="6CFCD015" w14:textId="77777777" w:rsidR="00953467" w:rsidRDefault="00953467">
      <w:pPr>
        <w:sectPr w:rsidR="00953467">
          <w:headerReference w:type="default" r:id="rId22"/>
          <w:footerReference w:type="default" r:id="rId23"/>
          <w:pgSz w:w="12240" w:h="15840"/>
          <w:pgMar w:top="1100" w:right="840" w:bottom="1340" w:left="1020" w:header="493" w:footer="1149" w:gutter="0"/>
          <w:cols w:space="720"/>
        </w:sectPr>
      </w:pPr>
    </w:p>
    <w:p w14:paraId="39C7A1D3" w14:textId="77777777" w:rsidR="00953467" w:rsidRPr="0042519E" w:rsidRDefault="003D53C8">
      <w:pPr>
        <w:keepNext/>
        <w:spacing w:before="200" w:after="120"/>
      </w:pPr>
      <w:r w:rsidRPr="0042519E">
        <w:rPr>
          <w:rFonts w:eastAsia="Calibri"/>
          <w:b/>
          <w:sz w:val="28"/>
        </w:rPr>
        <w:lastRenderedPageBreak/>
        <w:t>II. Selección y preparación del conjunto de datos</w:t>
      </w:r>
    </w:p>
    <w:p w14:paraId="3A980095" w14:textId="77777777" w:rsidR="00953467" w:rsidRPr="0042519E" w:rsidRDefault="003D53C8">
      <w:pPr>
        <w:keepNext/>
        <w:spacing w:before="120" w:after="120"/>
      </w:pPr>
      <w:r w:rsidRPr="0042519E">
        <w:rPr>
          <w:rFonts w:eastAsia="Calibri"/>
          <w:b/>
          <w:sz w:val="24"/>
        </w:rPr>
        <w:t>2.1 Objetivo y procedencia del conjunto de datos</w:t>
      </w:r>
    </w:p>
    <w:p w14:paraId="745B214D" w14:textId="77777777" w:rsidR="00953467" w:rsidRDefault="003D53C8">
      <w:pPr>
        <w:spacing w:after="120" w:line="276" w:lineRule="auto"/>
        <w:jc w:val="both"/>
        <w:rPr>
          <w:rFonts w:eastAsia="Calibri"/>
        </w:rPr>
      </w:pPr>
      <w:r w:rsidRPr="0042519E">
        <w:rPr>
          <w:rFonts w:eastAsia="Calibri"/>
        </w:rPr>
        <w:t>El proyecto busca predecir el abandono de clientes (churn) a partir de información demográfica, contractual, de uso, facturación, soporte y satisfacción. Se utilizó el conjunto Customer Churn Prediction Business Dataset, publicado en Kaggle, compuesto por 10.000 observaciones y 32 variables. Cada fila representa un cliente y la variable objetivo churn toma el valor 0 cuando el cliente permanece y 1 cuando abandona (Miah, 2025).</w:t>
      </w:r>
    </w:p>
    <w:p w14:paraId="73F3AF34" w14:textId="77777777" w:rsidR="0042519E" w:rsidRPr="0042519E" w:rsidRDefault="0042519E">
      <w:pPr>
        <w:spacing w:after="120" w:line="276" w:lineRule="auto"/>
        <w:jc w:val="both"/>
      </w:pPr>
    </w:p>
    <w:p w14:paraId="67198A9F" w14:textId="77777777" w:rsidR="00953467" w:rsidRDefault="003D53C8">
      <w:pPr>
        <w:spacing w:after="120" w:line="276" w:lineRule="auto"/>
        <w:jc w:val="both"/>
        <w:rPr>
          <w:rFonts w:eastAsia="Calibri"/>
        </w:rPr>
      </w:pPr>
      <w:r w:rsidRPr="0042519E">
        <w:rPr>
          <w:rFonts w:eastAsia="Calibri"/>
        </w:rPr>
        <w:t>La elección del conjunto de datos es pertinente porque combina variables numéricas y categóricas, presenta una clase minoritaria de interés comercial y permite abordar el ciclo completo de un proyecto de clasificación: control de calidad, análisis exploratorio, preprocesamiento, balanceo, comparación de modelos y evaluación.</w:t>
      </w:r>
    </w:p>
    <w:p w14:paraId="4E2DA33B" w14:textId="77777777" w:rsidR="002C0B4A" w:rsidRDefault="007C1011">
      <w:pPr>
        <w:spacing w:lineRule="auto" w:line="276" w:after="120"/>
        <w:jc w:val="both"/>
      </w:pPr>
      <w:r>
        <w:t>Cabe se</w:t>
      </w:r>
      <w:r>
        <w:t>ñalar que el conjunto de datos probablemente es sintético: la propia página del dataset en Kaggle lo describe como «synthetic but business-realistic», generado mediante reglas de negocio combinadas con ruido probabilístico para simular correlaciones plausi</w:t>
      </w:r>
      <w:r>
        <w:t>bles entre variables (Miah, 2025). Esto no invalida su uso con fines académicos, pero implica que las métricas obtenidas a lo largo de este informe deben interpretarse como una evaluación preliminar del enfoque metodológico, y no como una medición del des</w:t>
      </w:r>
      <w:r>
        <w:t>empeño esperado sobre datos reales de clientes.</w:t>
      </w:r>
    </w:p>
    <w:p w14:paraId="098CE463" w14:textId="77777777" w:rsidR="0042519E" w:rsidRPr="0042519E" w:rsidRDefault="0042519E">
      <w:pPr>
        <w:spacing w:after="120" w:line="276" w:lineRule="auto"/>
        <w:jc w:val="both"/>
      </w:pPr>
    </w:p>
    <w:p w14:paraId="59E7D525" w14:textId="77777777" w:rsidR="00953467" w:rsidRPr="0042519E" w:rsidRDefault="003D53C8">
      <w:pPr>
        <w:keepNext/>
        <w:spacing w:before="120" w:after="120"/>
      </w:pPr>
      <w:r w:rsidRPr="0042519E">
        <w:rPr>
          <w:rFonts w:eastAsia="Calibri"/>
          <w:b/>
          <w:sz w:val="24"/>
        </w:rPr>
        <w:t>2.2 Descripción de las variables</w:t>
      </w:r>
    </w:p>
    <w:p w14:paraId="2DE8CF0C" w14:textId="77777777" w:rsidR="00953467" w:rsidRPr="0042519E" w:rsidRDefault="003D53C8">
      <w:pPr>
        <w:keepNext/>
        <w:spacing w:before="80" w:after="60" w:line="276" w:lineRule="auto"/>
      </w:pPr>
      <w:r w:rsidRPr="0042519E">
        <w:rPr>
          <w:rFonts w:eastAsia="Calibri"/>
          <w:b/>
          <w:sz w:val="20"/>
        </w:rPr>
        <w:t>Tabla 1. Diccionario completo de variables del dataset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87"/>
        <w:gridCol w:w="1408"/>
        <w:gridCol w:w="3655"/>
        <w:gridCol w:w="2400"/>
      </w:tblGrid>
      <w:tr w:rsidR="00953467" w14:paraId="7327D995" w14:textId="77777777">
        <w:trPr>
          <w:tblHeader/>
          <w:jc w:val="center"/>
        </w:trPr>
        <w:tc>
          <w:tcPr>
            <w:tcW w:w="1944" w:type="dxa"/>
            <w:shd w:val="clear" w:color="auto" w:fill="D9EAF7"/>
            <w:vAlign w:val="center"/>
          </w:tcPr>
          <w:p w14:paraId="575BDAB2" w14:textId="77777777" w:rsidR="00953467" w:rsidRDefault="003D53C8">
            <w:r>
              <w:rPr>
                <w:rFonts w:eastAsia="Calibri"/>
                <w:b/>
                <w:sz w:val="14"/>
              </w:rPr>
              <w:t>Variable</w:t>
            </w:r>
          </w:p>
        </w:tc>
        <w:tc>
          <w:tcPr>
            <w:tcW w:w="1512" w:type="dxa"/>
            <w:shd w:val="clear" w:color="auto" w:fill="D9EAF7"/>
            <w:vAlign w:val="center"/>
          </w:tcPr>
          <w:p w14:paraId="79E1C89C" w14:textId="77777777" w:rsidR="00953467" w:rsidRDefault="003D53C8">
            <w:r>
              <w:rPr>
                <w:rFonts w:eastAsia="Calibri"/>
                <w:b/>
                <w:sz w:val="14"/>
              </w:rPr>
              <w:t>Tipo</w:t>
            </w:r>
          </w:p>
        </w:tc>
        <w:tc>
          <w:tcPr>
            <w:tcW w:w="4104" w:type="dxa"/>
            <w:shd w:val="clear" w:color="auto" w:fill="D9EAF7"/>
            <w:vAlign w:val="center"/>
          </w:tcPr>
          <w:p w14:paraId="65DA02BA" w14:textId="77777777" w:rsidR="00953467" w:rsidRDefault="003D53C8">
            <w:r>
              <w:rPr>
                <w:rFonts w:eastAsia="Calibri"/>
                <w:b/>
                <w:sz w:val="14"/>
              </w:rPr>
              <w:t>Descripción</w:t>
            </w:r>
          </w:p>
        </w:tc>
        <w:tc>
          <w:tcPr>
            <w:tcW w:w="2664" w:type="dxa"/>
            <w:shd w:val="clear" w:color="auto" w:fill="D9EAF7"/>
            <w:vAlign w:val="center"/>
          </w:tcPr>
          <w:p w14:paraId="77A795B9" w14:textId="77777777" w:rsidR="00953467" w:rsidRDefault="003D53C8">
            <w:r>
              <w:rPr>
                <w:rFonts w:eastAsia="Calibri"/>
                <w:b/>
                <w:sz w:val="14"/>
              </w:rPr>
              <w:t>Rango o categorías</w:t>
            </w:r>
          </w:p>
        </w:tc>
      </w:tr>
      <w:tr w:rsidR="00953467" w14:paraId="40F1742F" w14:textId="77777777">
        <w:trPr>
          <w:cantSplit/>
          <w:jc w:val="center"/>
        </w:trPr>
        <w:tc>
          <w:tcPr>
            <w:tcW w:w="1944" w:type="dxa"/>
            <w:vAlign w:val="center"/>
          </w:tcPr>
          <w:p w14:paraId="5AD3213D" w14:textId="77777777" w:rsidR="00953467" w:rsidRDefault="003D53C8">
            <w:r>
              <w:rPr>
                <w:rFonts w:eastAsia="Calibri"/>
                <w:sz w:val="14"/>
              </w:rPr>
              <w:t>customer_id</w:t>
            </w:r>
          </w:p>
        </w:tc>
        <w:tc>
          <w:tcPr>
            <w:tcW w:w="1512" w:type="dxa"/>
            <w:vAlign w:val="center"/>
          </w:tcPr>
          <w:p w14:paraId="70AF0197" w14:textId="77777777" w:rsidR="00953467" w:rsidRDefault="003D53C8">
            <w:r>
              <w:rPr>
                <w:rFonts w:eastAsia="Calibri"/>
                <w:sz w:val="14"/>
              </w:rPr>
              <w:t>Categórica</w:t>
            </w:r>
          </w:p>
        </w:tc>
        <w:tc>
          <w:tcPr>
            <w:tcW w:w="4104" w:type="dxa"/>
            <w:vAlign w:val="center"/>
          </w:tcPr>
          <w:p w14:paraId="04DCF54C" w14:textId="77777777" w:rsidR="00953467" w:rsidRDefault="003D53C8">
            <w:r>
              <w:rPr>
                <w:rFonts w:eastAsia="Calibri"/>
                <w:sz w:val="14"/>
              </w:rPr>
              <w:t>Identificador único del cliente.</w:t>
            </w:r>
          </w:p>
        </w:tc>
        <w:tc>
          <w:tcPr>
            <w:tcW w:w="2664" w:type="dxa"/>
            <w:vAlign w:val="center"/>
          </w:tcPr>
          <w:p w14:paraId="2BBB0667" w14:textId="77777777" w:rsidR="00953467" w:rsidRDefault="003D53C8">
            <w:r>
              <w:rPr>
                <w:rFonts w:eastAsia="Calibri"/>
                <w:sz w:val="14"/>
              </w:rPr>
              <w:t>10000 categorías</w:t>
            </w:r>
          </w:p>
        </w:tc>
      </w:tr>
      <w:tr w:rsidR="00953467" w14:paraId="08F71DF2" w14:textId="77777777">
        <w:trPr>
          <w:cantSplit/>
          <w:jc w:val="center"/>
        </w:trPr>
        <w:tc>
          <w:tcPr>
            <w:tcW w:w="1944" w:type="dxa"/>
            <w:vAlign w:val="center"/>
          </w:tcPr>
          <w:p w14:paraId="0A0315F4" w14:textId="77777777" w:rsidR="00953467" w:rsidRDefault="003D53C8">
            <w:r>
              <w:rPr>
                <w:rFonts w:eastAsia="Calibri"/>
                <w:sz w:val="14"/>
              </w:rPr>
              <w:t>gender</w:t>
            </w:r>
          </w:p>
        </w:tc>
        <w:tc>
          <w:tcPr>
            <w:tcW w:w="1512" w:type="dxa"/>
            <w:vAlign w:val="center"/>
          </w:tcPr>
          <w:p w14:paraId="336DF42E" w14:textId="77777777" w:rsidR="00953467" w:rsidRDefault="003D53C8">
            <w:r>
              <w:rPr>
                <w:rFonts w:eastAsia="Calibri"/>
                <w:sz w:val="14"/>
              </w:rPr>
              <w:t>Categórica</w:t>
            </w:r>
          </w:p>
        </w:tc>
        <w:tc>
          <w:tcPr>
            <w:tcW w:w="4104" w:type="dxa"/>
            <w:vAlign w:val="center"/>
          </w:tcPr>
          <w:p w14:paraId="1C3D4794" w14:textId="77777777" w:rsidR="00953467" w:rsidRDefault="003D53C8">
            <w:r>
              <w:rPr>
                <w:rFonts w:eastAsia="Calibri"/>
                <w:sz w:val="14"/>
              </w:rPr>
              <w:t>Género declarado del cliente.</w:t>
            </w:r>
          </w:p>
        </w:tc>
        <w:tc>
          <w:tcPr>
            <w:tcW w:w="2664" w:type="dxa"/>
            <w:vAlign w:val="center"/>
          </w:tcPr>
          <w:p w14:paraId="75EFBB73" w14:textId="77777777" w:rsidR="00953467" w:rsidRDefault="003D53C8">
            <w:r>
              <w:rPr>
                <w:rFonts w:eastAsia="Calibri"/>
                <w:sz w:val="14"/>
              </w:rPr>
              <w:t>Female, Male</w:t>
            </w:r>
          </w:p>
        </w:tc>
      </w:tr>
      <w:tr w:rsidR="00953467" w14:paraId="7078712C" w14:textId="77777777">
        <w:trPr>
          <w:cantSplit/>
          <w:jc w:val="center"/>
        </w:trPr>
        <w:tc>
          <w:tcPr>
            <w:tcW w:w="1944" w:type="dxa"/>
            <w:vAlign w:val="center"/>
          </w:tcPr>
          <w:p w14:paraId="0B448770" w14:textId="77777777" w:rsidR="00953467" w:rsidRDefault="003D53C8">
            <w:r>
              <w:rPr>
                <w:rFonts w:eastAsia="Calibri"/>
                <w:sz w:val="14"/>
              </w:rPr>
              <w:t>age</w:t>
            </w:r>
          </w:p>
        </w:tc>
        <w:tc>
          <w:tcPr>
            <w:tcW w:w="1512" w:type="dxa"/>
            <w:vAlign w:val="center"/>
          </w:tcPr>
          <w:p w14:paraId="5F0C81D7" w14:textId="77777777" w:rsidR="00953467" w:rsidRDefault="003D53C8">
            <w:r>
              <w:rPr>
                <w:rFonts w:eastAsia="Calibri"/>
                <w:sz w:val="14"/>
              </w:rPr>
              <w:t>Numérica</w:t>
            </w:r>
          </w:p>
        </w:tc>
        <w:tc>
          <w:tcPr>
            <w:tcW w:w="4104" w:type="dxa"/>
            <w:vAlign w:val="center"/>
          </w:tcPr>
          <w:p w14:paraId="7DDE111C" w14:textId="77777777" w:rsidR="00953467" w:rsidRDefault="003D53C8">
            <w:r>
              <w:rPr>
                <w:rFonts w:eastAsia="Calibri"/>
                <w:sz w:val="14"/>
              </w:rPr>
              <w:t>Edad del cliente en años.</w:t>
            </w:r>
          </w:p>
        </w:tc>
        <w:tc>
          <w:tcPr>
            <w:tcW w:w="2664" w:type="dxa"/>
            <w:vAlign w:val="center"/>
          </w:tcPr>
          <w:p w14:paraId="4B43509D" w14:textId="77777777" w:rsidR="00953467" w:rsidRDefault="003D53C8">
            <w:r>
              <w:rPr>
                <w:rFonts w:eastAsia="Calibri"/>
                <w:sz w:val="14"/>
              </w:rPr>
              <w:t>18 a 74</w:t>
            </w:r>
          </w:p>
        </w:tc>
      </w:tr>
      <w:tr w:rsidR="00953467" w14:paraId="3032A06A" w14:textId="77777777">
        <w:trPr>
          <w:cantSplit/>
          <w:jc w:val="center"/>
        </w:trPr>
        <w:tc>
          <w:tcPr>
            <w:tcW w:w="1944" w:type="dxa"/>
            <w:vAlign w:val="center"/>
          </w:tcPr>
          <w:p w14:paraId="579A9287" w14:textId="77777777" w:rsidR="00953467" w:rsidRDefault="003D53C8">
            <w:r>
              <w:rPr>
                <w:rFonts w:eastAsia="Calibri"/>
                <w:sz w:val="14"/>
              </w:rPr>
              <w:t>country</w:t>
            </w:r>
          </w:p>
        </w:tc>
        <w:tc>
          <w:tcPr>
            <w:tcW w:w="1512" w:type="dxa"/>
            <w:vAlign w:val="center"/>
          </w:tcPr>
          <w:p w14:paraId="5FF43476" w14:textId="77777777" w:rsidR="00953467" w:rsidRDefault="003D53C8">
            <w:r>
              <w:rPr>
                <w:rFonts w:eastAsia="Calibri"/>
                <w:sz w:val="14"/>
              </w:rPr>
              <w:t>Categórica</w:t>
            </w:r>
          </w:p>
        </w:tc>
        <w:tc>
          <w:tcPr>
            <w:tcW w:w="4104" w:type="dxa"/>
            <w:vAlign w:val="center"/>
          </w:tcPr>
          <w:p w14:paraId="368D7087" w14:textId="77777777" w:rsidR="00953467" w:rsidRDefault="003D53C8">
            <w:r>
              <w:rPr>
                <w:rFonts w:eastAsia="Calibri"/>
                <w:sz w:val="14"/>
              </w:rPr>
              <w:t>País asociado al cliente.</w:t>
            </w:r>
          </w:p>
        </w:tc>
        <w:tc>
          <w:tcPr>
            <w:tcW w:w="2664" w:type="dxa"/>
            <w:vAlign w:val="center"/>
          </w:tcPr>
          <w:p w14:paraId="6B22C6D4" w14:textId="77777777" w:rsidR="00953467" w:rsidRDefault="003D53C8">
            <w:r>
              <w:rPr>
                <w:rFonts w:eastAsia="Calibri"/>
                <w:sz w:val="14"/>
              </w:rPr>
              <w:t>Australia, Bangladesh, Canada, Germany, India, UK, USA</w:t>
            </w:r>
          </w:p>
        </w:tc>
      </w:tr>
      <w:tr w:rsidR="00953467" w:rsidRPr="0042519E" w14:paraId="43B56655" w14:textId="77777777">
        <w:trPr>
          <w:cantSplit/>
          <w:jc w:val="center"/>
        </w:trPr>
        <w:tc>
          <w:tcPr>
            <w:tcW w:w="1944" w:type="dxa"/>
            <w:vAlign w:val="center"/>
          </w:tcPr>
          <w:p w14:paraId="2140BD7B" w14:textId="77777777" w:rsidR="00953467" w:rsidRDefault="003D53C8">
            <w:r>
              <w:rPr>
                <w:rFonts w:eastAsia="Calibri"/>
                <w:sz w:val="14"/>
              </w:rPr>
              <w:t>city</w:t>
            </w:r>
          </w:p>
        </w:tc>
        <w:tc>
          <w:tcPr>
            <w:tcW w:w="1512" w:type="dxa"/>
            <w:vAlign w:val="center"/>
          </w:tcPr>
          <w:p w14:paraId="4BB1C949" w14:textId="77777777" w:rsidR="00953467" w:rsidRDefault="003D53C8">
            <w:r>
              <w:rPr>
                <w:rFonts w:eastAsia="Calibri"/>
                <w:sz w:val="14"/>
              </w:rPr>
              <w:t>Categórica</w:t>
            </w:r>
          </w:p>
        </w:tc>
        <w:tc>
          <w:tcPr>
            <w:tcW w:w="4104" w:type="dxa"/>
            <w:vAlign w:val="center"/>
          </w:tcPr>
          <w:p w14:paraId="7E83D8CC" w14:textId="77777777" w:rsidR="00953467" w:rsidRDefault="003D53C8">
            <w:r>
              <w:rPr>
                <w:rFonts w:eastAsia="Calibri"/>
                <w:sz w:val="14"/>
              </w:rPr>
              <w:t>Ciudad asociada al cliente.</w:t>
            </w:r>
          </w:p>
        </w:tc>
        <w:tc>
          <w:tcPr>
            <w:tcW w:w="2664" w:type="dxa"/>
            <w:vAlign w:val="center"/>
          </w:tcPr>
          <w:p w14:paraId="2320FDCD" w14:textId="77777777" w:rsidR="00953467" w:rsidRPr="0042519E" w:rsidRDefault="003D53C8">
            <w:pPr>
              <w:rPr>
                <w:lang w:val="en-US"/>
              </w:rPr>
            </w:pPr>
            <w:r w:rsidRPr="0042519E">
              <w:rPr>
                <w:rFonts w:eastAsia="Calibri"/>
                <w:sz w:val="14"/>
                <w:lang w:val="en-US"/>
              </w:rPr>
              <w:t>Berlin, Delhi, Dhaka, London, New York, Sydney, Toronto</w:t>
            </w:r>
          </w:p>
        </w:tc>
      </w:tr>
      <w:tr w:rsidR="00953467" w14:paraId="4374B044" w14:textId="77777777">
        <w:trPr>
          <w:cantSplit/>
          <w:jc w:val="center"/>
        </w:trPr>
        <w:tc>
          <w:tcPr>
            <w:tcW w:w="1944" w:type="dxa"/>
            <w:vAlign w:val="center"/>
          </w:tcPr>
          <w:p w14:paraId="2123A1F3" w14:textId="77777777" w:rsidR="00953467" w:rsidRDefault="003D53C8">
            <w:proofErr w:type="spellStart"/>
            <w:r>
              <w:rPr>
                <w:rFonts w:eastAsia="Calibri"/>
                <w:sz w:val="14"/>
              </w:rPr>
              <w:t>customer_segment</w:t>
            </w:r>
            <w:proofErr w:type="spellEnd"/>
          </w:p>
        </w:tc>
        <w:tc>
          <w:tcPr>
            <w:tcW w:w="1512" w:type="dxa"/>
            <w:vAlign w:val="center"/>
          </w:tcPr>
          <w:p w14:paraId="6F089D4C" w14:textId="77777777" w:rsidR="00953467" w:rsidRDefault="003D53C8">
            <w:r>
              <w:rPr>
                <w:rFonts w:eastAsia="Calibri"/>
                <w:sz w:val="14"/>
              </w:rPr>
              <w:t>Categórica</w:t>
            </w:r>
          </w:p>
        </w:tc>
        <w:tc>
          <w:tcPr>
            <w:tcW w:w="4104" w:type="dxa"/>
            <w:vAlign w:val="center"/>
          </w:tcPr>
          <w:p w14:paraId="38876B64" w14:textId="77777777" w:rsidR="00953467" w:rsidRDefault="003D53C8">
            <w:r>
              <w:rPr>
                <w:rFonts w:eastAsia="Calibri"/>
                <w:sz w:val="14"/>
              </w:rPr>
              <w:t>Segmento comercial del cliente.</w:t>
            </w:r>
          </w:p>
        </w:tc>
        <w:tc>
          <w:tcPr>
            <w:tcW w:w="2664" w:type="dxa"/>
            <w:vAlign w:val="center"/>
          </w:tcPr>
          <w:p w14:paraId="3E2F9BB1" w14:textId="77777777" w:rsidR="00953467" w:rsidRDefault="003D53C8">
            <w:r>
              <w:rPr>
                <w:rFonts w:eastAsia="Calibri"/>
                <w:sz w:val="14"/>
              </w:rPr>
              <w:t>Enterprise, Individual, SME</w:t>
            </w:r>
          </w:p>
        </w:tc>
      </w:tr>
      <w:tr w:rsidR="00953467" w14:paraId="6D7674ED" w14:textId="77777777">
        <w:trPr>
          <w:cantSplit/>
          <w:jc w:val="center"/>
        </w:trPr>
        <w:tc>
          <w:tcPr>
            <w:tcW w:w="1944" w:type="dxa"/>
            <w:vAlign w:val="center"/>
          </w:tcPr>
          <w:p w14:paraId="6E9AE7CF" w14:textId="77777777" w:rsidR="00953467" w:rsidRDefault="003D53C8">
            <w:r>
              <w:rPr>
                <w:rFonts w:eastAsia="Calibri"/>
                <w:sz w:val="14"/>
              </w:rPr>
              <w:t>tenure_months</w:t>
            </w:r>
          </w:p>
        </w:tc>
        <w:tc>
          <w:tcPr>
            <w:tcW w:w="1512" w:type="dxa"/>
            <w:vAlign w:val="center"/>
          </w:tcPr>
          <w:p w14:paraId="47BBD880" w14:textId="77777777" w:rsidR="00953467" w:rsidRDefault="003D53C8">
            <w:r>
              <w:rPr>
                <w:rFonts w:eastAsia="Calibri"/>
                <w:sz w:val="14"/>
              </w:rPr>
              <w:t>Numérica</w:t>
            </w:r>
          </w:p>
        </w:tc>
        <w:tc>
          <w:tcPr>
            <w:tcW w:w="4104" w:type="dxa"/>
            <w:vAlign w:val="center"/>
          </w:tcPr>
          <w:p w14:paraId="0C6D7A59" w14:textId="77777777" w:rsidR="00953467" w:rsidRDefault="003D53C8">
            <w:r>
              <w:rPr>
                <w:rFonts w:eastAsia="Calibri"/>
                <w:sz w:val="14"/>
              </w:rPr>
              <w:t>Antigüedad del cliente en meses.</w:t>
            </w:r>
          </w:p>
        </w:tc>
        <w:tc>
          <w:tcPr>
            <w:tcW w:w="2664" w:type="dxa"/>
            <w:vAlign w:val="center"/>
          </w:tcPr>
          <w:p w14:paraId="5EFB659F" w14:textId="77777777" w:rsidR="00953467" w:rsidRDefault="003D53C8">
            <w:r>
              <w:rPr>
                <w:rFonts w:eastAsia="Calibri"/>
                <w:sz w:val="14"/>
              </w:rPr>
              <w:t>1 a 59</w:t>
            </w:r>
          </w:p>
        </w:tc>
      </w:tr>
      <w:tr w:rsidR="00953467" w14:paraId="3D66EDBC" w14:textId="77777777">
        <w:trPr>
          <w:cantSplit/>
          <w:jc w:val="center"/>
        </w:trPr>
        <w:tc>
          <w:tcPr>
            <w:tcW w:w="1944" w:type="dxa"/>
            <w:vAlign w:val="center"/>
          </w:tcPr>
          <w:p w14:paraId="7470A513" w14:textId="77777777" w:rsidR="00953467" w:rsidRDefault="003D53C8">
            <w:r>
              <w:rPr>
                <w:rFonts w:eastAsia="Calibri"/>
                <w:sz w:val="14"/>
              </w:rPr>
              <w:t>signup_channel</w:t>
            </w:r>
          </w:p>
        </w:tc>
        <w:tc>
          <w:tcPr>
            <w:tcW w:w="1512" w:type="dxa"/>
            <w:vAlign w:val="center"/>
          </w:tcPr>
          <w:p w14:paraId="2079C935" w14:textId="77777777" w:rsidR="00953467" w:rsidRDefault="003D53C8">
            <w:r>
              <w:rPr>
                <w:rFonts w:eastAsia="Calibri"/>
                <w:sz w:val="14"/>
              </w:rPr>
              <w:t>Categórica</w:t>
            </w:r>
          </w:p>
        </w:tc>
        <w:tc>
          <w:tcPr>
            <w:tcW w:w="4104" w:type="dxa"/>
            <w:vAlign w:val="center"/>
          </w:tcPr>
          <w:p w14:paraId="7B28C11B" w14:textId="77777777" w:rsidR="00953467" w:rsidRDefault="003D53C8">
            <w:r>
              <w:rPr>
                <w:rFonts w:eastAsia="Calibri"/>
                <w:sz w:val="14"/>
              </w:rPr>
              <w:t>Canal utilizado para registrarse.</w:t>
            </w:r>
          </w:p>
        </w:tc>
        <w:tc>
          <w:tcPr>
            <w:tcW w:w="2664" w:type="dxa"/>
            <w:vAlign w:val="center"/>
          </w:tcPr>
          <w:p w14:paraId="65851441" w14:textId="77777777" w:rsidR="00953467" w:rsidRDefault="003D53C8">
            <w:r>
              <w:rPr>
                <w:rFonts w:eastAsia="Calibri"/>
                <w:sz w:val="14"/>
              </w:rPr>
              <w:t>Mobile, Referral, Web</w:t>
            </w:r>
          </w:p>
        </w:tc>
      </w:tr>
      <w:tr w:rsidR="00953467" w14:paraId="5D0E1491" w14:textId="77777777">
        <w:trPr>
          <w:cantSplit/>
          <w:jc w:val="center"/>
        </w:trPr>
        <w:tc>
          <w:tcPr>
            <w:tcW w:w="1944" w:type="dxa"/>
            <w:vAlign w:val="center"/>
          </w:tcPr>
          <w:p w14:paraId="30BB2342" w14:textId="77777777" w:rsidR="00953467" w:rsidRDefault="003D53C8">
            <w:r>
              <w:rPr>
                <w:rFonts w:eastAsia="Calibri"/>
                <w:sz w:val="14"/>
              </w:rPr>
              <w:t>contract_type</w:t>
            </w:r>
          </w:p>
        </w:tc>
        <w:tc>
          <w:tcPr>
            <w:tcW w:w="1512" w:type="dxa"/>
            <w:vAlign w:val="center"/>
          </w:tcPr>
          <w:p w14:paraId="16446C47" w14:textId="77777777" w:rsidR="00953467" w:rsidRDefault="003D53C8">
            <w:r>
              <w:rPr>
                <w:rFonts w:eastAsia="Calibri"/>
                <w:sz w:val="14"/>
              </w:rPr>
              <w:t>Categórica</w:t>
            </w:r>
          </w:p>
        </w:tc>
        <w:tc>
          <w:tcPr>
            <w:tcW w:w="4104" w:type="dxa"/>
            <w:vAlign w:val="center"/>
          </w:tcPr>
          <w:p w14:paraId="59FA9657" w14:textId="77777777" w:rsidR="00953467" w:rsidRDefault="003D53C8">
            <w:r>
              <w:rPr>
                <w:rFonts w:eastAsia="Calibri"/>
                <w:sz w:val="14"/>
              </w:rPr>
              <w:t>Tipo o duración del contrato.</w:t>
            </w:r>
          </w:p>
        </w:tc>
        <w:tc>
          <w:tcPr>
            <w:tcW w:w="2664" w:type="dxa"/>
            <w:vAlign w:val="center"/>
          </w:tcPr>
          <w:p w14:paraId="7D666A6F" w14:textId="77777777" w:rsidR="00953467" w:rsidRDefault="003D53C8">
            <w:r>
              <w:rPr>
                <w:rFonts w:eastAsia="Calibri"/>
                <w:sz w:val="14"/>
              </w:rPr>
              <w:t>Monthly, Quarterly, Yearly</w:t>
            </w:r>
          </w:p>
        </w:tc>
      </w:tr>
      <w:tr w:rsidR="00953467" w14:paraId="535FB4B1" w14:textId="77777777">
        <w:trPr>
          <w:cantSplit/>
          <w:jc w:val="center"/>
        </w:trPr>
        <w:tc>
          <w:tcPr>
            <w:tcW w:w="1944" w:type="dxa"/>
            <w:vAlign w:val="center"/>
          </w:tcPr>
          <w:p w14:paraId="0037DC6A" w14:textId="77777777" w:rsidR="00953467" w:rsidRDefault="003D53C8">
            <w:r>
              <w:rPr>
                <w:rFonts w:eastAsia="Calibri"/>
                <w:sz w:val="14"/>
              </w:rPr>
              <w:t>monthly_logins</w:t>
            </w:r>
          </w:p>
        </w:tc>
        <w:tc>
          <w:tcPr>
            <w:tcW w:w="1512" w:type="dxa"/>
            <w:vAlign w:val="center"/>
          </w:tcPr>
          <w:p w14:paraId="7A0F8AE6" w14:textId="77777777" w:rsidR="00953467" w:rsidRDefault="003D53C8">
            <w:r>
              <w:rPr>
                <w:rFonts w:eastAsia="Calibri"/>
                <w:sz w:val="14"/>
              </w:rPr>
              <w:t>Numérica</w:t>
            </w:r>
          </w:p>
        </w:tc>
        <w:tc>
          <w:tcPr>
            <w:tcW w:w="4104" w:type="dxa"/>
            <w:vAlign w:val="center"/>
          </w:tcPr>
          <w:p w14:paraId="415082D5" w14:textId="77777777" w:rsidR="00953467" w:rsidRDefault="003D53C8">
            <w:r>
              <w:rPr>
                <w:rFonts w:eastAsia="Calibri"/>
                <w:sz w:val="14"/>
              </w:rPr>
              <w:t>Cantidad de inicios de sesión mensuales.</w:t>
            </w:r>
          </w:p>
        </w:tc>
        <w:tc>
          <w:tcPr>
            <w:tcW w:w="2664" w:type="dxa"/>
            <w:vAlign w:val="center"/>
          </w:tcPr>
          <w:p w14:paraId="48B7EF2F" w14:textId="77777777" w:rsidR="00953467" w:rsidRDefault="003D53C8">
            <w:r>
              <w:rPr>
                <w:rFonts w:eastAsia="Calibri"/>
                <w:sz w:val="14"/>
              </w:rPr>
              <w:t>0 a 54</w:t>
            </w:r>
          </w:p>
        </w:tc>
      </w:tr>
      <w:tr w:rsidR="00953467" w14:paraId="19E7D3AA" w14:textId="77777777">
        <w:trPr>
          <w:cantSplit/>
          <w:jc w:val="center"/>
        </w:trPr>
        <w:tc>
          <w:tcPr>
            <w:tcW w:w="1944" w:type="dxa"/>
            <w:vAlign w:val="center"/>
          </w:tcPr>
          <w:p w14:paraId="19A3C33E" w14:textId="77777777" w:rsidR="00953467" w:rsidRDefault="003D53C8">
            <w:r>
              <w:rPr>
                <w:rFonts w:eastAsia="Calibri"/>
                <w:sz w:val="14"/>
              </w:rPr>
              <w:t>weekly_active_days</w:t>
            </w:r>
          </w:p>
        </w:tc>
        <w:tc>
          <w:tcPr>
            <w:tcW w:w="1512" w:type="dxa"/>
            <w:vAlign w:val="center"/>
          </w:tcPr>
          <w:p w14:paraId="3A85EC4D" w14:textId="77777777" w:rsidR="00953467" w:rsidRDefault="003D53C8">
            <w:r>
              <w:rPr>
                <w:rFonts w:eastAsia="Calibri"/>
                <w:sz w:val="14"/>
              </w:rPr>
              <w:t>Numérica</w:t>
            </w:r>
          </w:p>
        </w:tc>
        <w:tc>
          <w:tcPr>
            <w:tcW w:w="4104" w:type="dxa"/>
            <w:vAlign w:val="center"/>
          </w:tcPr>
          <w:p w14:paraId="3EC72A74" w14:textId="77777777" w:rsidR="00953467" w:rsidRDefault="003D53C8">
            <w:r>
              <w:rPr>
                <w:rFonts w:eastAsia="Calibri"/>
                <w:sz w:val="14"/>
              </w:rPr>
              <w:t>Días activos por semana.</w:t>
            </w:r>
          </w:p>
        </w:tc>
        <w:tc>
          <w:tcPr>
            <w:tcW w:w="2664" w:type="dxa"/>
            <w:vAlign w:val="center"/>
          </w:tcPr>
          <w:p w14:paraId="79B46DDE" w14:textId="77777777" w:rsidR="00953467" w:rsidRDefault="003D53C8">
            <w:r>
              <w:rPr>
                <w:rFonts w:eastAsia="Calibri"/>
                <w:sz w:val="14"/>
              </w:rPr>
              <w:t>0 a 7</w:t>
            </w:r>
          </w:p>
        </w:tc>
      </w:tr>
      <w:tr w:rsidR="00953467" w14:paraId="30F68FB3" w14:textId="77777777">
        <w:trPr>
          <w:cantSplit/>
          <w:jc w:val="center"/>
        </w:trPr>
        <w:tc>
          <w:tcPr>
            <w:tcW w:w="1944" w:type="dxa"/>
            <w:vAlign w:val="center"/>
          </w:tcPr>
          <w:p w14:paraId="6DAFD787" w14:textId="77777777" w:rsidR="00953467" w:rsidRDefault="003D53C8">
            <w:r>
              <w:rPr>
                <w:rFonts w:eastAsia="Calibri"/>
                <w:sz w:val="14"/>
              </w:rPr>
              <w:t>avg_session_time</w:t>
            </w:r>
          </w:p>
        </w:tc>
        <w:tc>
          <w:tcPr>
            <w:tcW w:w="1512" w:type="dxa"/>
            <w:vAlign w:val="center"/>
          </w:tcPr>
          <w:p w14:paraId="0DEC4DC8" w14:textId="77777777" w:rsidR="00953467" w:rsidRDefault="003D53C8">
            <w:r>
              <w:rPr>
                <w:rFonts w:eastAsia="Calibri"/>
                <w:sz w:val="14"/>
              </w:rPr>
              <w:t>Numérica</w:t>
            </w:r>
          </w:p>
        </w:tc>
        <w:tc>
          <w:tcPr>
            <w:tcW w:w="4104" w:type="dxa"/>
            <w:vAlign w:val="center"/>
          </w:tcPr>
          <w:p w14:paraId="3D70AF53" w14:textId="77777777" w:rsidR="00953467" w:rsidRDefault="003D53C8">
            <w:r>
              <w:rPr>
                <w:rFonts w:eastAsia="Calibri"/>
                <w:sz w:val="14"/>
              </w:rPr>
              <w:t>Duración promedio de sesión.</w:t>
            </w:r>
          </w:p>
        </w:tc>
        <w:tc>
          <w:tcPr>
            <w:tcW w:w="2664" w:type="dxa"/>
            <w:vAlign w:val="center"/>
          </w:tcPr>
          <w:p w14:paraId="2702C970" w14:textId="77777777" w:rsidR="00953467" w:rsidRDefault="003D53C8">
            <w:r>
              <w:rPr>
                <w:rFonts w:eastAsia="Calibri"/>
                <w:sz w:val="14"/>
              </w:rPr>
              <w:t>1 a 41.9964</w:t>
            </w:r>
          </w:p>
        </w:tc>
      </w:tr>
      <w:tr w:rsidR="00953467" w14:paraId="78BD7EA0" w14:textId="77777777">
        <w:trPr>
          <w:cantSplit/>
          <w:jc w:val="center"/>
        </w:trPr>
        <w:tc>
          <w:tcPr>
            <w:tcW w:w="1944" w:type="dxa"/>
            <w:vAlign w:val="center"/>
          </w:tcPr>
          <w:p w14:paraId="7DF3A0D6" w14:textId="77777777" w:rsidR="00953467" w:rsidRDefault="003D53C8">
            <w:r>
              <w:rPr>
                <w:rFonts w:eastAsia="Calibri"/>
                <w:sz w:val="14"/>
              </w:rPr>
              <w:t>features_used</w:t>
            </w:r>
          </w:p>
        </w:tc>
        <w:tc>
          <w:tcPr>
            <w:tcW w:w="1512" w:type="dxa"/>
            <w:vAlign w:val="center"/>
          </w:tcPr>
          <w:p w14:paraId="066E37A5" w14:textId="77777777" w:rsidR="00953467" w:rsidRDefault="003D53C8">
            <w:r>
              <w:rPr>
                <w:rFonts w:eastAsia="Calibri"/>
                <w:sz w:val="14"/>
              </w:rPr>
              <w:t>Numérica</w:t>
            </w:r>
          </w:p>
        </w:tc>
        <w:tc>
          <w:tcPr>
            <w:tcW w:w="4104" w:type="dxa"/>
            <w:vAlign w:val="center"/>
          </w:tcPr>
          <w:p w14:paraId="4D5958D5" w14:textId="77777777" w:rsidR="00953467" w:rsidRDefault="003D53C8">
            <w:r>
              <w:rPr>
                <w:rFonts w:eastAsia="Calibri"/>
                <w:sz w:val="14"/>
              </w:rPr>
              <w:t>Cantidad de funcionalidades utilizadas.</w:t>
            </w:r>
          </w:p>
        </w:tc>
        <w:tc>
          <w:tcPr>
            <w:tcW w:w="2664" w:type="dxa"/>
            <w:vAlign w:val="center"/>
          </w:tcPr>
          <w:p w14:paraId="77B1BD71" w14:textId="77777777" w:rsidR="00953467" w:rsidRDefault="003D53C8">
            <w:r>
              <w:rPr>
                <w:rFonts w:eastAsia="Calibri"/>
                <w:sz w:val="14"/>
              </w:rPr>
              <w:t>1 a 15</w:t>
            </w:r>
          </w:p>
        </w:tc>
      </w:tr>
      <w:tr w:rsidR="00953467" w14:paraId="2F2F6AC0" w14:textId="77777777">
        <w:trPr>
          <w:cantSplit/>
          <w:jc w:val="center"/>
        </w:trPr>
        <w:tc>
          <w:tcPr>
            <w:tcW w:w="1944" w:type="dxa"/>
            <w:vAlign w:val="center"/>
          </w:tcPr>
          <w:p w14:paraId="18AFB398" w14:textId="77777777" w:rsidR="00953467" w:rsidRDefault="003D53C8">
            <w:r>
              <w:rPr>
                <w:rFonts w:eastAsia="Calibri"/>
                <w:sz w:val="14"/>
              </w:rPr>
              <w:t>usage_growth_rate</w:t>
            </w:r>
          </w:p>
        </w:tc>
        <w:tc>
          <w:tcPr>
            <w:tcW w:w="1512" w:type="dxa"/>
            <w:vAlign w:val="center"/>
          </w:tcPr>
          <w:p w14:paraId="27897E40" w14:textId="77777777" w:rsidR="00953467" w:rsidRDefault="003D53C8">
            <w:r>
              <w:rPr>
                <w:rFonts w:eastAsia="Calibri"/>
                <w:sz w:val="14"/>
              </w:rPr>
              <w:t>Numérica</w:t>
            </w:r>
          </w:p>
        </w:tc>
        <w:tc>
          <w:tcPr>
            <w:tcW w:w="4104" w:type="dxa"/>
            <w:vAlign w:val="center"/>
          </w:tcPr>
          <w:p w14:paraId="60BD2149" w14:textId="77777777" w:rsidR="00953467" w:rsidRDefault="003D53C8">
            <w:r>
              <w:rPr>
                <w:rFonts w:eastAsia="Calibri"/>
                <w:sz w:val="14"/>
              </w:rPr>
              <w:t>Variación proporcional del uso.</w:t>
            </w:r>
          </w:p>
        </w:tc>
        <w:tc>
          <w:tcPr>
            <w:tcW w:w="2664" w:type="dxa"/>
            <w:vAlign w:val="center"/>
          </w:tcPr>
          <w:p w14:paraId="52B2C4A9" w14:textId="77777777" w:rsidR="00953467" w:rsidRDefault="003D53C8">
            <w:r>
              <w:rPr>
                <w:rFonts w:eastAsia="Calibri"/>
                <w:sz w:val="14"/>
              </w:rPr>
              <w:t>-0.58 a 0.54</w:t>
            </w:r>
          </w:p>
        </w:tc>
      </w:tr>
      <w:tr w:rsidR="00953467" w14:paraId="15243AAC" w14:textId="77777777">
        <w:trPr>
          <w:cantSplit/>
          <w:jc w:val="center"/>
        </w:trPr>
        <w:tc>
          <w:tcPr>
            <w:tcW w:w="1944" w:type="dxa"/>
            <w:vAlign w:val="center"/>
          </w:tcPr>
          <w:p w14:paraId="491F1C0B" w14:textId="77777777" w:rsidR="00953467" w:rsidRDefault="003D53C8">
            <w:r>
              <w:rPr>
                <w:rFonts w:eastAsia="Calibri"/>
                <w:sz w:val="14"/>
              </w:rPr>
              <w:t>last_login_days_ago</w:t>
            </w:r>
          </w:p>
        </w:tc>
        <w:tc>
          <w:tcPr>
            <w:tcW w:w="1512" w:type="dxa"/>
            <w:vAlign w:val="center"/>
          </w:tcPr>
          <w:p w14:paraId="4983B919" w14:textId="77777777" w:rsidR="00953467" w:rsidRDefault="003D53C8">
            <w:r>
              <w:rPr>
                <w:rFonts w:eastAsia="Calibri"/>
                <w:sz w:val="14"/>
              </w:rPr>
              <w:t>Numérica</w:t>
            </w:r>
          </w:p>
        </w:tc>
        <w:tc>
          <w:tcPr>
            <w:tcW w:w="4104" w:type="dxa"/>
            <w:vAlign w:val="center"/>
          </w:tcPr>
          <w:p w14:paraId="5D60CB86" w14:textId="77777777" w:rsidR="00953467" w:rsidRDefault="003D53C8">
            <w:r>
              <w:rPr>
                <w:rFonts w:eastAsia="Calibri"/>
                <w:sz w:val="14"/>
              </w:rPr>
              <w:t>Días transcurridos desde el último acceso.</w:t>
            </w:r>
          </w:p>
        </w:tc>
        <w:tc>
          <w:tcPr>
            <w:tcW w:w="2664" w:type="dxa"/>
            <w:vAlign w:val="center"/>
          </w:tcPr>
          <w:p w14:paraId="656CAC8B" w14:textId="77777777" w:rsidR="00953467" w:rsidRDefault="003D53C8">
            <w:r>
              <w:rPr>
                <w:rFonts w:eastAsia="Calibri"/>
                <w:sz w:val="14"/>
              </w:rPr>
              <w:t>0 a 80</w:t>
            </w:r>
          </w:p>
        </w:tc>
      </w:tr>
      <w:tr w:rsidR="00953467" w14:paraId="4277483A" w14:textId="77777777">
        <w:trPr>
          <w:cantSplit/>
          <w:jc w:val="center"/>
        </w:trPr>
        <w:tc>
          <w:tcPr>
            <w:tcW w:w="1944" w:type="dxa"/>
            <w:vAlign w:val="center"/>
          </w:tcPr>
          <w:p w14:paraId="29EB9AB9" w14:textId="77777777" w:rsidR="00953467" w:rsidRDefault="003D53C8">
            <w:r>
              <w:rPr>
                <w:rFonts w:eastAsia="Calibri"/>
                <w:sz w:val="14"/>
              </w:rPr>
              <w:t>monthly_fee</w:t>
            </w:r>
          </w:p>
        </w:tc>
        <w:tc>
          <w:tcPr>
            <w:tcW w:w="1512" w:type="dxa"/>
            <w:vAlign w:val="center"/>
          </w:tcPr>
          <w:p w14:paraId="4E9B7490" w14:textId="77777777" w:rsidR="00953467" w:rsidRDefault="003D53C8">
            <w:r>
              <w:rPr>
                <w:rFonts w:eastAsia="Calibri"/>
                <w:sz w:val="14"/>
              </w:rPr>
              <w:t>Numérica</w:t>
            </w:r>
          </w:p>
        </w:tc>
        <w:tc>
          <w:tcPr>
            <w:tcW w:w="4104" w:type="dxa"/>
            <w:vAlign w:val="center"/>
          </w:tcPr>
          <w:p w14:paraId="3CD38B7C" w14:textId="77777777" w:rsidR="00953467" w:rsidRDefault="003D53C8">
            <w:r>
              <w:rPr>
                <w:rFonts w:eastAsia="Calibri"/>
                <w:sz w:val="14"/>
              </w:rPr>
              <w:t>Tarifa mensual pagada por el cliente.</w:t>
            </w:r>
          </w:p>
        </w:tc>
        <w:tc>
          <w:tcPr>
            <w:tcW w:w="2664" w:type="dxa"/>
            <w:vAlign w:val="center"/>
          </w:tcPr>
          <w:p w14:paraId="1A9ADF5A" w14:textId="77777777" w:rsidR="00953467" w:rsidRDefault="003D53C8">
            <w:r>
              <w:rPr>
                <w:rFonts w:eastAsia="Calibri"/>
                <w:sz w:val="14"/>
              </w:rPr>
              <w:t>10 a 100</w:t>
            </w:r>
          </w:p>
        </w:tc>
      </w:tr>
      <w:tr w:rsidR="00953467" w14:paraId="37FEE93B" w14:textId="77777777">
        <w:trPr>
          <w:cantSplit/>
          <w:jc w:val="center"/>
        </w:trPr>
        <w:tc>
          <w:tcPr>
            <w:tcW w:w="1944" w:type="dxa"/>
            <w:vAlign w:val="center"/>
          </w:tcPr>
          <w:p w14:paraId="751AAC50" w14:textId="77777777" w:rsidR="00953467" w:rsidRDefault="003D53C8">
            <w:r>
              <w:rPr>
                <w:rFonts w:eastAsia="Calibri"/>
                <w:sz w:val="14"/>
              </w:rPr>
              <w:t>total_revenue</w:t>
            </w:r>
          </w:p>
        </w:tc>
        <w:tc>
          <w:tcPr>
            <w:tcW w:w="1512" w:type="dxa"/>
            <w:vAlign w:val="center"/>
          </w:tcPr>
          <w:p w14:paraId="1B5171B3" w14:textId="77777777" w:rsidR="00953467" w:rsidRDefault="003D53C8">
            <w:r>
              <w:rPr>
                <w:rFonts w:eastAsia="Calibri"/>
                <w:sz w:val="14"/>
              </w:rPr>
              <w:t>Numérica</w:t>
            </w:r>
          </w:p>
        </w:tc>
        <w:tc>
          <w:tcPr>
            <w:tcW w:w="4104" w:type="dxa"/>
            <w:vAlign w:val="center"/>
          </w:tcPr>
          <w:p w14:paraId="1E83A497" w14:textId="77777777" w:rsidR="00953467" w:rsidRDefault="003D53C8">
            <w:r>
              <w:rPr>
                <w:rFonts w:eastAsia="Calibri"/>
                <w:sz w:val="14"/>
              </w:rPr>
              <w:t>Ingreso total acumulado por el cliente.</w:t>
            </w:r>
          </w:p>
        </w:tc>
        <w:tc>
          <w:tcPr>
            <w:tcW w:w="2664" w:type="dxa"/>
            <w:vAlign w:val="center"/>
          </w:tcPr>
          <w:p w14:paraId="3B4DF00D" w14:textId="77777777" w:rsidR="00953467" w:rsidRDefault="003D53C8">
            <w:r>
              <w:rPr>
                <w:rFonts w:eastAsia="Calibri"/>
                <w:sz w:val="14"/>
              </w:rPr>
              <w:t>10 a 5900</w:t>
            </w:r>
          </w:p>
        </w:tc>
      </w:tr>
      <w:tr w:rsidR="00953467" w14:paraId="38B61875" w14:textId="77777777">
        <w:trPr>
          <w:cantSplit/>
          <w:jc w:val="center"/>
        </w:trPr>
        <w:tc>
          <w:tcPr>
            <w:tcW w:w="1944" w:type="dxa"/>
            <w:vAlign w:val="center"/>
          </w:tcPr>
          <w:p w14:paraId="4946535A" w14:textId="77777777" w:rsidR="00953467" w:rsidRDefault="003D53C8">
            <w:r>
              <w:rPr>
                <w:rFonts w:eastAsia="Calibri"/>
                <w:sz w:val="14"/>
              </w:rPr>
              <w:t>payment_method</w:t>
            </w:r>
          </w:p>
        </w:tc>
        <w:tc>
          <w:tcPr>
            <w:tcW w:w="1512" w:type="dxa"/>
            <w:vAlign w:val="center"/>
          </w:tcPr>
          <w:p w14:paraId="29F87226" w14:textId="77777777" w:rsidR="00953467" w:rsidRDefault="003D53C8">
            <w:r>
              <w:rPr>
                <w:rFonts w:eastAsia="Calibri"/>
                <w:sz w:val="14"/>
              </w:rPr>
              <w:t>Categórica</w:t>
            </w:r>
          </w:p>
        </w:tc>
        <w:tc>
          <w:tcPr>
            <w:tcW w:w="4104" w:type="dxa"/>
            <w:vAlign w:val="center"/>
          </w:tcPr>
          <w:p w14:paraId="3B3FD619" w14:textId="77777777" w:rsidR="00953467" w:rsidRDefault="003D53C8">
            <w:r>
              <w:rPr>
                <w:rFonts w:eastAsia="Calibri"/>
                <w:sz w:val="14"/>
              </w:rPr>
              <w:t>Método de pago principal.</w:t>
            </w:r>
          </w:p>
        </w:tc>
        <w:tc>
          <w:tcPr>
            <w:tcW w:w="2664" w:type="dxa"/>
            <w:vAlign w:val="center"/>
          </w:tcPr>
          <w:p w14:paraId="1B056310" w14:textId="77777777" w:rsidR="00953467" w:rsidRDefault="003D53C8">
            <w:r>
              <w:rPr>
                <w:rFonts w:eastAsia="Calibri"/>
                <w:sz w:val="14"/>
              </w:rPr>
              <w:t>Bank Transfer, Card, PayPal</w:t>
            </w:r>
          </w:p>
        </w:tc>
      </w:tr>
      <w:tr w:rsidR="00953467" w14:paraId="41B5DE51" w14:textId="77777777">
        <w:trPr>
          <w:cantSplit/>
          <w:jc w:val="center"/>
        </w:trPr>
        <w:tc>
          <w:tcPr>
            <w:tcW w:w="1944" w:type="dxa"/>
            <w:vAlign w:val="center"/>
          </w:tcPr>
          <w:p w14:paraId="3CD50A75" w14:textId="77777777" w:rsidR="00953467" w:rsidRDefault="003D53C8">
            <w:r>
              <w:rPr>
                <w:rFonts w:eastAsia="Calibri"/>
                <w:sz w:val="14"/>
              </w:rPr>
              <w:t>payment_failures</w:t>
            </w:r>
          </w:p>
        </w:tc>
        <w:tc>
          <w:tcPr>
            <w:tcW w:w="1512" w:type="dxa"/>
            <w:vAlign w:val="center"/>
          </w:tcPr>
          <w:p w14:paraId="53FF0F0F" w14:textId="77777777" w:rsidR="00953467" w:rsidRDefault="003D53C8">
            <w:r>
              <w:rPr>
                <w:rFonts w:eastAsia="Calibri"/>
                <w:sz w:val="14"/>
              </w:rPr>
              <w:t>Numérica</w:t>
            </w:r>
          </w:p>
        </w:tc>
        <w:tc>
          <w:tcPr>
            <w:tcW w:w="4104" w:type="dxa"/>
            <w:vAlign w:val="center"/>
          </w:tcPr>
          <w:p w14:paraId="7AF18325" w14:textId="77777777" w:rsidR="00953467" w:rsidRDefault="003D53C8">
            <w:r>
              <w:rPr>
                <w:rFonts w:eastAsia="Calibri"/>
                <w:sz w:val="14"/>
              </w:rPr>
              <w:t>Cantidad de fallos de pago.</w:t>
            </w:r>
          </w:p>
        </w:tc>
        <w:tc>
          <w:tcPr>
            <w:tcW w:w="2664" w:type="dxa"/>
            <w:vAlign w:val="center"/>
          </w:tcPr>
          <w:p w14:paraId="1E411456" w14:textId="77777777" w:rsidR="00953467" w:rsidRDefault="003D53C8">
            <w:r>
              <w:rPr>
                <w:rFonts w:eastAsia="Calibri"/>
                <w:sz w:val="14"/>
              </w:rPr>
              <w:t>0 a 5</w:t>
            </w:r>
          </w:p>
        </w:tc>
      </w:tr>
      <w:tr w:rsidR="00953467" w14:paraId="21D986C0" w14:textId="77777777">
        <w:trPr>
          <w:cantSplit/>
          <w:jc w:val="center"/>
        </w:trPr>
        <w:tc>
          <w:tcPr>
            <w:tcW w:w="1944" w:type="dxa"/>
            <w:vAlign w:val="center"/>
          </w:tcPr>
          <w:p w14:paraId="791E904E" w14:textId="77777777" w:rsidR="00953467" w:rsidRDefault="003D53C8">
            <w:r>
              <w:rPr>
                <w:rFonts w:eastAsia="Calibri"/>
                <w:sz w:val="14"/>
              </w:rPr>
              <w:t>discount_applied</w:t>
            </w:r>
          </w:p>
        </w:tc>
        <w:tc>
          <w:tcPr>
            <w:tcW w:w="1512" w:type="dxa"/>
            <w:vAlign w:val="center"/>
          </w:tcPr>
          <w:p w14:paraId="2492FA19" w14:textId="77777777" w:rsidR="00953467" w:rsidRDefault="003D53C8">
            <w:r>
              <w:rPr>
                <w:rFonts w:eastAsia="Calibri"/>
                <w:sz w:val="14"/>
              </w:rPr>
              <w:t>Categórica</w:t>
            </w:r>
          </w:p>
        </w:tc>
        <w:tc>
          <w:tcPr>
            <w:tcW w:w="4104" w:type="dxa"/>
            <w:vAlign w:val="center"/>
          </w:tcPr>
          <w:p w14:paraId="35914B01" w14:textId="77777777" w:rsidR="00953467" w:rsidRDefault="003D53C8">
            <w:r>
              <w:rPr>
                <w:rFonts w:eastAsia="Calibri"/>
                <w:sz w:val="14"/>
              </w:rPr>
              <w:t>Indica si se aplicó un descuento.</w:t>
            </w:r>
          </w:p>
        </w:tc>
        <w:tc>
          <w:tcPr>
            <w:tcW w:w="2664" w:type="dxa"/>
            <w:vAlign w:val="center"/>
          </w:tcPr>
          <w:p w14:paraId="21F72880" w14:textId="77777777" w:rsidR="00953467" w:rsidRDefault="003D53C8">
            <w:r>
              <w:rPr>
                <w:rFonts w:eastAsia="Calibri"/>
                <w:sz w:val="14"/>
              </w:rPr>
              <w:t>No, Yes</w:t>
            </w:r>
          </w:p>
        </w:tc>
      </w:tr>
      <w:tr w:rsidR="00953467" w14:paraId="78C70585" w14:textId="77777777">
        <w:trPr>
          <w:cantSplit/>
          <w:jc w:val="center"/>
        </w:trPr>
        <w:tc>
          <w:tcPr>
            <w:tcW w:w="1944" w:type="dxa"/>
            <w:vAlign w:val="center"/>
          </w:tcPr>
          <w:p w14:paraId="31133BD5" w14:textId="77777777" w:rsidR="00953467" w:rsidRDefault="003D53C8">
            <w:r>
              <w:rPr>
                <w:rFonts w:eastAsia="Calibri"/>
                <w:sz w:val="14"/>
              </w:rPr>
              <w:t>price_increase_last_3m</w:t>
            </w:r>
          </w:p>
        </w:tc>
        <w:tc>
          <w:tcPr>
            <w:tcW w:w="1512" w:type="dxa"/>
            <w:vAlign w:val="center"/>
          </w:tcPr>
          <w:p w14:paraId="49EB2A2D" w14:textId="77777777" w:rsidR="00953467" w:rsidRDefault="003D53C8">
            <w:r>
              <w:rPr>
                <w:rFonts w:eastAsia="Calibri"/>
                <w:sz w:val="14"/>
              </w:rPr>
              <w:t>Categórica</w:t>
            </w:r>
          </w:p>
        </w:tc>
        <w:tc>
          <w:tcPr>
            <w:tcW w:w="4104" w:type="dxa"/>
            <w:vAlign w:val="center"/>
          </w:tcPr>
          <w:p w14:paraId="5DBDEB58" w14:textId="77777777" w:rsidR="00953467" w:rsidRDefault="003D53C8">
            <w:r>
              <w:rPr>
                <w:rFonts w:eastAsia="Calibri"/>
                <w:sz w:val="14"/>
              </w:rPr>
              <w:t>Indica si hubo aumento de precio en los últimos tres meses.</w:t>
            </w:r>
          </w:p>
        </w:tc>
        <w:tc>
          <w:tcPr>
            <w:tcW w:w="2664" w:type="dxa"/>
            <w:vAlign w:val="center"/>
          </w:tcPr>
          <w:p w14:paraId="59FA777E" w14:textId="77777777" w:rsidR="00953467" w:rsidRDefault="003D53C8">
            <w:r>
              <w:rPr>
                <w:rFonts w:eastAsia="Calibri"/>
                <w:sz w:val="14"/>
              </w:rPr>
              <w:t>No, Yes</w:t>
            </w:r>
          </w:p>
        </w:tc>
      </w:tr>
      <w:tr w:rsidR="00953467" w14:paraId="1129E2F1" w14:textId="77777777">
        <w:trPr>
          <w:cantSplit/>
          <w:jc w:val="center"/>
        </w:trPr>
        <w:tc>
          <w:tcPr>
            <w:tcW w:w="1944" w:type="dxa"/>
            <w:vAlign w:val="center"/>
          </w:tcPr>
          <w:p w14:paraId="062BBCFA" w14:textId="77777777" w:rsidR="00953467" w:rsidRDefault="003D53C8">
            <w:r>
              <w:rPr>
                <w:rFonts w:eastAsia="Calibri"/>
                <w:sz w:val="14"/>
              </w:rPr>
              <w:t>support_tickets</w:t>
            </w:r>
          </w:p>
        </w:tc>
        <w:tc>
          <w:tcPr>
            <w:tcW w:w="1512" w:type="dxa"/>
            <w:vAlign w:val="center"/>
          </w:tcPr>
          <w:p w14:paraId="56FD6776" w14:textId="77777777" w:rsidR="00953467" w:rsidRDefault="003D53C8">
            <w:r>
              <w:rPr>
                <w:rFonts w:eastAsia="Calibri"/>
                <w:sz w:val="14"/>
              </w:rPr>
              <w:t>Numérica</w:t>
            </w:r>
          </w:p>
        </w:tc>
        <w:tc>
          <w:tcPr>
            <w:tcW w:w="4104" w:type="dxa"/>
            <w:vAlign w:val="center"/>
          </w:tcPr>
          <w:p w14:paraId="5276ECE3" w14:textId="77777777" w:rsidR="00953467" w:rsidRDefault="003D53C8">
            <w:r>
              <w:rPr>
                <w:rFonts w:eastAsia="Calibri"/>
                <w:sz w:val="14"/>
              </w:rPr>
              <w:t>Cantidad de tickets de soporte.</w:t>
            </w:r>
          </w:p>
        </w:tc>
        <w:tc>
          <w:tcPr>
            <w:tcW w:w="2664" w:type="dxa"/>
            <w:vAlign w:val="center"/>
          </w:tcPr>
          <w:p w14:paraId="376AA432" w14:textId="77777777" w:rsidR="00953467" w:rsidRDefault="003D53C8">
            <w:r>
              <w:rPr>
                <w:rFonts w:eastAsia="Calibri"/>
                <w:sz w:val="14"/>
              </w:rPr>
              <w:t>0 a 7</w:t>
            </w:r>
          </w:p>
        </w:tc>
      </w:tr>
      <w:tr w:rsidR="00953467" w14:paraId="7BD48E66" w14:textId="77777777">
        <w:trPr>
          <w:cantSplit/>
          <w:jc w:val="center"/>
        </w:trPr>
        <w:tc>
          <w:tcPr>
            <w:tcW w:w="1944" w:type="dxa"/>
            <w:vAlign w:val="center"/>
          </w:tcPr>
          <w:p w14:paraId="0EF3E3B0" w14:textId="77777777" w:rsidR="00953467" w:rsidRDefault="003D53C8">
            <w:r>
              <w:rPr>
                <w:rFonts w:eastAsia="Calibri"/>
                <w:sz w:val="14"/>
              </w:rPr>
              <w:t>avg_resolution_time</w:t>
            </w:r>
          </w:p>
        </w:tc>
        <w:tc>
          <w:tcPr>
            <w:tcW w:w="1512" w:type="dxa"/>
            <w:vAlign w:val="center"/>
          </w:tcPr>
          <w:p w14:paraId="3D7289E4" w14:textId="77777777" w:rsidR="00953467" w:rsidRDefault="003D53C8">
            <w:r>
              <w:rPr>
                <w:rFonts w:eastAsia="Calibri"/>
                <w:sz w:val="14"/>
              </w:rPr>
              <w:t>Numérica</w:t>
            </w:r>
          </w:p>
        </w:tc>
        <w:tc>
          <w:tcPr>
            <w:tcW w:w="4104" w:type="dxa"/>
            <w:vAlign w:val="center"/>
          </w:tcPr>
          <w:p w14:paraId="6E20B715" w14:textId="77777777" w:rsidR="00953467" w:rsidRDefault="003D53C8">
            <w:r>
              <w:rPr>
                <w:rFonts w:eastAsia="Calibri"/>
                <w:sz w:val="14"/>
              </w:rPr>
              <w:t>Tiempo promedio de resolución de tickets.</w:t>
            </w:r>
          </w:p>
        </w:tc>
        <w:tc>
          <w:tcPr>
            <w:tcW w:w="2664" w:type="dxa"/>
            <w:vAlign w:val="center"/>
          </w:tcPr>
          <w:p w14:paraId="781C96DD" w14:textId="77777777" w:rsidR="00953467" w:rsidRDefault="003D53C8">
            <w:r>
              <w:rPr>
                <w:rFonts w:eastAsia="Calibri"/>
                <w:sz w:val="14"/>
              </w:rPr>
              <w:t>1 a 61.8219</w:t>
            </w:r>
          </w:p>
        </w:tc>
      </w:tr>
      <w:tr w:rsidR="00953467" w:rsidRPr="0042519E" w14:paraId="1CE6A5E4" w14:textId="77777777">
        <w:trPr>
          <w:cantSplit/>
          <w:jc w:val="center"/>
        </w:trPr>
        <w:tc>
          <w:tcPr>
            <w:tcW w:w="1944" w:type="dxa"/>
            <w:vAlign w:val="center"/>
          </w:tcPr>
          <w:p w14:paraId="2467D179" w14:textId="77777777" w:rsidR="00953467" w:rsidRDefault="003D53C8">
            <w:r>
              <w:rPr>
                <w:rFonts w:eastAsia="Calibri"/>
                <w:sz w:val="14"/>
              </w:rPr>
              <w:t>complaint_type</w:t>
            </w:r>
          </w:p>
        </w:tc>
        <w:tc>
          <w:tcPr>
            <w:tcW w:w="1512" w:type="dxa"/>
            <w:vAlign w:val="center"/>
          </w:tcPr>
          <w:p w14:paraId="3DDBD085" w14:textId="77777777" w:rsidR="00953467" w:rsidRDefault="003D53C8">
            <w:r>
              <w:rPr>
                <w:rFonts w:eastAsia="Calibri"/>
                <w:sz w:val="14"/>
              </w:rPr>
              <w:t>Categórica</w:t>
            </w:r>
          </w:p>
        </w:tc>
        <w:tc>
          <w:tcPr>
            <w:tcW w:w="4104" w:type="dxa"/>
            <w:vAlign w:val="center"/>
          </w:tcPr>
          <w:p w14:paraId="34DB55AF" w14:textId="77777777" w:rsidR="00953467" w:rsidRDefault="003D53C8">
            <w:r>
              <w:rPr>
                <w:rFonts w:eastAsia="Calibri"/>
                <w:sz w:val="14"/>
              </w:rPr>
              <w:t>Tipo de reclamo o ausencia de reclamo.</w:t>
            </w:r>
          </w:p>
        </w:tc>
        <w:tc>
          <w:tcPr>
            <w:tcW w:w="2664" w:type="dxa"/>
            <w:vAlign w:val="center"/>
          </w:tcPr>
          <w:p w14:paraId="5D72EC78" w14:textId="77777777" w:rsidR="00953467" w:rsidRPr="0042519E" w:rsidRDefault="003D53C8">
            <w:pPr>
              <w:rPr>
                <w:lang w:val="en-US"/>
              </w:rPr>
            </w:pPr>
            <w:r w:rsidRPr="0042519E">
              <w:rPr>
                <w:rFonts w:eastAsia="Calibri"/>
                <w:sz w:val="14"/>
                <w:lang w:val="en-US"/>
              </w:rPr>
              <w:t>Billing, No complaint, Service, Technical</w:t>
            </w:r>
          </w:p>
        </w:tc>
      </w:tr>
      <w:tr w:rsidR="00953467" w14:paraId="2F1D763A" w14:textId="77777777">
        <w:trPr>
          <w:cantSplit/>
          <w:jc w:val="center"/>
        </w:trPr>
        <w:tc>
          <w:tcPr>
            <w:tcW w:w="1944" w:type="dxa"/>
            <w:vAlign w:val="center"/>
          </w:tcPr>
          <w:p w14:paraId="5776DDB0" w14:textId="77777777" w:rsidR="00953467" w:rsidRDefault="003D53C8">
            <w:proofErr w:type="spellStart"/>
            <w:r>
              <w:rPr>
                <w:rFonts w:eastAsia="Calibri"/>
                <w:sz w:val="14"/>
              </w:rPr>
              <w:t>csat_score</w:t>
            </w:r>
            <w:proofErr w:type="spellEnd"/>
          </w:p>
        </w:tc>
        <w:tc>
          <w:tcPr>
            <w:tcW w:w="1512" w:type="dxa"/>
            <w:vAlign w:val="center"/>
          </w:tcPr>
          <w:p w14:paraId="06239C2E" w14:textId="77777777" w:rsidR="00953467" w:rsidRDefault="003D53C8">
            <w:r>
              <w:rPr>
                <w:rFonts w:eastAsia="Calibri"/>
                <w:sz w:val="14"/>
              </w:rPr>
              <w:t>Numérica</w:t>
            </w:r>
          </w:p>
        </w:tc>
        <w:tc>
          <w:tcPr>
            <w:tcW w:w="4104" w:type="dxa"/>
            <w:vAlign w:val="center"/>
          </w:tcPr>
          <w:p w14:paraId="1F2B5220" w14:textId="77777777" w:rsidR="00953467" w:rsidRDefault="003D53C8">
            <w:r>
              <w:rPr>
                <w:rFonts w:eastAsia="Calibri"/>
                <w:sz w:val="14"/>
              </w:rPr>
              <w:t>Puntaje de satisfacción del cliente (CSAT).</w:t>
            </w:r>
          </w:p>
        </w:tc>
        <w:tc>
          <w:tcPr>
            <w:tcW w:w="2664" w:type="dxa"/>
            <w:vAlign w:val="center"/>
          </w:tcPr>
          <w:p w14:paraId="5BFA5F0E" w14:textId="77777777" w:rsidR="00953467" w:rsidRDefault="003D53C8">
            <w:r>
              <w:rPr>
                <w:rFonts w:eastAsia="Calibri"/>
                <w:sz w:val="14"/>
              </w:rPr>
              <w:t>1 a 5</w:t>
            </w:r>
          </w:p>
        </w:tc>
      </w:tr>
      <w:tr w:rsidR="00953467" w14:paraId="13EB390B" w14:textId="77777777">
        <w:trPr>
          <w:cantSplit/>
          <w:jc w:val="center"/>
        </w:trPr>
        <w:tc>
          <w:tcPr>
            <w:tcW w:w="1944" w:type="dxa"/>
            <w:vAlign w:val="center"/>
          </w:tcPr>
          <w:p w14:paraId="184D5641" w14:textId="77777777" w:rsidR="00953467" w:rsidRDefault="003D53C8">
            <w:r>
              <w:rPr>
                <w:rFonts w:eastAsia="Calibri"/>
                <w:sz w:val="14"/>
              </w:rPr>
              <w:t>escalations</w:t>
            </w:r>
          </w:p>
        </w:tc>
        <w:tc>
          <w:tcPr>
            <w:tcW w:w="1512" w:type="dxa"/>
            <w:vAlign w:val="center"/>
          </w:tcPr>
          <w:p w14:paraId="69F2C484" w14:textId="77777777" w:rsidR="00953467" w:rsidRDefault="003D53C8">
            <w:r>
              <w:rPr>
                <w:rFonts w:eastAsia="Calibri"/>
                <w:sz w:val="14"/>
              </w:rPr>
              <w:t>Numérica</w:t>
            </w:r>
          </w:p>
        </w:tc>
        <w:tc>
          <w:tcPr>
            <w:tcW w:w="4104" w:type="dxa"/>
            <w:vAlign w:val="center"/>
          </w:tcPr>
          <w:p w14:paraId="2169F20B" w14:textId="77777777" w:rsidR="00953467" w:rsidRDefault="003D53C8">
            <w:r>
              <w:rPr>
                <w:rFonts w:eastAsia="Calibri"/>
                <w:sz w:val="14"/>
              </w:rPr>
              <w:t>Cantidad de escalaciones de soporte.</w:t>
            </w:r>
          </w:p>
        </w:tc>
        <w:tc>
          <w:tcPr>
            <w:tcW w:w="2664" w:type="dxa"/>
            <w:vAlign w:val="center"/>
          </w:tcPr>
          <w:p w14:paraId="78774DA9" w14:textId="77777777" w:rsidR="00953467" w:rsidRDefault="003D53C8">
            <w:r>
              <w:rPr>
                <w:rFonts w:eastAsia="Calibri"/>
                <w:sz w:val="14"/>
              </w:rPr>
              <w:t>0 a 4</w:t>
            </w:r>
          </w:p>
        </w:tc>
      </w:tr>
      <w:tr w:rsidR="00953467" w14:paraId="406FB2CE" w14:textId="77777777">
        <w:trPr>
          <w:cantSplit/>
          <w:jc w:val="center"/>
        </w:trPr>
        <w:tc>
          <w:tcPr>
            <w:tcW w:w="1944" w:type="dxa"/>
            <w:vAlign w:val="center"/>
          </w:tcPr>
          <w:p w14:paraId="41F81D28" w14:textId="77777777" w:rsidR="00953467" w:rsidRDefault="003D53C8">
            <w:r>
              <w:rPr>
                <w:rFonts w:eastAsia="Calibri"/>
                <w:sz w:val="14"/>
              </w:rPr>
              <w:t>email_open_rate</w:t>
            </w:r>
          </w:p>
        </w:tc>
        <w:tc>
          <w:tcPr>
            <w:tcW w:w="1512" w:type="dxa"/>
            <w:vAlign w:val="center"/>
          </w:tcPr>
          <w:p w14:paraId="66837047" w14:textId="77777777" w:rsidR="00953467" w:rsidRDefault="003D53C8">
            <w:r>
              <w:rPr>
                <w:rFonts w:eastAsia="Calibri"/>
                <w:sz w:val="14"/>
              </w:rPr>
              <w:t>Numérica</w:t>
            </w:r>
          </w:p>
        </w:tc>
        <w:tc>
          <w:tcPr>
            <w:tcW w:w="4104" w:type="dxa"/>
            <w:vAlign w:val="center"/>
          </w:tcPr>
          <w:p w14:paraId="5B775172" w14:textId="77777777" w:rsidR="00953467" w:rsidRDefault="003D53C8">
            <w:r>
              <w:rPr>
                <w:rFonts w:eastAsia="Calibri"/>
                <w:sz w:val="14"/>
              </w:rPr>
              <w:t>Proporción de correos abiertos.</w:t>
            </w:r>
          </w:p>
        </w:tc>
        <w:tc>
          <w:tcPr>
            <w:tcW w:w="2664" w:type="dxa"/>
            <w:vAlign w:val="center"/>
          </w:tcPr>
          <w:p w14:paraId="0B7C73B6" w14:textId="77777777" w:rsidR="00953467" w:rsidRDefault="003D53C8">
            <w:r>
              <w:rPr>
                <w:rFonts w:eastAsia="Calibri"/>
                <w:sz w:val="14"/>
              </w:rPr>
              <w:t>0.1 a 0.9</w:t>
            </w:r>
          </w:p>
        </w:tc>
      </w:tr>
      <w:tr w:rsidR="00953467" w14:paraId="0C10CAF1" w14:textId="77777777">
        <w:trPr>
          <w:cantSplit/>
          <w:jc w:val="center"/>
        </w:trPr>
        <w:tc>
          <w:tcPr>
            <w:tcW w:w="1944" w:type="dxa"/>
            <w:vAlign w:val="center"/>
          </w:tcPr>
          <w:p w14:paraId="182B70B0" w14:textId="77777777" w:rsidR="00953467" w:rsidRDefault="003D53C8">
            <w:r>
              <w:rPr>
                <w:rFonts w:eastAsia="Calibri"/>
                <w:sz w:val="14"/>
              </w:rPr>
              <w:t>marketing_click_rate</w:t>
            </w:r>
          </w:p>
        </w:tc>
        <w:tc>
          <w:tcPr>
            <w:tcW w:w="1512" w:type="dxa"/>
            <w:vAlign w:val="center"/>
          </w:tcPr>
          <w:p w14:paraId="558EE056" w14:textId="77777777" w:rsidR="00953467" w:rsidRDefault="003D53C8">
            <w:r>
              <w:rPr>
                <w:rFonts w:eastAsia="Calibri"/>
                <w:sz w:val="14"/>
              </w:rPr>
              <w:t>Numérica</w:t>
            </w:r>
          </w:p>
        </w:tc>
        <w:tc>
          <w:tcPr>
            <w:tcW w:w="4104" w:type="dxa"/>
            <w:vAlign w:val="center"/>
          </w:tcPr>
          <w:p w14:paraId="65411942" w14:textId="77777777" w:rsidR="00953467" w:rsidRDefault="003D53C8">
            <w:r>
              <w:rPr>
                <w:rFonts w:eastAsia="Calibri"/>
                <w:sz w:val="14"/>
              </w:rPr>
              <w:t>Proporción de clics en campañas.</w:t>
            </w:r>
          </w:p>
        </w:tc>
        <w:tc>
          <w:tcPr>
            <w:tcW w:w="2664" w:type="dxa"/>
            <w:vAlign w:val="center"/>
          </w:tcPr>
          <w:p w14:paraId="0D72E6E6" w14:textId="77777777" w:rsidR="00953467" w:rsidRDefault="003D53C8">
            <w:r>
              <w:rPr>
                <w:rFonts w:eastAsia="Calibri"/>
                <w:sz w:val="14"/>
              </w:rPr>
              <w:t>0.01 a 0.5</w:t>
            </w:r>
          </w:p>
        </w:tc>
      </w:tr>
      <w:tr w:rsidR="00953467" w14:paraId="33A1980D" w14:textId="77777777">
        <w:trPr>
          <w:cantSplit/>
          <w:jc w:val="center"/>
        </w:trPr>
        <w:tc>
          <w:tcPr>
            <w:tcW w:w="1944" w:type="dxa"/>
            <w:vAlign w:val="center"/>
          </w:tcPr>
          <w:p w14:paraId="7B463AAA" w14:textId="77777777" w:rsidR="00953467" w:rsidRDefault="003D53C8">
            <w:r>
              <w:rPr>
                <w:rFonts w:eastAsia="Calibri"/>
                <w:sz w:val="14"/>
              </w:rPr>
              <w:lastRenderedPageBreak/>
              <w:t>nps_score</w:t>
            </w:r>
          </w:p>
        </w:tc>
        <w:tc>
          <w:tcPr>
            <w:tcW w:w="1512" w:type="dxa"/>
            <w:vAlign w:val="center"/>
          </w:tcPr>
          <w:p w14:paraId="50459806" w14:textId="77777777" w:rsidR="00953467" w:rsidRDefault="003D53C8">
            <w:r>
              <w:rPr>
                <w:rFonts w:eastAsia="Calibri"/>
                <w:sz w:val="14"/>
              </w:rPr>
              <w:t>Numérica</w:t>
            </w:r>
          </w:p>
        </w:tc>
        <w:tc>
          <w:tcPr>
            <w:tcW w:w="4104" w:type="dxa"/>
            <w:vAlign w:val="center"/>
          </w:tcPr>
          <w:p w14:paraId="18E5F938" w14:textId="77777777" w:rsidR="00953467" w:rsidRDefault="003D53C8">
            <w:r>
              <w:rPr>
                <w:rFonts w:eastAsia="Calibri"/>
                <w:sz w:val="14"/>
              </w:rPr>
              <w:t>Net Promoter Score.</w:t>
            </w:r>
          </w:p>
        </w:tc>
        <w:tc>
          <w:tcPr>
            <w:tcW w:w="2664" w:type="dxa"/>
            <w:vAlign w:val="center"/>
          </w:tcPr>
          <w:p w14:paraId="4996A76B" w14:textId="77777777" w:rsidR="00953467" w:rsidRDefault="003D53C8">
            <w:r>
              <w:rPr>
                <w:rFonts w:eastAsia="Calibri"/>
                <w:sz w:val="14"/>
              </w:rPr>
              <w:t>-100 a 100</w:t>
            </w:r>
          </w:p>
        </w:tc>
      </w:tr>
      <w:tr w:rsidR="00953467" w14:paraId="5CD1DF96" w14:textId="77777777">
        <w:trPr>
          <w:cantSplit/>
          <w:jc w:val="center"/>
        </w:trPr>
        <w:tc>
          <w:tcPr>
            <w:tcW w:w="1944" w:type="dxa"/>
            <w:vAlign w:val="center"/>
          </w:tcPr>
          <w:p w14:paraId="5952FEF1" w14:textId="77777777" w:rsidR="00953467" w:rsidRDefault="003D53C8">
            <w:r>
              <w:rPr>
                <w:rFonts w:eastAsia="Calibri"/>
                <w:sz w:val="14"/>
              </w:rPr>
              <w:t>survey_response</w:t>
            </w:r>
          </w:p>
        </w:tc>
        <w:tc>
          <w:tcPr>
            <w:tcW w:w="1512" w:type="dxa"/>
            <w:vAlign w:val="center"/>
          </w:tcPr>
          <w:p w14:paraId="600B43AF" w14:textId="77777777" w:rsidR="00953467" w:rsidRDefault="003D53C8">
            <w:r>
              <w:rPr>
                <w:rFonts w:eastAsia="Calibri"/>
                <w:sz w:val="14"/>
              </w:rPr>
              <w:t>Categórica</w:t>
            </w:r>
          </w:p>
        </w:tc>
        <w:tc>
          <w:tcPr>
            <w:tcW w:w="4104" w:type="dxa"/>
            <w:vAlign w:val="center"/>
          </w:tcPr>
          <w:p w14:paraId="2B306C23" w14:textId="77777777" w:rsidR="00953467" w:rsidRDefault="003D53C8">
            <w:r>
              <w:rPr>
                <w:rFonts w:eastAsia="Calibri"/>
                <w:sz w:val="14"/>
              </w:rPr>
              <w:t>Respuesta cualitativa de encuesta.</w:t>
            </w:r>
          </w:p>
        </w:tc>
        <w:tc>
          <w:tcPr>
            <w:tcW w:w="2664" w:type="dxa"/>
            <w:vAlign w:val="center"/>
          </w:tcPr>
          <w:p w14:paraId="7BB15334" w14:textId="77777777" w:rsidR="00953467" w:rsidRDefault="003D53C8">
            <w:r>
              <w:rPr>
                <w:rFonts w:eastAsia="Calibri"/>
                <w:sz w:val="14"/>
              </w:rPr>
              <w:t>Neutral, Satisfied, Unsatisfied</w:t>
            </w:r>
          </w:p>
        </w:tc>
      </w:tr>
      <w:tr w:rsidR="00953467" w14:paraId="1FB4FB1E" w14:textId="77777777">
        <w:trPr>
          <w:cantSplit/>
          <w:jc w:val="center"/>
        </w:trPr>
        <w:tc>
          <w:tcPr>
            <w:tcW w:w="1944" w:type="dxa"/>
            <w:vAlign w:val="center"/>
          </w:tcPr>
          <w:p w14:paraId="7A7B5455" w14:textId="77777777" w:rsidR="00953467" w:rsidRDefault="003D53C8">
            <w:r>
              <w:rPr>
                <w:rFonts w:eastAsia="Calibri"/>
                <w:sz w:val="14"/>
              </w:rPr>
              <w:t>referral_count</w:t>
            </w:r>
          </w:p>
        </w:tc>
        <w:tc>
          <w:tcPr>
            <w:tcW w:w="1512" w:type="dxa"/>
            <w:vAlign w:val="center"/>
          </w:tcPr>
          <w:p w14:paraId="685F2EB9" w14:textId="77777777" w:rsidR="00953467" w:rsidRDefault="003D53C8">
            <w:r>
              <w:rPr>
                <w:rFonts w:eastAsia="Calibri"/>
                <w:sz w:val="14"/>
              </w:rPr>
              <w:t>Numérica</w:t>
            </w:r>
          </w:p>
        </w:tc>
        <w:tc>
          <w:tcPr>
            <w:tcW w:w="4104" w:type="dxa"/>
            <w:vAlign w:val="center"/>
          </w:tcPr>
          <w:p w14:paraId="26905423" w14:textId="77777777" w:rsidR="00953467" w:rsidRDefault="003D53C8">
            <w:r>
              <w:rPr>
                <w:rFonts w:eastAsia="Calibri"/>
                <w:sz w:val="14"/>
              </w:rPr>
              <w:t>Cantidad de referidos.</w:t>
            </w:r>
          </w:p>
        </w:tc>
        <w:tc>
          <w:tcPr>
            <w:tcW w:w="2664" w:type="dxa"/>
            <w:vAlign w:val="center"/>
          </w:tcPr>
          <w:p w14:paraId="09F88FE5" w14:textId="77777777" w:rsidR="00953467" w:rsidRDefault="003D53C8">
            <w:r>
              <w:rPr>
                <w:rFonts w:eastAsia="Calibri"/>
                <w:sz w:val="14"/>
              </w:rPr>
              <w:t>0 a 7</w:t>
            </w:r>
          </w:p>
        </w:tc>
      </w:tr>
      <w:tr w:rsidR="00953467" w14:paraId="4FA741E6" w14:textId="77777777">
        <w:trPr>
          <w:cantSplit/>
          <w:jc w:val="center"/>
        </w:trPr>
        <w:tc>
          <w:tcPr>
            <w:tcW w:w="1944" w:type="dxa"/>
            <w:vAlign w:val="center"/>
          </w:tcPr>
          <w:p w14:paraId="7D1266D7" w14:textId="77777777" w:rsidR="00953467" w:rsidRDefault="003D53C8">
            <w:r>
              <w:rPr>
                <w:rFonts w:eastAsia="Calibri"/>
                <w:sz w:val="14"/>
              </w:rPr>
              <w:t>churn</w:t>
            </w:r>
          </w:p>
        </w:tc>
        <w:tc>
          <w:tcPr>
            <w:tcW w:w="1512" w:type="dxa"/>
            <w:vAlign w:val="center"/>
          </w:tcPr>
          <w:p w14:paraId="4600481B" w14:textId="77777777" w:rsidR="00953467" w:rsidRDefault="003D53C8">
            <w:r>
              <w:rPr>
                <w:rFonts w:eastAsia="Calibri"/>
                <w:sz w:val="14"/>
              </w:rPr>
              <w:t>Binaria objetivo</w:t>
            </w:r>
          </w:p>
        </w:tc>
        <w:tc>
          <w:tcPr>
            <w:tcW w:w="4104" w:type="dxa"/>
            <w:vAlign w:val="center"/>
          </w:tcPr>
          <w:p w14:paraId="13DB1358" w14:textId="77777777" w:rsidR="00953467" w:rsidRDefault="003D53C8">
            <w:r>
              <w:rPr>
                <w:rFonts w:eastAsia="Calibri"/>
                <w:sz w:val="14"/>
              </w:rPr>
              <w:t>Variable objetivo: 1 si abandona y 0 si permanece.</w:t>
            </w:r>
          </w:p>
        </w:tc>
        <w:tc>
          <w:tcPr>
            <w:tcW w:w="2664" w:type="dxa"/>
            <w:vAlign w:val="center"/>
          </w:tcPr>
          <w:p w14:paraId="5681E126" w14:textId="77777777" w:rsidR="00953467" w:rsidRDefault="003D53C8">
            <w:r>
              <w:rPr>
                <w:rFonts w:eastAsia="Calibri"/>
                <w:sz w:val="14"/>
              </w:rPr>
              <w:t>0 = permanece; 1 = abandona</w:t>
            </w:r>
          </w:p>
        </w:tc>
      </w:tr>
    </w:tbl>
    <w:p w14:paraId="5E97FF40" w14:textId="77777777" w:rsidR="00953467" w:rsidRDefault="003D53C8">
      <w:pPr>
        <w:spacing w:before="40" w:after="120"/>
      </w:pPr>
      <w:r>
        <w:rPr>
          <w:rFonts w:eastAsia="Calibri"/>
          <w:i/>
          <w:sz w:val="17"/>
        </w:rPr>
        <w:t>Nota. La clasificación corresponde al tipo conceptual de la variable. Las variables categóricas se codifican posteriormente mediante OneHotEncoder.</w:t>
      </w:r>
    </w:p>
    <w:p w14:paraId="08282D45" w14:textId="77777777" w:rsidR="00953467" w:rsidRPr="0042519E" w:rsidRDefault="003D53C8">
      <w:pPr>
        <w:keepNext/>
        <w:spacing w:before="120" w:after="120"/>
      </w:pPr>
      <w:r w:rsidRPr="0042519E">
        <w:rPr>
          <w:rFonts w:eastAsia="Calibri"/>
          <w:b/>
          <w:sz w:val="24"/>
        </w:rPr>
        <w:t>2.3 Evaluación de calidad, completitud y correctitud</w:t>
      </w:r>
    </w:p>
    <w:p w14:paraId="085D5C94" w14:textId="77777777" w:rsidR="00953467" w:rsidRPr="0042519E" w:rsidRDefault="003D53C8">
      <w:pPr>
        <w:spacing w:after="120" w:line="276" w:lineRule="auto"/>
        <w:jc w:val="both"/>
      </w:pPr>
      <w:r w:rsidRPr="0042519E">
        <w:rPr>
          <w:rFonts w:eastAsia="Calibri"/>
        </w:rPr>
        <w:t>La carga inicial se realizó con pandas. Se detectó que el texto None de complaint_type era interpretado automáticamente como valor ausente. Para evitar esta lectura incorrecta se utilizó keep_default_na=False y se consideraron faltantes únicamente las celdas realmente vacías. Luego, la categoría None fue normalizada a No complaint, conservando su significado de ausencia de reclamo.</w:t>
      </w:r>
    </w:p>
    <w:p w14:paraId="00B54933" w14:textId="77777777" w:rsidR="00953467" w:rsidRPr="0042519E" w:rsidRDefault="003D53C8">
      <w:pPr>
        <w:spacing w:after="40" w:line="276" w:lineRule="auto"/>
        <w:ind w:left="369" w:hanging="198"/>
      </w:pPr>
      <w:r w:rsidRPr="0042519E">
        <w:rPr>
          <w:rFonts w:eastAsia="Calibri"/>
        </w:rPr>
        <w:t>• Completitud: 100 %; no se detectaron valores nulos reales en las 320.000 celdas.</w:t>
      </w:r>
    </w:p>
    <w:p w14:paraId="45C5DC2E" w14:textId="77777777" w:rsidR="00953467" w:rsidRPr="0042519E" w:rsidRDefault="003D53C8">
      <w:pPr>
        <w:spacing w:after="40" w:line="276" w:lineRule="auto"/>
        <w:ind w:left="369" w:hanging="198"/>
      </w:pPr>
      <w:r w:rsidRPr="0042519E">
        <w:rPr>
          <w:rFonts w:eastAsia="Calibri"/>
        </w:rPr>
        <w:t>• Duplicados: 0 filas completamente repetidas y 0 identificadores customer_id duplicados.</w:t>
      </w:r>
    </w:p>
    <w:p w14:paraId="529CA275" w14:textId="77777777" w:rsidR="00953467" w:rsidRPr="0042519E" w:rsidRDefault="003D53C8">
      <w:pPr>
        <w:spacing w:after="40" w:line="276" w:lineRule="auto"/>
        <w:ind w:left="369" w:hanging="198"/>
      </w:pPr>
      <w:r w:rsidRPr="0042519E">
        <w:rPr>
          <w:rFonts w:eastAsia="Calibri"/>
        </w:rPr>
        <w:t>• Consistencia categórica: no se observaron espacios residuales ni categorías equivalentes escritas de manera distinta después de la normalización.</w:t>
      </w:r>
    </w:p>
    <w:p w14:paraId="5E114E53" w14:textId="77777777" w:rsidR="00953467" w:rsidRPr="0042519E" w:rsidRDefault="003D53C8">
      <w:pPr>
        <w:spacing w:after="40" w:line="276" w:lineRule="auto"/>
        <w:ind w:left="369" w:hanging="198"/>
      </w:pPr>
      <w:r w:rsidRPr="0042519E">
        <w:rPr>
          <w:rFonts w:eastAsia="Calibri"/>
        </w:rPr>
        <w:t>• Correctitud numérica: las edades, tasas, puntajes, tiempos, conteos e ingresos se encontraron dentro de rangos semánticamente plausibles.</w:t>
      </w:r>
    </w:p>
    <w:p w14:paraId="58F6AE9A" w14:textId="77777777" w:rsidR="00953467" w:rsidRDefault="003D53C8">
      <w:pPr>
        <w:spacing w:after="40" w:line="276" w:lineRule="auto"/>
        <w:ind w:left="369" w:hanging="198"/>
        <w:rPr>
          <w:rFonts w:eastAsia="Calibri"/>
        </w:rPr>
      </w:pPr>
      <w:r w:rsidRPr="0042519E">
        <w:rPr>
          <w:rFonts w:eastAsia="Calibri"/>
        </w:rPr>
        <w:t>• Trazabilidad: se conservaron los datos originales en data/raw y la versión depurada en data/</w:t>
      </w:r>
      <w:proofErr w:type="spellStart"/>
      <w:r w:rsidRPr="0042519E">
        <w:rPr>
          <w:rFonts w:eastAsia="Calibri"/>
        </w:rPr>
        <w:t>processed</w:t>
      </w:r>
      <w:proofErr w:type="spellEnd"/>
      <w:r w:rsidRPr="0042519E">
        <w:rPr>
          <w:rFonts w:eastAsia="Calibri"/>
        </w:rPr>
        <w:t>.</w:t>
      </w:r>
    </w:p>
    <w:p w14:paraId="28C0FCBC" w14:textId="77777777" w:rsidR="0042519E" w:rsidRPr="0042519E" w:rsidRDefault="0042519E">
      <w:pPr>
        <w:spacing w:after="40" w:line="276" w:lineRule="auto"/>
        <w:ind w:left="369" w:hanging="198"/>
      </w:pPr>
    </w:p>
    <w:p w14:paraId="0A952BBB" w14:textId="77777777" w:rsidR="00953467" w:rsidRPr="0042519E" w:rsidRDefault="003D53C8">
      <w:pPr>
        <w:keepNext/>
        <w:spacing w:before="120" w:after="120"/>
      </w:pPr>
      <w:r w:rsidRPr="0042519E">
        <w:rPr>
          <w:rFonts w:eastAsia="Calibri"/>
          <w:b/>
          <w:sz w:val="24"/>
        </w:rPr>
        <w:t>2.4 Valores atípicos y decisiones de limpieza</w:t>
      </w:r>
    </w:p>
    <w:p w14:paraId="17BB59FC" w14:textId="77777777" w:rsidR="00953467" w:rsidRDefault="003D53C8">
      <w:pPr>
        <w:keepNext/>
        <w:spacing w:before="80" w:after="60" w:line="276" w:lineRule="auto"/>
      </w:pPr>
      <w:r>
        <w:rPr>
          <w:rFonts w:eastAsia="Calibri"/>
          <w:b/>
          <w:sz w:val="20"/>
        </w:rPr>
        <w:t>Tabla 2. Variables con valores atípicos según el criterio IQR</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71"/>
        <w:gridCol w:w="1870"/>
        <w:gridCol w:w="1870"/>
        <w:gridCol w:w="1870"/>
        <w:gridCol w:w="1869"/>
      </w:tblGrid>
      <w:tr w:rsidR="00953467" w14:paraId="6834BDBE" w14:textId="77777777">
        <w:trPr>
          <w:tblHeader/>
          <w:jc w:val="center"/>
        </w:trPr>
        <w:tc>
          <w:tcPr>
            <w:tcW w:w="1872" w:type="dxa"/>
            <w:shd w:val="clear" w:color="auto" w:fill="D9EAF7"/>
            <w:vAlign w:val="center"/>
          </w:tcPr>
          <w:p w14:paraId="0977E31B" w14:textId="77777777" w:rsidR="00953467" w:rsidRDefault="003D53C8">
            <w:r>
              <w:rPr>
                <w:rFonts w:eastAsia="Calibri"/>
                <w:b/>
                <w:sz w:val="16"/>
              </w:rPr>
              <w:t>Variable</w:t>
            </w:r>
          </w:p>
        </w:tc>
        <w:tc>
          <w:tcPr>
            <w:tcW w:w="1872" w:type="dxa"/>
            <w:shd w:val="clear" w:color="auto" w:fill="D9EAF7"/>
            <w:vAlign w:val="center"/>
          </w:tcPr>
          <w:p w14:paraId="57502C05" w14:textId="77777777" w:rsidR="00953467" w:rsidRDefault="003D53C8">
            <w:r>
              <w:rPr>
                <w:rFonts w:eastAsia="Calibri"/>
                <w:b/>
                <w:sz w:val="16"/>
              </w:rPr>
              <w:t>Mínimo</w:t>
            </w:r>
          </w:p>
        </w:tc>
        <w:tc>
          <w:tcPr>
            <w:tcW w:w="1872" w:type="dxa"/>
            <w:shd w:val="clear" w:color="auto" w:fill="D9EAF7"/>
            <w:vAlign w:val="center"/>
          </w:tcPr>
          <w:p w14:paraId="39B591E9" w14:textId="77777777" w:rsidR="00953467" w:rsidRDefault="003D53C8">
            <w:r>
              <w:rPr>
                <w:rFonts w:eastAsia="Calibri"/>
                <w:b/>
                <w:sz w:val="16"/>
              </w:rPr>
              <w:t>Máximo</w:t>
            </w:r>
          </w:p>
        </w:tc>
        <w:tc>
          <w:tcPr>
            <w:tcW w:w="1872" w:type="dxa"/>
            <w:shd w:val="clear" w:color="auto" w:fill="D9EAF7"/>
            <w:vAlign w:val="center"/>
          </w:tcPr>
          <w:p w14:paraId="05AB662C" w14:textId="77777777" w:rsidR="00953467" w:rsidRDefault="003D53C8">
            <w:r>
              <w:rPr>
                <w:rFonts w:eastAsia="Calibri"/>
                <w:b/>
                <w:sz w:val="16"/>
              </w:rPr>
              <w:t>Atípicos</w:t>
            </w:r>
          </w:p>
        </w:tc>
        <w:tc>
          <w:tcPr>
            <w:tcW w:w="1872" w:type="dxa"/>
            <w:shd w:val="clear" w:color="auto" w:fill="D9EAF7"/>
            <w:vAlign w:val="center"/>
          </w:tcPr>
          <w:p w14:paraId="1B7B6740" w14:textId="77777777" w:rsidR="00953467" w:rsidRDefault="003D53C8">
            <w:r>
              <w:rPr>
                <w:rFonts w:eastAsia="Calibri"/>
                <w:b/>
                <w:sz w:val="16"/>
              </w:rPr>
              <w:t>%</w:t>
            </w:r>
          </w:p>
        </w:tc>
      </w:tr>
      <w:tr w:rsidR="00953467" w14:paraId="3FF3F7AE" w14:textId="77777777">
        <w:trPr>
          <w:cantSplit/>
          <w:jc w:val="center"/>
        </w:trPr>
        <w:tc>
          <w:tcPr>
            <w:tcW w:w="1872" w:type="dxa"/>
            <w:vAlign w:val="center"/>
          </w:tcPr>
          <w:p w14:paraId="4A600467" w14:textId="77777777" w:rsidR="00953467" w:rsidRDefault="003D53C8">
            <w:r>
              <w:rPr>
                <w:rFonts w:eastAsia="Calibri"/>
                <w:sz w:val="16"/>
              </w:rPr>
              <w:t>monthly_fee</w:t>
            </w:r>
          </w:p>
        </w:tc>
        <w:tc>
          <w:tcPr>
            <w:tcW w:w="1872" w:type="dxa"/>
            <w:vAlign w:val="center"/>
          </w:tcPr>
          <w:p w14:paraId="6095D036" w14:textId="77777777" w:rsidR="00953467" w:rsidRDefault="003D53C8">
            <w:r>
              <w:rPr>
                <w:rFonts w:eastAsia="Calibri"/>
                <w:sz w:val="16"/>
              </w:rPr>
              <w:t>10.00</w:t>
            </w:r>
          </w:p>
        </w:tc>
        <w:tc>
          <w:tcPr>
            <w:tcW w:w="1872" w:type="dxa"/>
            <w:vAlign w:val="center"/>
          </w:tcPr>
          <w:p w14:paraId="6E619DED" w14:textId="77777777" w:rsidR="00953467" w:rsidRDefault="003D53C8">
            <w:r>
              <w:rPr>
                <w:rFonts w:eastAsia="Calibri"/>
                <w:sz w:val="16"/>
              </w:rPr>
              <w:t>100.00</w:t>
            </w:r>
          </w:p>
        </w:tc>
        <w:tc>
          <w:tcPr>
            <w:tcW w:w="1872" w:type="dxa"/>
            <w:vAlign w:val="center"/>
          </w:tcPr>
          <w:p w14:paraId="31F48608" w14:textId="77777777" w:rsidR="00953467" w:rsidRDefault="003D53C8">
            <w:r>
              <w:rPr>
                <w:rFonts w:eastAsia="Calibri"/>
                <w:sz w:val="16"/>
              </w:rPr>
              <w:t>513</w:t>
            </w:r>
          </w:p>
        </w:tc>
        <w:tc>
          <w:tcPr>
            <w:tcW w:w="1872" w:type="dxa"/>
            <w:vAlign w:val="center"/>
          </w:tcPr>
          <w:p w14:paraId="0CC6C158" w14:textId="77777777" w:rsidR="00953467" w:rsidRDefault="003D53C8">
            <w:r>
              <w:rPr>
                <w:rFonts w:eastAsia="Calibri"/>
                <w:sz w:val="16"/>
              </w:rPr>
              <w:t>5.13 %</w:t>
            </w:r>
          </w:p>
        </w:tc>
      </w:tr>
      <w:tr w:rsidR="00953467" w14:paraId="7DC1E161" w14:textId="77777777">
        <w:trPr>
          <w:cantSplit/>
          <w:jc w:val="center"/>
        </w:trPr>
        <w:tc>
          <w:tcPr>
            <w:tcW w:w="1872" w:type="dxa"/>
            <w:vAlign w:val="center"/>
          </w:tcPr>
          <w:p w14:paraId="0D719638" w14:textId="77777777" w:rsidR="00953467" w:rsidRDefault="003D53C8">
            <w:r>
              <w:rPr>
                <w:rFonts w:eastAsia="Calibri"/>
                <w:sz w:val="16"/>
              </w:rPr>
              <w:t>total_revenue</w:t>
            </w:r>
          </w:p>
        </w:tc>
        <w:tc>
          <w:tcPr>
            <w:tcW w:w="1872" w:type="dxa"/>
            <w:vAlign w:val="center"/>
          </w:tcPr>
          <w:p w14:paraId="599CAB2C" w14:textId="77777777" w:rsidR="00953467" w:rsidRDefault="003D53C8">
            <w:r>
              <w:rPr>
                <w:rFonts w:eastAsia="Calibri"/>
                <w:sz w:val="16"/>
              </w:rPr>
              <w:t>10.00</w:t>
            </w:r>
          </w:p>
        </w:tc>
        <w:tc>
          <w:tcPr>
            <w:tcW w:w="1872" w:type="dxa"/>
            <w:vAlign w:val="center"/>
          </w:tcPr>
          <w:p w14:paraId="6A5FA61A" w14:textId="77777777" w:rsidR="00953467" w:rsidRDefault="003D53C8">
            <w:r>
              <w:rPr>
                <w:rFonts w:eastAsia="Calibri"/>
                <w:sz w:val="16"/>
              </w:rPr>
              <w:t>5900.00</w:t>
            </w:r>
          </w:p>
        </w:tc>
        <w:tc>
          <w:tcPr>
            <w:tcW w:w="1872" w:type="dxa"/>
            <w:vAlign w:val="center"/>
          </w:tcPr>
          <w:p w14:paraId="72741B98" w14:textId="77777777" w:rsidR="00953467" w:rsidRDefault="003D53C8">
            <w:r>
              <w:rPr>
                <w:rFonts w:eastAsia="Calibri"/>
                <w:sz w:val="16"/>
              </w:rPr>
              <w:t>513</w:t>
            </w:r>
          </w:p>
        </w:tc>
        <w:tc>
          <w:tcPr>
            <w:tcW w:w="1872" w:type="dxa"/>
            <w:vAlign w:val="center"/>
          </w:tcPr>
          <w:p w14:paraId="6B53827D" w14:textId="77777777" w:rsidR="00953467" w:rsidRDefault="003D53C8">
            <w:r>
              <w:rPr>
                <w:rFonts w:eastAsia="Calibri"/>
                <w:sz w:val="16"/>
              </w:rPr>
              <w:t>5.13 %</w:t>
            </w:r>
          </w:p>
        </w:tc>
      </w:tr>
      <w:tr w:rsidR="00953467" w14:paraId="41090526" w14:textId="77777777">
        <w:trPr>
          <w:cantSplit/>
          <w:jc w:val="center"/>
        </w:trPr>
        <w:tc>
          <w:tcPr>
            <w:tcW w:w="1872" w:type="dxa"/>
            <w:vAlign w:val="center"/>
          </w:tcPr>
          <w:p w14:paraId="11F03CB4" w14:textId="77777777" w:rsidR="00953467" w:rsidRDefault="003D53C8">
            <w:r>
              <w:rPr>
                <w:rFonts w:eastAsia="Calibri"/>
                <w:sz w:val="16"/>
              </w:rPr>
              <w:t>last_login_days_ago</w:t>
            </w:r>
          </w:p>
        </w:tc>
        <w:tc>
          <w:tcPr>
            <w:tcW w:w="1872" w:type="dxa"/>
            <w:vAlign w:val="center"/>
          </w:tcPr>
          <w:p w14:paraId="48557F9C" w14:textId="77777777" w:rsidR="00953467" w:rsidRDefault="003D53C8">
            <w:r>
              <w:rPr>
                <w:rFonts w:eastAsia="Calibri"/>
                <w:sz w:val="16"/>
              </w:rPr>
              <w:t>0.00</w:t>
            </w:r>
          </w:p>
        </w:tc>
        <w:tc>
          <w:tcPr>
            <w:tcW w:w="1872" w:type="dxa"/>
            <w:vAlign w:val="center"/>
          </w:tcPr>
          <w:p w14:paraId="130D62AF" w14:textId="77777777" w:rsidR="00953467" w:rsidRDefault="003D53C8">
            <w:r>
              <w:rPr>
                <w:rFonts w:eastAsia="Calibri"/>
                <w:sz w:val="16"/>
              </w:rPr>
              <w:t>80.00</w:t>
            </w:r>
          </w:p>
        </w:tc>
        <w:tc>
          <w:tcPr>
            <w:tcW w:w="1872" w:type="dxa"/>
            <w:vAlign w:val="center"/>
          </w:tcPr>
          <w:p w14:paraId="038F9358" w14:textId="77777777" w:rsidR="00953467" w:rsidRDefault="003D53C8">
            <w:r>
              <w:rPr>
                <w:rFonts w:eastAsia="Calibri"/>
                <w:sz w:val="16"/>
              </w:rPr>
              <w:t>471</w:t>
            </w:r>
          </w:p>
        </w:tc>
        <w:tc>
          <w:tcPr>
            <w:tcW w:w="1872" w:type="dxa"/>
            <w:vAlign w:val="center"/>
          </w:tcPr>
          <w:p w14:paraId="36143A30" w14:textId="77777777" w:rsidR="00953467" w:rsidRDefault="003D53C8">
            <w:r>
              <w:rPr>
                <w:rFonts w:eastAsia="Calibri"/>
                <w:sz w:val="16"/>
              </w:rPr>
              <w:t>4.71 %</w:t>
            </w:r>
          </w:p>
        </w:tc>
      </w:tr>
      <w:tr w:rsidR="00953467" w14:paraId="6749E271" w14:textId="77777777">
        <w:trPr>
          <w:cantSplit/>
          <w:jc w:val="center"/>
        </w:trPr>
        <w:tc>
          <w:tcPr>
            <w:tcW w:w="1872" w:type="dxa"/>
            <w:vAlign w:val="center"/>
          </w:tcPr>
          <w:p w14:paraId="1217681C" w14:textId="77777777" w:rsidR="00953467" w:rsidRDefault="003D53C8">
            <w:r>
              <w:rPr>
                <w:rFonts w:eastAsia="Calibri"/>
                <w:sz w:val="16"/>
              </w:rPr>
              <w:t>csat_score</w:t>
            </w:r>
          </w:p>
        </w:tc>
        <w:tc>
          <w:tcPr>
            <w:tcW w:w="1872" w:type="dxa"/>
            <w:vAlign w:val="center"/>
          </w:tcPr>
          <w:p w14:paraId="2701C3D4" w14:textId="77777777" w:rsidR="00953467" w:rsidRDefault="003D53C8">
            <w:r>
              <w:rPr>
                <w:rFonts w:eastAsia="Calibri"/>
                <w:sz w:val="16"/>
              </w:rPr>
              <w:t>1.00</w:t>
            </w:r>
          </w:p>
        </w:tc>
        <w:tc>
          <w:tcPr>
            <w:tcW w:w="1872" w:type="dxa"/>
            <w:vAlign w:val="center"/>
          </w:tcPr>
          <w:p w14:paraId="09C264B3" w14:textId="77777777" w:rsidR="00953467" w:rsidRDefault="003D53C8">
            <w:r>
              <w:rPr>
                <w:rFonts w:eastAsia="Calibri"/>
                <w:sz w:val="16"/>
              </w:rPr>
              <w:t>5.00</w:t>
            </w:r>
          </w:p>
        </w:tc>
        <w:tc>
          <w:tcPr>
            <w:tcW w:w="1872" w:type="dxa"/>
            <w:vAlign w:val="center"/>
          </w:tcPr>
          <w:p w14:paraId="019DE1DA" w14:textId="77777777" w:rsidR="00953467" w:rsidRDefault="003D53C8">
            <w:r>
              <w:rPr>
                <w:rFonts w:eastAsia="Calibri"/>
                <w:sz w:val="16"/>
              </w:rPr>
              <w:t>221</w:t>
            </w:r>
          </w:p>
        </w:tc>
        <w:tc>
          <w:tcPr>
            <w:tcW w:w="1872" w:type="dxa"/>
            <w:vAlign w:val="center"/>
          </w:tcPr>
          <w:p w14:paraId="20EE0BDD" w14:textId="77777777" w:rsidR="00953467" w:rsidRDefault="003D53C8">
            <w:r>
              <w:rPr>
                <w:rFonts w:eastAsia="Calibri"/>
                <w:sz w:val="16"/>
              </w:rPr>
              <w:t>2.21 %</w:t>
            </w:r>
          </w:p>
        </w:tc>
      </w:tr>
      <w:tr w:rsidR="00953467" w14:paraId="7217B231" w14:textId="77777777">
        <w:trPr>
          <w:cantSplit/>
          <w:jc w:val="center"/>
        </w:trPr>
        <w:tc>
          <w:tcPr>
            <w:tcW w:w="1872" w:type="dxa"/>
            <w:vAlign w:val="center"/>
          </w:tcPr>
          <w:p w14:paraId="1881077F" w14:textId="77777777" w:rsidR="00953467" w:rsidRDefault="003D53C8">
            <w:r>
              <w:rPr>
                <w:rFonts w:eastAsia="Calibri"/>
                <w:sz w:val="16"/>
              </w:rPr>
              <w:t>payment_failures</w:t>
            </w:r>
          </w:p>
        </w:tc>
        <w:tc>
          <w:tcPr>
            <w:tcW w:w="1872" w:type="dxa"/>
            <w:vAlign w:val="center"/>
          </w:tcPr>
          <w:p w14:paraId="2909474A" w14:textId="77777777" w:rsidR="00953467" w:rsidRDefault="003D53C8">
            <w:r>
              <w:rPr>
                <w:rFonts w:eastAsia="Calibri"/>
                <w:sz w:val="16"/>
              </w:rPr>
              <w:t>0.00</w:t>
            </w:r>
          </w:p>
        </w:tc>
        <w:tc>
          <w:tcPr>
            <w:tcW w:w="1872" w:type="dxa"/>
            <w:vAlign w:val="center"/>
          </w:tcPr>
          <w:p w14:paraId="6400A58B" w14:textId="77777777" w:rsidR="00953467" w:rsidRDefault="003D53C8">
            <w:r>
              <w:rPr>
                <w:rFonts w:eastAsia="Calibri"/>
                <w:sz w:val="16"/>
              </w:rPr>
              <w:t>5.00</w:t>
            </w:r>
          </w:p>
        </w:tc>
        <w:tc>
          <w:tcPr>
            <w:tcW w:w="1872" w:type="dxa"/>
            <w:vAlign w:val="center"/>
          </w:tcPr>
          <w:p w14:paraId="07DBA02A" w14:textId="77777777" w:rsidR="00953467" w:rsidRDefault="003D53C8">
            <w:r>
              <w:rPr>
                <w:rFonts w:eastAsia="Calibri"/>
                <w:sz w:val="16"/>
              </w:rPr>
              <w:t>147</w:t>
            </w:r>
          </w:p>
        </w:tc>
        <w:tc>
          <w:tcPr>
            <w:tcW w:w="1872" w:type="dxa"/>
            <w:vAlign w:val="center"/>
          </w:tcPr>
          <w:p w14:paraId="0F9C167F" w14:textId="77777777" w:rsidR="00953467" w:rsidRDefault="003D53C8">
            <w:r>
              <w:rPr>
                <w:rFonts w:eastAsia="Calibri"/>
                <w:sz w:val="16"/>
              </w:rPr>
              <w:t>1.47 %</w:t>
            </w:r>
          </w:p>
        </w:tc>
      </w:tr>
      <w:tr w:rsidR="00953467" w14:paraId="0F1F40A9" w14:textId="77777777">
        <w:trPr>
          <w:cantSplit/>
          <w:jc w:val="center"/>
        </w:trPr>
        <w:tc>
          <w:tcPr>
            <w:tcW w:w="1872" w:type="dxa"/>
            <w:vAlign w:val="center"/>
          </w:tcPr>
          <w:p w14:paraId="121BFA83" w14:textId="77777777" w:rsidR="00953467" w:rsidRDefault="003D53C8">
            <w:r>
              <w:rPr>
                <w:rFonts w:eastAsia="Calibri"/>
                <w:sz w:val="16"/>
              </w:rPr>
              <w:t>features_used</w:t>
            </w:r>
          </w:p>
        </w:tc>
        <w:tc>
          <w:tcPr>
            <w:tcW w:w="1872" w:type="dxa"/>
            <w:vAlign w:val="center"/>
          </w:tcPr>
          <w:p w14:paraId="56663F0B" w14:textId="77777777" w:rsidR="00953467" w:rsidRDefault="003D53C8">
            <w:r>
              <w:rPr>
                <w:rFonts w:eastAsia="Calibri"/>
                <w:sz w:val="16"/>
              </w:rPr>
              <w:t>1.00</w:t>
            </w:r>
          </w:p>
        </w:tc>
        <w:tc>
          <w:tcPr>
            <w:tcW w:w="1872" w:type="dxa"/>
            <w:vAlign w:val="center"/>
          </w:tcPr>
          <w:p w14:paraId="2B8D5F77" w14:textId="77777777" w:rsidR="00953467" w:rsidRDefault="003D53C8">
            <w:r>
              <w:rPr>
                <w:rFonts w:eastAsia="Calibri"/>
                <w:sz w:val="16"/>
              </w:rPr>
              <w:t>15.00</w:t>
            </w:r>
          </w:p>
        </w:tc>
        <w:tc>
          <w:tcPr>
            <w:tcW w:w="1872" w:type="dxa"/>
            <w:vAlign w:val="center"/>
          </w:tcPr>
          <w:p w14:paraId="6994233B" w14:textId="77777777" w:rsidR="00953467" w:rsidRDefault="003D53C8">
            <w:r>
              <w:rPr>
                <w:rFonts w:eastAsia="Calibri"/>
                <w:sz w:val="16"/>
              </w:rPr>
              <w:t>121</w:t>
            </w:r>
          </w:p>
        </w:tc>
        <w:tc>
          <w:tcPr>
            <w:tcW w:w="1872" w:type="dxa"/>
            <w:vAlign w:val="center"/>
          </w:tcPr>
          <w:p w14:paraId="731887D1" w14:textId="77777777" w:rsidR="00953467" w:rsidRDefault="003D53C8">
            <w:r>
              <w:rPr>
                <w:rFonts w:eastAsia="Calibri"/>
                <w:sz w:val="16"/>
              </w:rPr>
              <w:t>1.21 %</w:t>
            </w:r>
          </w:p>
        </w:tc>
      </w:tr>
      <w:tr w:rsidR="00953467" w14:paraId="654BF8AE" w14:textId="77777777">
        <w:trPr>
          <w:cantSplit/>
          <w:jc w:val="center"/>
        </w:trPr>
        <w:tc>
          <w:tcPr>
            <w:tcW w:w="1872" w:type="dxa"/>
            <w:vAlign w:val="center"/>
          </w:tcPr>
          <w:p w14:paraId="3D003DE1" w14:textId="77777777" w:rsidR="00953467" w:rsidRDefault="003D53C8">
            <w:r>
              <w:rPr>
                <w:rFonts w:eastAsia="Calibri"/>
                <w:sz w:val="16"/>
              </w:rPr>
              <w:t>usage_growth_rate</w:t>
            </w:r>
          </w:p>
        </w:tc>
        <w:tc>
          <w:tcPr>
            <w:tcW w:w="1872" w:type="dxa"/>
            <w:vAlign w:val="center"/>
          </w:tcPr>
          <w:p w14:paraId="4D52BA34" w14:textId="77777777" w:rsidR="00953467" w:rsidRDefault="003D53C8">
            <w:r>
              <w:rPr>
                <w:rFonts w:eastAsia="Calibri"/>
                <w:sz w:val="16"/>
              </w:rPr>
              <w:t>-0.58</w:t>
            </w:r>
          </w:p>
        </w:tc>
        <w:tc>
          <w:tcPr>
            <w:tcW w:w="1872" w:type="dxa"/>
            <w:vAlign w:val="center"/>
          </w:tcPr>
          <w:p w14:paraId="79BE3215" w14:textId="77777777" w:rsidR="00953467" w:rsidRDefault="003D53C8">
            <w:r>
              <w:rPr>
                <w:rFonts w:eastAsia="Calibri"/>
                <w:sz w:val="16"/>
              </w:rPr>
              <w:t>0.54</w:t>
            </w:r>
          </w:p>
        </w:tc>
        <w:tc>
          <w:tcPr>
            <w:tcW w:w="1872" w:type="dxa"/>
            <w:vAlign w:val="center"/>
          </w:tcPr>
          <w:p w14:paraId="10943DA0" w14:textId="77777777" w:rsidR="00953467" w:rsidRDefault="003D53C8">
            <w:r>
              <w:rPr>
                <w:rFonts w:eastAsia="Calibri"/>
                <w:sz w:val="16"/>
              </w:rPr>
              <w:t>78</w:t>
            </w:r>
          </w:p>
        </w:tc>
        <w:tc>
          <w:tcPr>
            <w:tcW w:w="1872" w:type="dxa"/>
            <w:vAlign w:val="center"/>
          </w:tcPr>
          <w:p w14:paraId="220CEF7B" w14:textId="77777777" w:rsidR="00953467" w:rsidRDefault="003D53C8">
            <w:r>
              <w:rPr>
                <w:rFonts w:eastAsia="Calibri"/>
                <w:sz w:val="16"/>
              </w:rPr>
              <w:t>0.78 %</w:t>
            </w:r>
          </w:p>
        </w:tc>
      </w:tr>
      <w:tr w:rsidR="00953467" w14:paraId="6A8B9082" w14:textId="77777777">
        <w:trPr>
          <w:cantSplit/>
          <w:jc w:val="center"/>
        </w:trPr>
        <w:tc>
          <w:tcPr>
            <w:tcW w:w="1872" w:type="dxa"/>
            <w:vAlign w:val="center"/>
          </w:tcPr>
          <w:p w14:paraId="2E90117D" w14:textId="77777777" w:rsidR="00953467" w:rsidRDefault="003D53C8">
            <w:r>
              <w:rPr>
                <w:rFonts w:eastAsia="Calibri"/>
                <w:sz w:val="16"/>
              </w:rPr>
              <w:t>monthly_logins</w:t>
            </w:r>
          </w:p>
        </w:tc>
        <w:tc>
          <w:tcPr>
            <w:tcW w:w="1872" w:type="dxa"/>
            <w:vAlign w:val="center"/>
          </w:tcPr>
          <w:p w14:paraId="67FBBFED" w14:textId="77777777" w:rsidR="00953467" w:rsidRDefault="003D53C8">
            <w:r>
              <w:rPr>
                <w:rFonts w:eastAsia="Calibri"/>
                <w:sz w:val="16"/>
              </w:rPr>
              <w:t>0.00</w:t>
            </w:r>
          </w:p>
        </w:tc>
        <w:tc>
          <w:tcPr>
            <w:tcW w:w="1872" w:type="dxa"/>
            <w:vAlign w:val="center"/>
          </w:tcPr>
          <w:p w14:paraId="3FFEC6EE" w14:textId="77777777" w:rsidR="00953467" w:rsidRDefault="003D53C8">
            <w:r>
              <w:rPr>
                <w:rFonts w:eastAsia="Calibri"/>
                <w:sz w:val="16"/>
              </w:rPr>
              <w:t>54.00</w:t>
            </w:r>
          </w:p>
        </w:tc>
        <w:tc>
          <w:tcPr>
            <w:tcW w:w="1872" w:type="dxa"/>
            <w:vAlign w:val="center"/>
          </w:tcPr>
          <w:p w14:paraId="2C227E84" w14:textId="77777777" w:rsidR="00953467" w:rsidRDefault="003D53C8">
            <w:r>
              <w:rPr>
                <w:rFonts w:eastAsia="Calibri"/>
                <w:sz w:val="16"/>
              </w:rPr>
              <w:t>49</w:t>
            </w:r>
          </w:p>
        </w:tc>
        <w:tc>
          <w:tcPr>
            <w:tcW w:w="1872" w:type="dxa"/>
            <w:vAlign w:val="center"/>
          </w:tcPr>
          <w:p w14:paraId="425C5091" w14:textId="77777777" w:rsidR="00953467" w:rsidRDefault="003D53C8">
            <w:r>
              <w:rPr>
                <w:rFonts w:eastAsia="Calibri"/>
                <w:sz w:val="16"/>
              </w:rPr>
              <w:t>0.49 %</w:t>
            </w:r>
          </w:p>
        </w:tc>
      </w:tr>
      <w:tr w:rsidR="00953467" w14:paraId="5310EFE5" w14:textId="77777777">
        <w:trPr>
          <w:cantSplit/>
          <w:jc w:val="center"/>
        </w:trPr>
        <w:tc>
          <w:tcPr>
            <w:tcW w:w="1872" w:type="dxa"/>
            <w:vAlign w:val="center"/>
          </w:tcPr>
          <w:p w14:paraId="0733B029" w14:textId="77777777" w:rsidR="00953467" w:rsidRDefault="003D53C8">
            <w:r>
              <w:rPr>
                <w:rFonts w:eastAsia="Calibri"/>
                <w:sz w:val="16"/>
              </w:rPr>
              <w:t>escalations</w:t>
            </w:r>
          </w:p>
        </w:tc>
        <w:tc>
          <w:tcPr>
            <w:tcW w:w="1872" w:type="dxa"/>
            <w:vAlign w:val="center"/>
          </w:tcPr>
          <w:p w14:paraId="64F9BBB5" w14:textId="77777777" w:rsidR="00953467" w:rsidRDefault="003D53C8">
            <w:r>
              <w:rPr>
                <w:rFonts w:eastAsia="Calibri"/>
                <w:sz w:val="16"/>
              </w:rPr>
              <w:t>0.00</w:t>
            </w:r>
          </w:p>
        </w:tc>
        <w:tc>
          <w:tcPr>
            <w:tcW w:w="1872" w:type="dxa"/>
            <w:vAlign w:val="center"/>
          </w:tcPr>
          <w:p w14:paraId="5BA2EC0A" w14:textId="77777777" w:rsidR="00953467" w:rsidRDefault="003D53C8">
            <w:r>
              <w:rPr>
                <w:rFonts w:eastAsia="Calibri"/>
                <w:sz w:val="16"/>
              </w:rPr>
              <w:t>4.00</w:t>
            </w:r>
          </w:p>
        </w:tc>
        <w:tc>
          <w:tcPr>
            <w:tcW w:w="1872" w:type="dxa"/>
            <w:vAlign w:val="center"/>
          </w:tcPr>
          <w:p w14:paraId="14461AF2" w14:textId="77777777" w:rsidR="00953467" w:rsidRDefault="003D53C8">
            <w:r>
              <w:rPr>
                <w:rFonts w:eastAsia="Calibri"/>
                <w:sz w:val="16"/>
              </w:rPr>
              <w:t>43</w:t>
            </w:r>
          </w:p>
        </w:tc>
        <w:tc>
          <w:tcPr>
            <w:tcW w:w="1872" w:type="dxa"/>
            <w:vAlign w:val="center"/>
          </w:tcPr>
          <w:p w14:paraId="60846B30" w14:textId="77777777" w:rsidR="00953467" w:rsidRDefault="003D53C8">
            <w:r>
              <w:rPr>
                <w:rFonts w:eastAsia="Calibri"/>
                <w:sz w:val="16"/>
              </w:rPr>
              <w:t>0.43 %</w:t>
            </w:r>
          </w:p>
        </w:tc>
      </w:tr>
      <w:tr w:rsidR="00953467" w14:paraId="60CAE4C3" w14:textId="77777777">
        <w:trPr>
          <w:cantSplit/>
          <w:jc w:val="center"/>
        </w:trPr>
        <w:tc>
          <w:tcPr>
            <w:tcW w:w="1872" w:type="dxa"/>
            <w:vAlign w:val="center"/>
          </w:tcPr>
          <w:p w14:paraId="4BD00DC4" w14:textId="77777777" w:rsidR="00953467" w:rsidRDefault="003D53C8">
            <w:r>
              <w:rPr>
                <w:rFonts w:eastAsia="Calibri"/>
                <w:sz w:val="16"/>
              </w:rPr>
              <w:t>avg_resolution_time</w:t>
            </w:r>
          </w:p>
        </w:tc>
        <w:tc>
          <w:tcPr>
            <w:tcW w:w="1872" w:type="dxa"/>
            <w:vAlign w:val="center"/>
          </w:tcPr>
          <w:p w14:paraId="07ACEF6C" w14:textId="77777777" w:rsidR="00953467" w:rsidRDefault="003D53C8">
            <w:r>
              <w:rPr>
                <w:rFonts w:eastAsia="Calibri"/>
                <w:sz w:val="16"/>
              </w:rPr>
              <w:t>1.00</w:t>
            </w:r>
          </w:p>
        </w:tc>
        <w:tc>
          <w:tcPr>
            <w:tcW w:w="1872" w:type="dxa"/>
            <w:vAlign w:val="center"/>
          </w:tcPr>
          <w:p w14:paraId="1069C633" w14:textId="77777777" w:rsidR="00953467" w:rsidRDefault="003D53C8">
            <w:r>
              <w:rPr>
                <w:rFonts w:eastAsia="Calibri"/>
                <w:sz w:val="16"/>
              </w:rPr>
              <w:t>61.82</w:t>
            </w:r>
          </w:p>
        </w:tc>
        <w:tc>
          <w:tcPr>
            <w:tcW w:w="1872" w:type="dxa"/>
            <w:vAlign w:val="center"/>
          </w:tcPr>
          <w:p w14:paraId="44E53C56" w14:textId="77777777" w:rsidR="00953467" w:rsidRDefault="003D53C8">
            <w:r>
              <w:rPr>
                <w:rFonts w:eastAsia="Calibri"/>
                <w:sz w:val="16"/>
              </w:rPr>
              <w:t>38</w:t>
            </w:r>
          </w:p>
        </w:tc>
        <w:tc>
          <w:tcPr>
            <w:tcW w:w="1872" w:type="dxa"/>
            <w:vAlign w:val="center"/>
          </w:tcPr>
          <w:p w14:paraId="294896B8" w14:textId="77777777" w:rsidR="00953467" w:rsidRDefault="003D53C8">
            <w:r>
              <w:rPr>
                <w:rFonts w:eastAsia="Calibri"/>
                <w:sz w:val="16"/>
              </w:rPr>
              <w:t>0.38 %</w:t>
            </w:r>
          </w:p>
        </w:tc>
      </w:tr>
      <w:tr w:rsidR="00953467" w14:paraId="63D5D722" w14:textId="77777777">
        <w:trPr>
          <w:cantSplit/>
          <w:jc w:val="center"/>
        </w:trPr>
        <w:tc>
          <w:tcPr>
            <w:tcW w:w="1872" w:type="dxa"/>
            <w:vAlign w:val="center"/>
          </w:tcPr>
          <w:p w14:paraId="62B6F776" w14:textId="77777777" w:rsidR="00953467" w:rsidRDefault="003D53C8">
            <w:r>
              <w:rPr>
                <w:rFonts w:eastAsia="Calibri"/>
                <w:sz w:val="16"/>
              </w:rPr>
              <w:t>nps_score</w:t>
            </w:r>
          </w:p>
        </w:tc>
        <w:tc>
          <w:tcPr>
            <w:tcW w:w="1872" w:type="dxa"/>
            <w:vAlign w:val="center"/>
          </w:tcPr>
          <w:p w14:paraId="204055EB" w14:textId="77777777" w:rsidR="00953467" w:rsidRDefault="003D53C8">
            <w:r>
              <w:rPr>
                <w:rFonts w:eastAsia="Calibri"/>
                <w:sz w:val="16"/>
              </w:rPr>
              <w:t>-100.00</w:t>
            </w:r>
          </w:p>
        </w:tc>
        <w:tc>
          <w:tcPr>
            <w:tcW w:w="1872" w:type="dxa"/>
            <w:vAlign w:val="center"/>
          </w:tcPr>
          <w:p w14:paraId="5F2CC8FF" w14:textId="77777777" w:rsidR="00953467" w:rsidRDefault="003D53C8">
            <w:r>
              <w:rPr>
                <w:rFonts w:eastAsia="Calibri"/>
                <w:sz w:val="16"/>
              </w:rPr>
              <w:t>100.00</w:t>
            </w:r>
          </w:p>
        </w:tc>
        <w:tc>
          <w:tcPr>
            <w:tcW w:w="1872" w:type="dxa"/>
            <w:vAlign w:val="center"/>
          </w:tcPr>
          <w:p w14:paraId="5427DA6B" w14:textId="77777777" w:rsidR="00953467" w:rsidRDefault="003D53C8">
            <w:r>
              <w:rPr>
                <w:rFonts w:eastAsia="Calibri"/>
                <w:sz w:val="16"/>
              </w:rPr>
              <w:t>36</w:t>
            </w:r>
          </w:p>
        </w:tc>
        <w:tc>
          <w:tcPr>
            <w:tcW w:w="1872" w:type="dxa"/>
            <w:vAlign w:val="center"/>
          </w:tcPr>
          <w:p w14:paraId="17F31769" w14:textId="77777777" w:rsidR="00953467" w:rsidRDefault="003D53C8">
            <w:r>
              <w:rPr>
                <w:rFonts w:eastAsia="Calibri"/>
                <w:sz w:val="16"/>
              </w:rPr>
              <w:t>0.36 %</w:t>
            </w:r>
          </w:p>
        </w:tc>
      </w:tr>
      <w:tr w:rsidR="00953467" w14:paraId="637F1B4F" w14:textId="77777777">
        <w:trPr>
          <w:cantSplit/>
          <w:jc w:val="center"/>
        </w:trPr>
        <w:tc>
          <w:tcPr>
            <w:tcW w:w="1872" w:type="dxa"/>
            <w:vAlign w:val="center"/>
          </w:tcPr>
          <w:p w14:paraId="1DAB11D7" w14:textId="77777777" w:rsidR="00953467" w:rsidRDefault="003D53C8">
            <w:r>
              <w:rPr>
                <w:rFonts w:eastAsia="Calibri"/>
                <w:sz w:val="16"/>
              </w:rPr>
              <w:t>avg_session_time</w:t>
            </w:r>
          </w:p>
        </w:tc>
        <w:tc>
          <w:tcPr>
            <w:tcW w:w="1872" w:type="dxa"/>
            <w:vAlign w:val="center"/>
          </w:tcPr>
          <w:p w14:paraId="46D81A74" w14:textId="77777777" w:rsidR="00953467" w:rsidRDefault="003D53C8">
            <w:r>
              <w:rPr>
                <w:rFonts w:eastAsia="Calibri"/>
                <w:sz w:val="16"/>
              </w:rPr>
              <w:t>1.00</w:t>
            </w:r>
          </w:p>
        </w:tc>
        <w:tc>
          <w:tcPr>
            <w:tcW w:w="1872" w:type="dxa"/>
            <w:vAlign w:val="center"/>
          </w:tcPr>
          <w:p w14:paraId="6B7BBA91" w14:textId="77777777" w:rsidR="00953467" w:rsidRDefault="003D53C8">
            <w:r>
              <w:rPr>
                <w:rFonts w:eastAsia="Calibri"/>
                <w:sz w:val="16"/>
              </w:rPr>
              <w:t>42.00</w:t>
            </w:r>
          </w:p>
        </w:tc>
        <w:tc>
          <w:tcPr>
            <w:tcW w:w="1872" w:type="dxa"/>
            <w:vAlign w:val="center"/>
          </w:tcPr>
          <w:p w14:paraId="04B13222" w14:textId="77777777" w:rsidR="00953467" w:rsidRDefault="003D53C8">
            <w:r>
              <w:rPr>
                <w:rFonts w:eastAsia="Calibri"/>
                <w:sz w:val="16"/>
              </w:rPr>
              <w:t>27</w:t>
            </w:r>
          </w:p>
        </w:tc>
        <w:tc>
          <w:tcPr>
            <w:tcW w:w="1872" w:type="dxa"/>
            <w:vAlign w:val="center"/>
          </w:tcPr>
          <w:p w14:paraId="1CDCF3BB" w14:textId="77777777" w:rsidR="00953467" w:rsidRDefault="003D53C8">
            <w:r>
              <w:rPr>
                <w:rFonts w:eastAsia="Calibri"/>
                <w:sz w:val="16"/>
              </w:rPr>
              <w:t>0.27 %</w:t>
            </w:r>
          </w:p>
        </w:tc>
      </w:tr>
      <w:tr w:rsidR="00953467" w14:paraId="1035D9F4" w14:textId="77777777">
        <w:trPr>
          <w:cantSplit/>
          <w:jc w:val="center"/>
        </w:trPr>
        <w:tc>
          <w:tcPr>
            <w:tcW w:w="1872" w:type="dxa"/>
            <w:vAlign w:val="center"/>
          </w:tcPr>
          <w:p w14:paraId="1E477F64" w14:textId="77777777" w:rsidR="00953467" w:rsidRDefault="003D53C8">
            <w:r>
              <w:rPr>
                <w:rFonts w:eastAsia="Calibri"/>
                <w:sz w:val="16"/>
              </w:rPr>
              <w:t>support_tickets</w:t>
            </w:r>
          </w:p>
        </w:tc>
        <w:tc>
          <w:tcPr>
            <w:tcW w:w="1872" w:type="dxa"/>
            <w:vAlign w:val="center"/>
          </w:tcPr>
          <w:p w14:paraId="37EEE310" w14:textId="77777777" w:rsidR="00953467" w:rsidRDefault="003D53C8">
            <w:r>
              <w:rPr>
                <w:rFonts w:eastAsia="Calibri"/>
                <w:sz w:val="16"/>
              </w:rPr>
              <w:t>0.00</w:t>
            </w:r>
          </w:p>
        </w:tc>
        <w:tc>
          <w:tcPr>
            <w:tcW w:w="1872" w:type="dxa"/>
            <w:vAlign w:val="center"/>
          </w:tcPr>
          <w:p w14:paraId="6289BE71" w14:textId="77777777" w:rsidR="00953467" w:rsidRDefault="003D53C8">
            <w:r>
              <w:rPr>
                <w:rFonts w:eastAsia="Calibri"/>
                <w:sz w:val="16"/>
              </w:rPr>
              <w:t>7.00</w:t>
            </w:r>
          </w:p>
        </w:tc>
        <w:tc>
          <w:tcPr>
            <w:tcW w:w="1872" w:type="dxa"/>
            <w:vAlign w:val="center"/>
          </w:tcPr>
          <w:p w14:paraId="595BE8E4" w14:textId="77777777" w:rsidR="00953467" w:rsidRDefault="003D53C8">
            <w:r>
              <w:rPr>
                <w:rFonts w:eastAsia="Calibri"/>
                <w:sz w:val="16"/>
              </w:rPr>
              <w:t>18</w:t>
            </w:r>
          </w:p>
        </w:tc>
        <w:tc>
          <w:tcPr>
            <w:tcW w:w="1872" w:type="dxa"/>
            <w:vAlign w:val="center"/>
          </w:tcPr>
          <w:p w14:paraId="360245A0" w14:textId="77777777" w:rsidR="00953467" w:rsidRDefault="003D53C8">
            <w:r>
              <w:rPr>
                <w:rFonts w:eastAsia="Calibri"/>
                <w:sz w:val="16"/>
              </w:rPr>
              <w:t>0.18 %</w:t>
            </w:r>
          </w:p>
        </w:tc>
      </w:tr>
      <w:tr w:rsidR="00953467" w14:paraId="2D205E25" w14:textId="77777777">
        <w:trPr>
          <w:cantSplit/>
          <w:jc w:val="center"/>
        </w:trPr>
        <w:tc>
          <w:tcPr>
            <w:tcW w:w="1872" w:type="dxa"/>
            <w:vAlign w:val="center"/>
          </w:tcPr>
          <w:p w14:paraId="7CF71C69" w14:textId="77777777" w:rsidR="00953467" w:rsidRDefault="003D53C8">
            <w:r>
              <w:rPr>
                <w:rFonts w:eastAsia="Calibri"/>
                <w:sz w:val="16"/>
              </w:rPr>
              <w:t>referral_count</w:t>
            </w:r>
          </w:p>
        </w:tc>
        <w:tc>
          <w:tcPr>
            <w:tcW w:w="1872" w:type="dxa"/>
            <w:vAlign w:val="center"/>
          </w:tcPr>
          <w:p w14:paraId="2F09DFE2" w14:textId="77777777" w:rsidR="00953467" w:rsidRDefault="003D53C8">
            <w:r>
              <w:rPr>
                <w:rFonts w:eastAsia="Calibri"/>
                <w:sz w:val="16"/>
              </w:rPr>
              <w:t>0.00</w:t>
            </w:r>
          </w:p>
        </w:tc>
        <w:tc>
          <w:tcPr>
            <w:tcW w:w="1872" w:type="dxa"/>
            <w:vAlign w:val="center"/>
          </w:tcPr>
          <w:p w14:paraId="28DE9EC5" w14:textId="77777777" w:rsidR="00953467" w:rsidRDefault="003D53C8">
            <w:r>
              <w:rPr>
                <w:rFonts w:eastAsia="Calibri"/>
                <w:sz w:val="16"/>
              </w:rPr>
              <w:t>7.00</w:t>
            </w:r>
          </w:p>
        </w:tc>
        <w:tc>
          <w:tcPr>
            <w:tcW w:w="1872" w:type="dxa"/>
            <w:vAlign w:val="center"/>
          </w:tcPr>
          <w:p w14:paraId="7F7DB1D8" w14:textId="77777777" w:rsidR="00953467" w:rsidRDefault="003D53C8">
            <w:r>
              <w:rPr>
                <w:rFonts w:eastAsia="Calibri"/>
                <w:sz w:val="16"/>
              </w:rPr>
              <w:t>8</w:t>
            </w:r>
          </w:p>
        </w:tc>
        <w:tc>
          <w:tcPr>
            <w:tcW w:w="1872" w:type="dxa"/>
            <w:vAlign w:val="center"/>
          </w:tcPr>
          <w:p w14:paraId="141CBA36" w14:textId="77777777" w:rsidR="00953467" w:rsidRDefault="003D53C8">
            <w:r>
              <w:rPr>
                <w:rFonts w:eastAsia="Calibri"/>
                <w:sz w:val="16"/>
              </w:rPr>
              <w:t>0.08 %</w:t>
            </w:r>
          </w:p>
        </w:tc>
      </w:tr>
    </w:tbl>
    <w:p w14:paraId="4DC87194" w14:textId="77777777" w:rsidR="00953467" w:rsidRDefault="003D53C8">
      <w:pPr>
        <w:spacing w:before="40" w:after="120"/>
        <w:rPr>
          <w:rFonts w:eastAsia="Calibri"/>
          <w:i/>
          <w:sz w:val="17"/>
        </w:rPr>
      </w:pPr>
      <w:r>
        <w:rPr>
          <w:rFonts w:eastAsia="Calibri"/>
          <w:i/>
          <w:sz w:val="17"/>
        </w:rPr>
        <w:t>Nota. Los atípicos fueron identificados con los límites Q1 - 1,5·IQR y Q3 + 1,5·IQR. No se eliminaron automáticamente, porque correspondían a valores posibles dentro del dominio.</w:t>
      </w:r>
    </w:p>
    <w:p w14:paraId="0C2D28E0" w14:textId="77777777" w:rsidR="0042519E" w:rsidRDefault="0042519E">
      <w:pPr>
        <w:spacing w:before="40" w:after="120"/>
      </w:pPr>
    </w:p>
    <w:p w14:paraId="1DBA2730" w14:textId="77777777" w:rsidR="00953467" w:rsidRDefault="003D53C8">
      <w:pPr>
        <w:spacing w:after="120" w:line="276" w:lineRule="auto"/>
        <w:jc w:val="both"/>
        <w:rPr>
          <w:rFonts w:eastAsia="Calibri"/>
        </w:rPr>
      </w:pPr>
      <w:r>
        <w:rPr>
          <w:rFonts w:eastAsia="Calibri"/>
        </w:rPr>
        <w:t>Los valores atípicos se conservaron. Por ejemplo, una tarifa mensual de 100, un NPS de -100 o 80 días desde el último acceso son extremos estadísticos, pero no errores lógicos. Eliminarlos habría reducido información potencialmente predictiva. La decisión fue documentar su presencia y permitir que los modelos robustos a relaciones no lineales evalúen su utilidad.</w:t>
      </w:r>
    </w:p>
    <w:p w14:paraId="172D5794" w14:textId="77777777" w:rsidR="0042519E" w:rsidRDefault="0042519E">
      <w:pPr>
        <w:spacing w:after="120" w:line="276" w:lineRule="auto"/>
        <w:jc w:val="both"/>
      </w:pPr>
    </w:p>
    <w:p w14:paraId="097E2FE9" w14:textId="77777777" w:rsidR="00953467" w:rsidRPr="0042519E" w:rsidRDefault="003D53C8">
      <w:pPr>
        <w:keepNext/>
        <w:spacing w:before="120" w:after="120"/>
      </w:pPr>
      <w:r w:rsidRPr="0042519E">
        <w:rPr>
          <w:rFonts w:eastAsia="Calibri"/>
          <w:b/>
          <w:sz w:val="24"/>
        </w:rPr>
        <w:lastRenderedPageBreak/>
        <w:t>2.5 Preparación para el modelamiento</w:t>
      </w:r>
    </w:p>
    <w:p w14:paraId="4900BE75" w14:textId="77777777" w:rsidR="00953467" w:rsidRDefault="003D53C8">
      <w:pPr>
        <w:spacing w:after="120" w:line="276" w:lineRule="auto"/>
        <w:jc w:val="both"/>
      </w:pPr>
      <w:r>
        <w:rPr>
          <w:rFonts w:eastAsia="Calibri"/>
        </w:rPr>
        <w:t>La variable customer_id se excluyó por ser un identificador sin significado predictivo, mientras que churn se separó como variable objetivo. Las 30 variables restantes conformaron X y la etiqueta binaria conformó y. Se utilizó una partición estratificada de 70 % para entrenamiento (7.000 casos), 15 % para validación (1.500) y 15 % para prueba (1.500), manteniendo la proporción original de churn en los tres subconjuntos.</w:t>
      </w:r>
    </w:p>
    <w:p w14:paraId="3C976CEA" w14:textId="77777777" w:rsidR="00953467" w:rsidRDefault="003D53C8">
      <w:pPr>
        <w:spacing w:after="120" w:line="276" w:lineRule="auto"/>
        <w:jc w:val="both"/>
      </w:pPr>
      <w:r>
        <w:rPr>
          <w:rFonts w:eastAsia="Calibri"/>
        </w:rPr>
        <w:t>Las variables numéricas fueron estandarizadas con StandardScaler y las categóricas se transformaron con OneHotEncoder(handle_unknown="ignore"). El preprocesador se ajustó exclusivamente con entrenamiento y luego se aplicó a validación y prueba para evitar filtración de información. Las 30 variables predictoras originales se transformaron en 58 características y no se generaron valores nulos ni infinitos.</w:t>
      </w:r>
    </w:p>
    <w:p w14:paraId="183A21C1" w14:textId="77777777" w:rsidR="00953467" w:rsidRDefault="003D53C8">
      <w:pPr>
        <w:spacing w:after="120" w:line="276" w:lineRule="auto"/>
        <w:jc w:val="both"/>
        <w:rPr>
          <w:rFonts w:eastAsia="Calibri"/>
        </w:rPr>
      </w:pPr>
      <w:r>
        <w:rPr>
          <w:rFonts w:eastAsia="Calibri"/>
        </w:rPr>
        <w:t>Dado el desbalance de 8,79 a 1, se calcularon pesos de clase de 0,557 para la clase 0 y 4,895 para la clase 1. Las técnicas de balanceo se aplicaron únicamente al conjunto de entrenamiento; validación y prueba conservaron su distribución real.</w:t>
      </w:r>
    </w:p>
    <w:p w14:paraId="387DADE3" w14:textId="77777777" w:rsidR="0042519E" w:rsidRDefault="0042519E">
      <w:pPr>
        <w:spacing w:after="120" w:line="276" w:lineRule="auto"/>
        <w:jc w:val="both"/>
      </w:pPr>
    </w:p>
    <w:p w14:paraId="092DAD4D" w14:textId="77777777" w:rsidR="00953467" w:rsidRPr="0042519E" w:rsidRDefault="003D53C8">
      <w:pPr>
        <w:keepNext/>
        <w:spacing w:before="200" w:after="120"/>
      </w:pPr>
      <w:r w:rsidRPr="0042519E">
        <w:rPr>
          <w:rFonts w:eastAsia="Calibri"/>
          <w:b/>
          <w:sz w:val="28"/>
        </w:rPr>
        <w:t>III. Análisis exploratorio y patrones estadísticos</w:t>
      </w:r>
    </w:p>
    <w:p w14:paraId="385E21B0" w14:textId="77777777" w:rsidR="00953467" w:rsidRPr="0042519E" w:rsidRDefault="003D53C8">
      <w:pPr>
        <w:keepNext/>
        <w:spacing w:before="120" w:after="120"/>
      </w:pPr>
      <w:r w:rsidRPr="0042519E">
        <w:rPr>
          <w:rFonts w:eastAsia="Calibri"/>
          <w:b/>
          <w:sz w:val="24"/>
        </w:rPr>
        <w:t>3.1 Distribución de la variable objetivo</w:t>
      </w:r>
    </w:p>
    <w:p w14:paraId="0E3F380E" w14:textId="77777777" w:rsidR="00953467" w:rsidRDefault="003D53C8">
      <w:pPr>
        <w:spacing w:after="120" w:line="276" w:lineRule="auto"/>
        <w:jc w:val="both"/>
      </w:pPr>
      <w:r w:rsidRPr="0042519E">
        <w:rPr>
          <w:rFonts w:eastAsia="Calibri"/>
        </w:rPr>
        <w:t xml:space="preserve">La variable objetivo presenta 8.979 clientes que permanecen (89,79 </w:t>
      </w:r>
      <w:r>
        <w:rPr>
          <w:rFonts w:eastAsia="Calibri"/>
        </w:rPr>
        <w:t>%) y 1.021 que abandonan (10,21 %). Esta distribución evidencia un desbalance importante. Un clasificador que predijera siempre la clase mayoritaria obtendría 89,79 % de exactitud, pero detectaría cero abandonos; por ello, la exactitud no puede ser la única medida de desempeño.</w:t>
      </w:r>
    </w:p>
    <w:p w14:paraId="2A561FC5" w14:textId="77777777" w:rsidR="00953467" w:rsidRDefault="003D53C8">
      <w:pPr>
        <w:spacing w:before="80" w:after="40"/>
        <w:jc w:val="center"/>
      </w:pPr>
      <w:r>
        <w:rPr>
          <w:rFonts w:eastAsia="Calibri"/>
          <w:noProof/>
        </w:rPr>
        <w:drawing>
          <wp:inline distT="0" distB="0" distL="0" distR="0" wp14:anchorId="40E85A6A" wp14:editId="2CE167E8">
            <wp:extent cx="5303520" cy="3372423"/>
            <wp:effectExtent l="0" t="0" r="0" b="0"/>
            <wp:docPr id="7856743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urn_distribution.png"/>
                    <pic:cNvPicPr/>
                  </pic:nvPicPr>
                  <pic:blipFill>
                    <a:blip r:embed="rId24"/>
                    <a:stretch>
                      <a:fillRect/>
                    </a:stretch>
                  </pic:blipFill>
                  <pic:spPr>
                    <a:xfrm>
                      <a:off x="0" y="0"/>
                      <a:ext cx="5303520" cy="3372423"/>
                    </a:xfrm>
                    <a:prstGeom prst="rect">
                      <a:avLst/>
                    </a:prstGeom>
                  </pic:spPr>
                </pic:pic>
              </a:graphicData>
            </a:graphic>
          </wp:inline>
        </w:drawing>
      </w:r>
    </w:p>
    <w:p w14:paraId="450D8243" w14:textId="77777777" w:rsidR="00953467" w:rsidRDefault="003D53C8">
      <w:pPr>
        <w:keepNext/>
        <w:spacing w:after="40"/>
        <w:jc w:val="center"/>
      </w:pPr>
      <w:r>
        <w:rPr>
          <w:rFonts w:eastAsia="Calibri"/>
          <w:i/>
          <w:sz w:val="18"/>
        </w:rPr>
        <w:t>Figura 1. Distribución de la variable objetivo churn.</w:t>
      </w:r>
    </w:p>
    <w:p w14:paraId="324B18EF" w14:textId="77777777" w:rsidR="00953467" w:rsidRDefault="003D53C8">
      <w:pPr>
        <w:spacing w:after="120"/>
        <w:jc w:val="center"/>
      </w:pPr>
      <w:r>
        <w:rPr>
          <w:rFonts w:eastAsia="Calibri"/>
          <w:i/>
          <w:sz w:val="17"/>
        </w:rPr>
        <w:t>Fuente: elaboración propia.</w:t>
      </w:r>
    </w:p>
    <w:p w14:paraId="24D54FE4" w14:textId="77777777" w:rsidR="0042519E" w:rsidRDefault="0042519E">
      <w:pPr>
        <w:keepNext/>
        <w:spacing w:before="120" w:after="120"/>
        <w:rPr>
          <w:rFonts w:eastAsia="Calibri"/>
          <w:b/>
          <w:sz w:val="24"/>
        </w:rPr>
      </w:pPr>
    </w:p>
    <w:p w14:paraId="06086570" w14:textId="4884AC5D" w:rsidR="00953467" w:rsidRPr="0042519E" w:rsidRDefault="003D53C8">
      <w:pPr>
        <w:keepNext/>
        <w:spacing w:before="120" w:after="120"/>
      </w:pPr>
      <w:r w:rsidRPr="0042519E">
        <w:rPr>
          <w:rFonts w:eastAsia="Calibri"/>
          <w:b/>
          <w:sz w:val="24"/>
        </w:rPr>
        <w:t>3.2 Patrones en variables numéricas</w:t>
      </w:r>
    </w:p>
    <w:p w14:paraId="0B2840A6" w14:textId="77777777" w:rsidR="00953467" w:rsidRDefault="003D53C8">
      <w:pPr>
        <w:spacing w:after="120" w:line="276" w:lineRule="auto"/>
        <w:jc w:val="both"/>
        <w:rPr>
          <w:rFonts w:eastAsia="Calibri"/>
        </w:rPr>
      </w:pPr>
      <w:r>
        <w:rPr>
          <w:rFonts w:eastAsia="Calibri"/>
        </w:rPr>
        <w:t>Se compararon media y mediana por clase y se calculó el tamaño del efecto de Cohen. El mayor contraste se observó en csat_score: los clientes que permanecen registraron una media de 3,539 y quienes abandonan 3,028, con |d| = 0,528, magnitud moderada. Las diferencias en tenure_months, payment_failures, monthly_logins y total_revenue fueron pequeñas, pero consistentes con el fenómeno de abandono.</w:t>
      </w:r>
    </w:p>
    <w:p w14:paraId="4BBE0285" w14:textId="77777777" w:rsidR="0042519E" w:rsidRDefault="0042519E">
      <w:pPr>
        <w:spacing w:after="120" w:line="276" w:lineRule="auto"/>
        <w:jc w:val="both"/>
      </w:pPr>
    </w:p>
    <w:p w14:paraId="2244D44F" w14:textId="77777777" w:rsidR="00953467" w:rsidRDefault="003D53C8">
      <w:pPr>
        <w:keepNext/>
        <w:spacing w:before="80" w:after="60" w:line="276" w:lineRule="auto"/>
      </w:pPr>
      <w:r>
        <w:rPr>
          <w:rFonts w:eastAsia="Calibri"/>
          <w:b/>
          <w:sz w:val="20"/>
        </w:rPr>
        <w:t>Tabla 3. Principales diferencias numéricas entre clientes que permanecen y abandonan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71"/>
        <w:gridCol w:w="1870"/>
        <w:gridCol w:w="1870"/>
        <w:gridCol w:w="1869"/>
        <w:gridCol w:w="1870"/>
      </w:tblGrid>
      <w:tr w:rsidR="00953467" w14:paraId="235DE1C0" w14:textId="77777777">
        <w:trPr>
          <w:tblHeader/>
          <w:jc w:val="center"/>
        </w:trPr>
        <w:tc>
          <w:tcPr>
            <w:tcW w:w="1872" w:type="dxa"/>
            <w:shd w:val="clear" w:color="auto" w:fill="D9EAF7"/>
            <w:vAlign w:val="center"/>
          </w:tcPr>
          <w:p w14:paraId="4591906C" w14:textId="77777777" w:rsidR="00953467" w:rsidRDefault="003D53C8">
            <w:r>
              <w:rPr>
                <w:rFonts w:eastAsia="Calibri"/>
                <w:b/>
                <w:sz w:val="17"/>
              </w:rPr>
              <w:t>Variable</w:t>
            </w:r>
          </w:p>
        </w:tc>
        <w:tc>
          <w:tcPr>
            <w:tcW w:w="1872" w:type="dxa"/>
            <w:shd w:val="clear" w:color="auto" w:fill="D9EAF7"/>
            <w:vAlign w:val="center"/>
          </w:tcPr>
          <w:p w14:paraId="7C5E6223" w14:textId="77777777" w:rsidR="00953467" w:rsidRDefault="003D53C8">
            <w:r>
              <w:rPr>
                <w:rFonts w:eastAsia="Calibri"/>
                <w:b/>
                <w:sz w:val="17"/>
              </w:rPr>
              <w:t>Media 0</w:t>
            </w:r>
          </w:p>
        </w:tc>
        <w:tc>
          <w:tcPr>
            <w:tcW w:w="1872" w:type="dxa"/>
            <w:shd w:val="clear" w:color="auto" w:fill="D9EAF7"/>
            <w:vAlign w:val="center"/>
          </w:tcPr>
          <w:p w14:paraId="4BE7CFED" w14:textId="77777777" w:rsidR="00953467" w:rsidRDefault="003D53C8">
            <w:r>
              <w:rPr>
                <w:rFonts w:eastAsia="Calibri"/>
                <w:b/>
                <w:sz w:val="17"/>
              </w:rPr>
              <w:t>Media 1</w:t>
            </w:r>
          </w:p>
        </w:tc>
        <w:tc>
          <w:tcPr>
            <w:tcW w:w="1872" w:type="dxa"/>
            <w:shd w:val="clear" w:color="auto" w:fill="D9EAF7"/>
            <w:vAlign w:val="center"/>
          </w:tcPr>
          <w:p w14:paraId="172090A4" w14:textId="77777777" w:rsidR="00953467" w:rsidRDefault="003D53C8">
            <w:r>
              <w:rPr>
                <w:rFonts w:eastAsia="Calibri"/>
                <w:b/>
                <w:sz w:val="17"/>
              </w:rPr>
              <w:t>d de Cohen</w:t>
            </w:r>
          </w:p>
        </w:tc>
        <w:tc>
          <w:tcPr>
            <w:tcW w:w="1872" w:type="dxa"/>
            <w:shd w:val="clear" w:color="auto" w:fill="D9EAF7"/>
            <w:vAlign w:val="center"/>
          </w:tcPr>
          <w:p w14:paraId="57599960" w14:textId="77777777" w:rsidR="00953467" w:rsidRDefault="003D53C8">
            <w:r>
              <w:rPr>
                <w:rFonts w:eastAsia="Calibri"/>
                <w:b/>
                <w:sz w:val="17"/>
              </w:rPr>
              <w:t>Magnitud</w:t>
            </w:r>
          </w:p>
        </w:tc>
      </w:tr>
      <w:tr w:rsidR="00953467" w14:paraId="05CCEB2B" w14:textId="77777777">
        <w:trPr>
          <w:cantSplit/>
          <w:jc w:val="center"/>
        </w:trPr>
        <w:tc>
          <w:tcPr>
            <w:tcW w:w="1872" w:type="dxa"/>
            <w:vAlign w:val="center"/>
          </w:tcPr>
          <w:p w14:paraId="63AA4F7A" w14:textId="77777777" w:rsidR="00953467" w:rsidRDefault="003D53C8">
            <w:r>
              <w:rPr>
                <w:rFonts w:eastAsia="Calibri"/>
                <w:sz w:val="17"/>
              </w:rPr>
              <w:t>csat_score</w:t>
            </w:r>
          </w:p>
        </w:tc>
        <w:tc>
          <w:tcPr>
            <w:tcW w:w="1872" w:type="dxa"/>
            <w:vAlign w:val="center"/>
          </w:tcPr>
          <w:p w14:paraId="17B7D52A" w14:textId="77777777" w:rsidR="00953467" w:rsidRDefault="003D53C8">
            <w:r>
              <w:rPr>
                <w:rFonts w:eastAsia="Calibri"/>
                <w:sz w:val="17"/>
              </w:rPr>
              <w:t>3.539</w:t>
            </w:r>
          </w:p>
        </w:tc>
        <w:tc>
          <w:tcPr>
            <w:tcW w:w="1872" w:type="dxa"/>
            <w:vAlign w:val="center"/>
          </w:tcPr>
          <w:p w14:paraId="02795792" w14:textId="77777777" w:rsidR="00953467" w:rsidRDefault="003D53C8">
            <w:r>
              <w:rPr>
                <w:rFonts w:eastAsia="Calibri"/>
                <w:sz w:val="17"/>
              </w:rPr>
              <w:t>3.028</w:t>
            </w:r>
          </w:p>
        </w:tc>
        <w:tc>
          <w:tcPr>
            <w:tcW w:w="1872" w:type="dxa"/>
            <w:vAlign w:val="center"/>
          </w:tcPr>
          <w:p w14:paraId="04212F12" w14:textId="77777777" w:rsidR="00953467" w:rsidRDefault="003D53C8">
            <w:r>
              <w:rPr>
                <w:rFonts w:eastAsia="Calibri"/>
                <w:sz w:val="17"/>
              </w:rPr>
              <w:t>-0.528</w:t>
            </w:r>
          </w:p>
        </w:tc>
        <w:tc>
          <w:tcPr>
            <w:tcW w:w="1872" w:type="dxa"/>
            <w:vAlign w:val="center"/>
          </w:tcPr>
          <w:p w14:paraId="08176D68" w14:textId="77777777" w:rsidR="00953467" w:rsidRDefault="003D53C8">
            <w:r>
              <w:rPr>
                <w:rFonts w:eastAsia="Calibri"/>
                <w:sz w:val="17"/>
              </w:rPr>
              <w:t>Moderado</w:t>
            </w:r>
          </w:p>
        </w:tc>
      </w:tr>
      <w:tr w:rsidR="00953467" w14:paraId="360AA3EA" w14:textId="77777777">
        <w:trPr>
          <w:cantSplit/>
          <w:jc w:val="center"/>
        </w:trPr>
        <w:tc>
          <w:tcPr>
            <w:tcW w:w="1872" w:type="dxa"/>
            <w:vAlign w:val="center"/>
          </w:tcPr>
          <w:p w14:paraId="21668447" w14:textId="77777777" w:rsidR="00953467" w:rsidRDefault="003D53C8">
            <w:r>
              <w:rPr>
                <w:rFonts w:eastAsia="Calibri"/>
                <w:sz w:val="17"/>
              </w:rPr>
              <w:t>tenure_months</w:t>
            </w:r>
          </w:p>
        </w:tc>
        <w:tc>
          <w:tcPr>
            <w:tcW w:w="1872" w:type="dxa"/>
            <w:vAlign w:val="center"/>
          </w:tcPr>
          <w:p w14:paraId="74ED5872" w14:textId="77777777" w:rsidR="00953467" w:rsidRDefault="003D53C8">
            <w:r>
              <w:rPr>
                <w:rFonts w:eastAsia="Calibri"/>
                <w:sz w:val="17"/>
              </w:rPr>
              <w:t>30.830</w:t>
            </w:r>
          </w:p>
        </w:tc>
        <w:tc>
          <w:tcPr>
            <w:tcW w:w="1872" w:type="dxa"/>
            <w:vAlign w:val="center"/>
          </w:tcPr>
          <w:p w14:paraId="5066F500" w14:textId="77777777" w:rsidR="00953467" w:rsidRDefault="003D53C8">
            <w:r>
              <w:rPr>
                <w:rFonts w:eastAsia="Calibri"/>
                <w:sz w:val="17"/>
              </w:rPr>
              <w:t>24.222</w:t>
            </w:r>
          </w:p>
        </w:tc>
        <w:tc>
          <w:tcPr>
            <w:tcW w:w="1872" w:type="dxa"/>
            <w:vAlign w:val="center"/>
          </w:tcPr>
          <w:p w14:paraId="18D1F2AB" w14:textId="77777777" w:rsidR="00953467" w:rsidRDefault="003D53C8">
            <w:r>
              <w:rPr>
                <w:rFonts w:eastAsia="Calibri"/>
                <w:sz w:val="17"/>
              </w:rPr>
              <w:t>-0.389</w:t>
            </w:r>
          </w:p>
        </w:tc>
        <w:tc>
          <w:tcPr>
            <w:tcW w:w="1872" w:type="dxa"/>
            <w:vAlign w:val="center"/>
          </w:tcPr>
          <w:p w14:paraId="495752A7" w14:textId="77777777" w:rsidR="00953467" w:rsidRDefault="003D53C8">
            <w:r>
              <w:rPr>
                <w:rFonts w:eastAsia="Calibri"/>
                <w:sz w:val="17"/>
              </w:rPr>
              <w:t>Pequeño</w:t>
            </w:r>
          </w:p>
        </w:tc>
      </w:tr>
      <w:tr w:rsidR="00953467" w14:paraId="7BCF4158" w14:textId="77777777">
        <w:trPr>
          <w:cantSplit/>
          <w:jc w:val="center"/>
        </w:trPr>
        <w:tc>
          <w:tcPr>
            <w:tcW w:w="1872" w:type="dxa"/>
            <w:vAlign w:val="center"/>
          </w:tcPr>
          <w:p w14:paraId="513F1A47" w14:textId="77777777" w:rsidR="00953467" w:rsidRDefault="003D53C8">
            <w:r>
              <w:rPr>
                <w:rFonts w:eastAsia="Calibri"/>
                <w:sz w:val="17"/>
              </w:rPr>
              <w:t>payment_failures</w:t>
            </w:r>
          </w:p>
        </w:tc>
        <w:tc>
          <w:tcPr>
            <w:tcW w:w="1872" w:type="dxa"/>
            <w:vAlign w:val="center"/>
          </w:tcPr>
          <w:p w14:paraId="7CE00090" w14:textId="77777777" w:rsidR="00953467" w:rsidRDefault="003D53C8">
            <w:r>
              <w:rPr>
                <w:rFonts w:eastAsia="Calibri"/>
                <w:sz w:val="17"/>
              </w:rPr>
              <w:t>0.474</w:t>
            </w:r>
          </w:p>
        </w:tc>
        <w:tc>
          <w:tcPr>
            <w:tcW w:w="1872" w:type="dxa"/>
            <w:vAlign w:val="center"/>
          </w:tcPr>
          <w:p w14:paraId="38828E4C" w14:textId="77777777" w:rsidR="00953467" w:rsidRDefault="003D53C8">
            <w:r>
              <w:rPr>
                <w:rFonts w:eastAsia="Calibri"/>
                <w:sz w:val="17"/>
              </w:rPr>
              <w:t>0.738</w:t>
            </w:r>
          </w:p>
        </w:tc>
        <w:tc>
          <w:tcPr>
            <w:tcW w:w="1872" w:type="dxa"/>
            <w:vAlign w:val="center"/>
          </w:tcPr>
          <w:p w14:paraId="0399C85D" w14:textId="77777777" w:rsidR="00953467" w:rsidRDefault="003D53C8">
            <w:r>
              <w:rPr>
                <w:rFonts w:eastAsia="Calibri"/>
                <w:sz w:val="17"/>
              </w:rPr>
              <w:t>0.374</w:t>
            </w:r>
          </w:p>
        </w:tc>
        <w:tc>
          <w:tcPr>
            <w:tcW w:w="1872" w:type="dxa"/>
            <w:vAlign w:val="center"/>
          </w:tcPr>
          <w:p w14:paraId="3DA84797" w14:textId="77777777" w:rsidR="00953467" w:rsidRDefault="003D53C8">
            <w:r>
              <w:rPr>
                <w:rFonts w:eastAsia="Calibri"/>
                <w:sz w:val="17"/>
              </w:rPr>
              <w:t>Pequeño</w:t>
            </w:r>
          </w:p>
        </w:tc>
      </w:tr>
      <w:tr w:rsidR="00953467" w14:paraId="5677EDAB" w14:textId="77777777">
        <w:trPr>
          <w:cantSplit/>
          <w:jc w:val="center"/>
        </w:trPr>
        <w:tc>
          <w:tcPr>
            <w:tcW w:w="1872" w:type="dxa"/>
            <w:vAlign w:val="center"/>
          </w:tcPr>
          <w:p w14:paraId="590AD6D6" w14:textId="77777777" w:rsidR="00953467" w:rsidRDefault="003D53C8">
            <w:r>
              <w:rPr>
                <w:rFonts w:eastAsia="Calibri"/>
                <w:sz w:val="17"/>
              </w:rPr>
              <w:t>monthly_logins</w:t>
            </w:r>
          </w:p>
        </w:tc>
        <w:tc>
          <w:tcPr>
            <w:tcW w:w="1872" w:type="dxa"/>
            <w:vAlign w:val="center"/>
          </w:tcPr>
          <w:p w14:paraId="0FE0B1FA" w14:textId="77777777" w:rsidR="00953467" w:rsidRDefault="003D53C8">
            <w:r>
              <w:rPr>
                <w:rFonts w:eastAsia="Calibri"/>
                <w:sz w:val="17"/>
              </w:rPr>
              <w:t>19.998</w:t>
            </w:r>
          </w:p>
        </w:tc>
        <w:tc>
          <w:tcPr>
            <w:tcW w:w="1872" w:type="dxa"/>
            <w:vAlign w:val="center"/>
          </w:tcPr>
          <w:p w14:paraId="3A187C51" w14:textId="77777777" w:rsidR="00953467" w:rsidRDefault="003D53C8">
            <w:r>
              <w:rPr>
                <w:rFonts w:eastAsia="Calibri"/>
                <w:sz w:val="17"/>
              </w:rPr>
              <w:t>16.803</w:t>
            </w:r>
          </w:p>
        </w:tc>
        <w:tc>
          <w:tcPr>
            <w:tcW w:w="1872" w:type="dxa"/>
            <w:vAlign w:val="center"/>
          </w:tcPr>
          <w:p w14:paraId="5866079D" w14:textId="77777777" w:rsidR="00953467" w:rsidRDefault="003D53C8">
            <w:r>
              <w:rPr>
                <w:rFonts w:eastAsia="Calibri"/>
                <w:sz w:val="17"/>
              </w:rPr>
              <w:t>-0.326</w:t>
            </w:r>
          </w:p>
        </w:tc>
        <w:tc>
          <w:tcPr>
            <w:tcW w:w="1872" w:type="dxa"/>
            <w:vAlign w:val="center"/>
          </w:tcPr>
          <w:p w14:paraId="5D3F0A38" w14:textId="77777777" w:rsidR="00953467" w:rsidRDefault="003D53C8">
            <w:r>
              <w:rPr>
                <w:rFonts w:eastAsia="Calibri"/>
                <w:sz w:val="17"/>
              </w:rPr>
              <w:t>Pequeño</w:t>
            </w:r>
          </w:p>
        </w:tc>
      </w:tr>
      <w:tr w:rsidR="00953467" w14:paraId="7AB31881" w14:textId="77777777">
        <w:trPr>
          <w:cantSplit/>
          <w:jc w:val="center"/>
        </w:trPr>
        <w:tc>
          <w:tcPr>
            <w:tcW w:w="1872" w:type="dxa"/>
            <w:vAlign w:val="center"/>
          </w:tcPr>
          <w:p w14:paraId="51E5A577" w14:textId="77777777" w:rsidR="00953467" w:rsidRDefault="003D53C8">
            <w:r>
              <w:rPr>
                <w:rFonts w:eastAsia="Calibri"/>
                <w:sz w:val="17"/>
              </w:rPr>
              <w:t>total_revenue</w:t>
            </w:r>
          </w:p>
        </w:tc>
        <w:tc>
          <w:tcPr>
            <w:tcW w:w="1872" w:type="dxa"/>
            <w:vAlign w:val="center"/>
          </w:tcPr>
          <w:p w14:paraId="7209B918" w14:textId="77777777" w:rsidR="00953467" w:rsidRDefault="003D53C8">
            <w:r>
              <w:rPr>
                <w:rFonts w:eastAsia="Calibri"/>
                <w:sz w:val="17"/>
              </w:rPr>
              <w:t>1081.138</w:t>
            </w:r>
          </w:p>
        </w:tc>
        <w:tc>
          <w:tcPr>
            <w:tcW w:w="1872" w:type="dxa"/>
            <w:vAlign w:val="center"/>
          </w:tcPr>
          <w:p w14:paraId="7A0EB903" w14:textId="77777777" w:rsidR="00953467" w:rsidRDefault="003D53C8">
            <w:r>
              <w:rPr>
                <w:rFonts w:eastAsia="Calibri"/>
                <w:sz w:val="17"/>
              </w:rPr>
              <w:t>844.897</w:t>
            </w:r>
          </w:p>
        </w:tc>
        <w:tc>
          <w:tcPr>
            <w:tcW w:w="1872" w:type="dxa"/>
            <w:vAlign w:val="center"/>
          </w:tcPr>
          <w:p w14:paraId="21DCAC7E" w14:textId="77777777" w:rsidR="00953467" w:rsidRDefault="003D53C8">
            <w:r>
              <w:rPr>
                <w:rFonts w:eastAsia="Calibri"/>
                <w:sz w:val="17"/>
              </w:rPr>
              <w:t>-0.232</w:t>
            </w:r>
          </w:p>
        </w:tc>
        <w:tc>
          <w:tcPr>
            <w:tcW w:w="1872" w:type="dxa"/>
            <w:vAlign w:val="center"/>
          </w:tcPr>
          <w:p w14:paraId="29D20FC1" w14:textId="77777777" w:rsidR="00953467" w:rsidRDefault="003D53C8">
            <w:r>
              <w:rPr>
                <w:rFonts w:eastAsia="Calibri"/>
                <w:sz w:val="17"/>
              </w:rPr>
              <w:t>Pequeño</w:t>
            </w:r>
          </w:p>
        </w:tc>
      </w:tr>
      <w:tr w:rsidR="00953467" w14:paraId="24E5AC91" w14:textId="77777777">
        <w:trPr>
          <w:cantSplit/>
          <w:jc w:val="center"/>
        </w:trPr>
        <w:tc>
          <w:tcPr>
            <w:tcW w:w="1872" w:type="dxa"/>
            <w:vAlign w:val="center"/>
          </w:tcPr>
          <w:p w14:paraId="43C01250" w14:textId="77777777" w:rsidR="00953467" w:rsidRDefault="003D53C8">
            <w:r>
              <w:rPr>
                <w:rFonts w:eastAsia="Calibri"/>
                <w:sz w:val="17"/>
              </w:rPr>
              <w:t>last_login_days_ago</w:t>
            </w:r>
          </w:p>
        </w:tc>
        <w:tc>
          <w:tcPr>
            <w:tcW w:w="1872" w:type="dxa"/>
            <w:vAlign w:val="center"/>
          </w:tcPr>
          <w:p w14:paraId="3A8B4DDF" w14:textId="77777777" w:rsidR="00953467" w:rsidRDefault="003D53C8">
            <w:r>
              <w:rPr>
                <w:rFonts w:eastAsia="Calibri"/>
                <w:sz w:val="17"/>
              </w:rPr>
              <w:t>9.382</w:t>
            </w:r>
          </w:p>
        </w:tc>
        <w:tc>
          <w:tcPr>
            <w:tcW w:w="1872" w:type="dxa"/>
            <w:vAlign w:val="center"/>
          </w:tcPr>
          <w:p w14:paraId="0D373071" w14:textId="77777777" w:rsidR="00953467" w:rsidRDefault="003D53C8">
            <w:r>
              <w:rPr>
                <w:rFonts w:eastAsia="Calibri"/>
                <w:sz w:val="17"/>
              </w:rPr>
              <w:t>10.588</w:t>
            </w:r>
          </w:p>
        </w:tc>
        <w:tc>
          <w:tcPr>
            <w:tcW w:w="1872" w:type="dxa"/>
            <w:vAlign w:val="center"/>
          </w:tcPr>
          <w:p w14:paraId="194A1D05" w14:textId="77777777" w:rsidR="00953467" w:rsidRDefault="003D53C8">
            <w:r>
              <w:rPr>
                <w:rFonts w:eastAsia="Calibri"/>
                <w:sz w:val="17"/>
              </w:rPr>
              <w:t>0.123</w:t>
            </w:r>
          </w:p>
        </w:tc>
        <w:tc>
          <w:tcPr>
            <w:tcW w:w="1872" w:type="dxa"/>
            <w:vAlign w:val="center"/>
          </w:tcPr>
          <w:p w14:paraId="4B48049C" w14:textId="77777777" w:rsidR="00953467" w:rsidRDefault="003D53C8">
            <w:r>
              <w:rPr>
                <w:rFonts w:eastAsia="Calibri"/>
                <w:sz w:val="17"/>
              </w:rPr>
              <w:t>Muy pequeño</w:t>
            </w:r>
          </w:p>
        </w:tc>
      </w:tr>
    </w:tbl>
    <w:p w14:paraId="1A19ECA0" w14:textId="77777777" w:rsidR="00953467" w:rsidRDefault="003D53C8">
      <w:pPr>
        <w:spacing w:before="40" w:after="120"/>
        <w:rPr>
          <w:rFonts w:eastAsia="Calibri"/>
          <w:i/>
          <w:sz w:val="17"/>
        </w:rPr>
      </w:pPr>
      <w:r>
        <w:rPr>
          <w:rFonts w:eastAsia="Calibri"/>
          <w:i/>
          <w:sz w:val="17"/>
        </w:rPr>
        <w:t>Nota. El signo indica la dirección y el valor absoluto indica la magnitud. La clase 0 permanece y la clase 1 abandona.</w:t>
      </w:r>
    </w:p>
    <w:p w14:paraId="1188C7E1" w14:textId="77777777" w:rsidR="0042519E" w:rsidRDefault="0042519E">
      <w:pPr>
        <w:spacing w:before="40" w:after="120"/>
      </w:pPr>
    </w:p>
    <w:p w14:paraId="6F978792" w14:textId="77777777" w:rsidR="00953467" w:rsidRDefault="003D53C8">
      <w:pPr>
        <w:spacing w:before="80" w:after="40"/>
        <w:jc w:val="center"/>
      </w:pPr>
      <w:r>
        <w:rPr>
          <w:rFonts w:eastAsia="Calibri"/>
          <w:noProof/>
        </w:rPr>
        <w:drawing>
          <wp:inline distT="0" distB="0" distL="0" distR="0" wp14:anchorId="5E5BE920" wp14:editId="070B5329">
            <wp:extent cx="5486400" cy="33879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hen_effects.png"/>
                    <pic:cNvPicPr/>
                  </pic:nvPicPr>
                  <pic:blipFill>
                    <a:blip r:embed="rId25"/>
                    <a:stretch>
                      <a:fillRect/>
                    </a:stretch>
                  </pic:blipFill>
                  <pic:spPr>
                    <a:xfrm>
                      <a:off x="0" y="0"/>
                      <a:ext cx="5486400" cy="3387915"/>
                    </a:xfrm>
                    <a:prstGeom prst="rect">
                      <a:avLst/>
                    </a:prstGeom>
                  </pic:spPr>
                </pic:pic>
              </a:graphicData>
            </a:graphic>
          </wp:inline>
        </w:drawing>
      </w:r>
    </w:p>
    <w:p w14:paraId="2338D6E4" w14:textId="77777777" w:rsidR="00953467" w:rsidRDefault="003D53C8">
      <w:pPr>
        <w:keepNext/>
        <w:spacing w:after="40"/>
        <w:jc w:val="center"/>
      </w:pPr>
      <w:r>
        <w:rPr>
          <w:rFonts w:eastAsia="Calibri"/>
          <w:i/>
          <w:sz w:val="18"/>
        </w:rPr>
        <w:t>Figura 2. Magnitud de las diferencias numéricas según churn.</w:t>
      </w:r>
    </w:p>
    <w:p w14:paraId="56989D34" w14:textId="77777777" w:rsidR="00953467" w:rsidRDefault="003D53C8">
      <w:pPr>
        <w:spacing w:after="120"/>
        <w:jc w:val="center"/>
        <w:rPr>
          <w:rFonts w:eastAsia="Calibri"/>
          <w:i/>
          <w:sz w:val="17"/>
        </w:rPr>
      </w:pPr>
      <w:r>
        <w:rPr>
          <w:rFonts w:eastAsia="Calibri"/>
          <w:i/>
          <w:sz w:val="17"/>
        </w:rPr>
        <w:t>Fuente: elaboración propia.</w:t>
      </w:r>
    </w:p>
    <w:p w14:paraId="1773AA09" w14:textId="77777777" w:rsidR="0042519E" w:rsidRDefault="0042519E">
      <w:pPr>
        <w:spacing w:after="120"/>
        <w:jc w:val="center"/>
      </w:pPr>
    </w:p>
    <w:p w14:paraId="37D3AC75" w14:textId="77777777" w:rsidR="00953467" w:rsidRDefault="003D53C8">
      <w:pPr>
        <w:spacing w:after="120" w:line="276" w:lineRule="auto"/>
        <w:jc w:val="both"/>
        <w:rPr>
          <w:rFonts w:eastAsia="Calibri"/>
        </w:rPr>
      </w:pPr>
      <w:r>
        <w:rPr>
          <w:rFonts w:eastAsia="Calibri"/>
        </w:rPr>
        <w:t>En términos de negocio, los clientes que abandonan presentan menor satisfacción, menor antigüedad, menos accesos mensuales, más fallos de pago y menor ingreso acumulado. Sin embargo, existe una superposición considerable entre las distribuciones, por lo que ninguna variable numérica permite separar las clases de manera individual.</w:t>
      </w:r>
    </w:p>
    <w:p w14:paraId="47DBF622" w14:textId="77777777" w:rsidR="002C0B4A" w:rsidRDefault="007C1011">
      <w:pPr>
        <w:jc w:val="center"/>
      </w:pPr>
      <w:r>
        <w:rPr>
          <w:noProof/>
        </w:rPr>
        <w:lastRenderedPageBreak/>
        <w:drawing>
          <wp:inline distT="0" distB="0" distL="0" distR="0" wp14:anchorId="2DE0E26A" wp14:editId="275AC976">
            <wp:extent cx="5486400" cy="2703846"/>
            <wp:effectExtent l="0" t="0" r="0" b="0"/>
            <wp:docPr id="1950181893" name="Picture 1950181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5_histograma_csat_score.png"/>
                    <pic:cNvPicPr/>
                  </pic:nvPicPr>
                  <pic:blipFill>
                    <a:blip r:embed="rId26"/>
                    <a:stretch>
                      <a:fillRect/>
                    </a:stretch>
                  </pic:blipFill>
                  <pic:spPr>
                    <a:xfrm>
                      <a:off x="0" y="0"/>
                      <a:ext cx="5486400" cy="2703846"/>
                    </a:xfrm>
                    <a:prstGeom prst="rect">
                      <a:avLst/>
                    </a:prstGeom>
                  </pic:spPr>
                </pic:pic>
              </a:graphicData>
            </a:graphic>
          </wp:inline>
        </w:drawing>
      </w:r>
    </w:p>
    <w:p w14:paraId="5C7E5F2D" w14:textId="77777777" w:rsidR="002C0B4A" w:rsidRDefault="007C1011">
      <w:pPr>
        <w:jc w:val="center"/>
      </w:pPr>
      <w:r>
        <w:rPr>
          <w:noProof/>
        </w:rPr>
        <w:drawing>
          <wp:inline distT="0" distB="0" distL="0" distR="0" wp14:anchorId="60EF7C3F" wp14:editId="5E7E688F">
            <wp:extent cx="5486400" cy="2701531"/>
            <wp:effectExtent l="0" t="0" r="0" b="0"/>
            <wp:docPr id="1950181894" name="Picture 195018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5_histograma_tenure_months.png"/>
                    <pic:cNvPicPr/>
                  </pic:nvPicPr>
                  <pic:blipFill>
                    <a:blip r:embed="rId27"/>
                    <a:stretch>
                      <a:fillRect/>
                    </a:stretch>
                  </pic:blipFill>
                  <pic:spPr>
                    <a:xfrm>
                      <a:off x="0" y="0"/>
                      <a:ext cx="5486400" cy="2701531"/>
                    </a:xfrm>
                    <a:prstGeom prst="rect">
                      <a:avLst/>
                    </a:prstGeom>
                  </pic:spPr>
                </pic:pic>
              </a:graphicData>
            </a:graphic>
          </wp:inline>
        </w:drawing>
      </w:r>
    </w:p>
    <w:p w14:paraId="77161F9B" w14:textId="77777777" w:rsidR="002C0B4A" w:rsidRDefault="007C1011">
      <w:pPr>
        <w:jc w:val="center"/>
      </w:pPr>
      <w:r>
        <w:rPr>
          <w:noProof/>
        </w:rPr>
        <w:drawing>
          <wp:inline distT="0" distB="0" distL="0" distR="0" wp14:anchorId="327E1077" wp14:editId="294A68E4">
            <wp:extent cx="5486400" cy="2701531"/>
            <wp:effectExtent l="0" t="0" r="0" b="0"/>
            <wp:docPr id="1950181895" name="Picture 195018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5_histograma_monthly_logins.png"/>
                    <pic:cNvPicPr/>
                  </pic:nvPicPr>
                  <pic:blipFill>
                    <a:blip r:embed="rId28"/>
                    <a:stretch>
                      <a:fillRect/>
                    </a:stretch>
                  </pic:blipFill>
                  <pic:spPr>
                    <a:xfrm>
                      <a:off x="0" y="0"/>
                      <a:ext cx="5486400" cy="2701531"/>
                    </a:xfrm>
                    <a:prstGeom prst="rect">
                      <a:avLst/>
                    </a:prstGeom>
                  </pic:spPr>
                </pic:pic>
              </a:graphicData>
            </a:graphic>
          </wp:inline>
        </w:drawing>
      </w:r>
    </w:p>
    <w:p w14:paraId="26C76A7B" w14:textId="77777777" w:rsidR="002C0B4A" w:rsidRDefault="007C1011">
      <w:pPr>
        <w:jc w:val="center"/>
      </w:pPr>
      <w:r>
        <w:rPr>
          <w:noProof/>
        </w:rPr>
        <w:lastRenderedPageBreak/>
        <w:drawing>
          <wp:inline distT="0" distB="0" distL="0" distR="0" wp14:anchorId="26A6CD7E" wp14:editId="68262C5E">
            <wp:extent cx="5486400" cy="2701531"/>
            <wp:effectExtent l="0" t="0" r="0" b="0"/>
            <wp:docPr id="1950181896" name="Picture 195018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5_histograma_last_login_days_ago.png"/>
                    <pic:cNvPicPr/>
                  </pic:nvPicPr>
                  <pic:blipFill>
                    <a:blip r:embed="rId29"/>
                    <a:stretch>
                      <a:fillRect/>
                    </a:stretch>
                  </pic:blipFill>
                  <pic:spPr>
                    <a:xfrm>
                      <a:off x="0" y="0"/>
                      <a:ext cx="5486400" cy="2701531"/>
                    </a:xfrm>
                    <a:prstGeom prst="rect">
                      <a:avLst/>
                    </a:prstGeom>
                  </pic:spPr>
                </pic:pic>
              </a:graphicData>
            </a:graphic>
          </wp:inline>
        </w:drawing>
      </w:r>
    </w:p>
    <w:p w14:paraId="4B4CBD2F" w14:textId="77777777" w:rsidR="002C0B4A" w:rsidRDefault="007C1011">
      <w:pPr>
        <w:spacing w:after="40"/>
        <w:jc w:val="center"/>
      </w:pPr>
      <w:r>
        <w:rPr>
          <w:sz w:val="18"/>
        </w:rPr>
        <w:t>Figura 2.1. Histogramas de csat_score, tenure_months, monthly_logins y last_login_days_ago según churn.</w:t>
      </w:r>
    </w:p>
    <w:p w14:paraId="5A029F5F" w14:textId="77777777" w:rsidR="002C0B4A" w:rsidRDefault="007C1011">
      <w:pPr>
        <w:spacing w:after="120"/>
        <w:jc w:val="center"/>
      </w:pPr>
      <w:r>
        <w:rPr>
          <w:sz w:val="17"/>
        </w:rPr>
        <w:t>Fuente: elaboración propia.</w:t>
      </w:r>
    </w:p>
    <w:p w14:paraId="31A8DD8C" w14:textId="77777777" w:rsidR="002C0B4A" w:rsidRDefault="007C1011">
      <w:pPr>
        <w:spacing w:lineRule="auto" w:line="276" w:after="120"/>
        <w:jc w:val="both"/>
      </w:pPr>
      <w:r>
        <w:t>Los histogramas co</w:t>
      </w:r>
      <w:r>
        <w:t>nfirman que las distribuciones de clientes que permanecen y abandonan presentan una superposición importante, sin que ninguna variable numérica separe completamente a ambos grupos. No obstante, se observan desplazamientos visibles en csat_score, tenure_mon</w:t>
      </w:r>
      <w:r>
        <w:t>ths y monthly_logins hacia valores menores entre quienes abandonan, consistentes con las diferencias de medias reportadas en la Tabla 3. Estos desplazamientos son señales útiles, pero solo alcanzan valor predictivo al combinarse con otras características d</w:t>
      </w:r>
      <w:r>
        <w:t>entro de un modelo multivariable.</w:t>
      </w:r>
    </w:p>
    <w:p w14:paraId="2941885B" w14:textId="77777777" w:rsidR="0042519E" w:rsidRDefault="0042519E">
      <w:pPr>
        <w:spacing w:after="120" w:line="276" w:lineRule="auto"/>
        <w:jc w:val="both"/>
      </w:pPr>
    </w:p>
    <w:p w14:paraId="4E8BD2CE" w14:textId="77777777" w:rsidR="00953467" w:rsidRPr="0042519E" w:rsidRDefault="003D53C8">
      <w:pPr>
        <w:keepNext/>
        <w:spacing w:before="120" w:after="120"/>
      </w:pPr>
      <w:r w:rsidRPr="0042519E">
        <w:rPr>
          <w:rFonts w:eastAsia="Calibri"/>
          <w:b/>
          <w:sz w:val="24"/>
        </w:rPr>
        <w:t>3.3 Patrones en variables categóricas</w:t>
      </w:r>
    </w:p>
    <w:p w14:paraId="6522FB8E" w14:textId="77777777" w:rsidR="00953467" w:rsidRDefault="003D53C8">
      <w:pPr>
        <w:spacing w:after="120" w:line="276" w:lineRule="auto"/>
        <w:jc w:val="both"/>
      </w:pPr>
      <w:r>
        <w:rPr>
          <w:rFonts w:eastAsia="Calibri"/>
        </w:rPr>
        <w:t>Las mayores brechas de tasa de churn se observaron en customer_segment, survey_response, signup_channel y discount_applied. Los clientes SME registraron 10,9 % de churn frente a 9,4 % en Enterprise. Los clientes insatisfechos alcanzaron 11,1 %, mientras que la respuesta neutral presentó 9,7 %. Los clientes sin descuento registraron 10,5 % frente a 9,6 % entre quienes recibieron descuento.</w:t>
      </w:r>
    </w:p>
    <w:p w14:paraId="0A1964CF" w14:textId="77777777" w:rsidR="00953467" w:rsidRDefault="003D53C8">
      <w:pPr>
        <w:spacing w:before="80" w:after="40"/>
        <w:jc w:val="center"/>
      </w:pPr>
      <w:r>
        <w:rPr>
          <w:rFonts w:eastAsia="Calibri"/>
          <w:noProof/>
        </w:rPr>
        <w:lastRenderedPageBreak/>
        <w:drawing>
          <wp:inline distT="0" distB="0" distL="0" distR="0" wp14:anchorId="5881F9E6" wp14:editId="0D5CDAA1">
            <wp:extent cx="5852160" cy="42062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tegorical_rates.png"/>
                    <pic:cNvPicPr/>
                  </pic:nvPicPr>
                  <pic:blipFill>
                    <a:blip r:embed="rId30"/>
                    <a:stretch>
                      <a:fillRect/>
                    </a:stretch>
                  </pic:blipFill>
                  <pic:spPr>
                    <a:xfrm>
                      <a:off x="0" y="0"/>
                      <a:ext cx="5852160" cy="4206240"/>
                    </a:xfrm>
                    <a:prstGeom prst="rect">
                      <a:avLst/>
                    </a:prstGeom>
                  </pic:spPr>
                </pic:pic>
              </a:graphicData>
            </a:graphic>
          </wp:inline>
        </w:drawing>
      </w:r>
    </w:p>
    <w:p w14:paraId="0B3D1419" w14:textId="77777777" w:rsidR="00953467" w:rsidRDefault="003D53C8">
      <w:pPr>
        <w:keepNext/>
        <w:spacing w:after="40"/>
        <w:jc w:val="center"/>
      </w:pPr>
      <w:r>
        <w:rPr>
          <w:rFonts w:eastAsia="Calibri"/>
          <w:i/>
          <w:sz w:val="18"/>
        </w:rPr>
        <w:t>Figura 3. Variables categóricas con mayor brecha de churn.</w:t>
      </w:r>
    </w:p>
    <w:p w14:paraId="4138ADB7" w14:textId="77777777" w:rsidR="00953467" w:rsidRDefault="003D53C8">
      <w:pPr>
        <w:spacing w:after="120"/>
        <w:jc w:val="center"/>
      </w:pPr>
      <w:r>
        <w:rPr>
          <w:rFonts w:eastAsia="Calibri"/>
          <w:i/>
          <w:sz w:val="17"/>
        </w:rPr>
        <w:t>Fuente: elaboración propia.</w:t>
      </w:r>
    </w:p>
    <w:p w14:paraId="366D2CE2" w14:textId="77777777" w:rsidR="00953467" w:rsidRDefault="003D53C8">
      <w:pPr>
        <w:spacing w:after="120" w:line="276" w:lineRule="auto"/>
        <w:jc w:val="both"/>
        <w:rPr>
          <w:rFonts w:eastAsia="Calibri"/>
        </w:rPr>
      </w:pPr>
      <w:r>
        <w:rPr>
          <w:rFonts w:eastAsia="Calibri"/>
        </w:rPr>
        <w:t>Aunque estas fueron las mayores diferencias categóricas, ninguna superó aproximadamente 1,5 puntos porcentuales. Por consiguiente, las categorías aisladas poseen una capacidad explicativa limitada y su valor principal puede surgir al combinarse con otras características.</w:t>
      </w:r>
    </w:p>
    <w:p w14:paraId="1AAE5B4E" w14:textId="77777777" w:rsidR="0042519E" w:rsidRDefault="0042519E">
      <w:pPr>
        <w:spacing w:after="120" w:line="276" w:lineRule="auto"/>
        <w:jc w:val="both"/>
      </w:pPr>
    </w:p>
    <w:p w14:paraId="155FA70E" w14:textId="77777777" w:rsidR="00953467" w:rsidRPr="0042519E" w:rsidRDefault="003D53C8">
      <w:pPr>
        <w:keepNext/>
        <w:spacing w:before="120" w:after="120"/>
      </w:pPr>
      <w:r w:rsidRPr="0042519E">
        <w:rPr>
          <w:rFonts w:eastAsia="Calibri"/>
          <w:b/>
          <w:sz w:val="24"/>
        </w:rPr>
        <w:t>3.4 Correlaciones y relaciones conjuntas</w:t>
      </w:r>
    </w:p>
    <w:p w14:paraId="11988C78" w14:textId="77777777" w:rsidR="00953467" w:rsidRDefault="003D53C8">
      <w:pPr>
        <w:spacing w:after="120" w:line="276" w:lineRule="auto"/>
        <w:jc w:val="both"/>
      </w:pPr>
      <w:r>
        <w:rPr>
          <w:rFonts w:eastAsia="Calibri"/>
        </w:rPr>
        <w:t>Las correlaciones lineales con churn fueron débiles. Los valores de mayor magnitud fueron csat_score (-0,158), tenure_months (-0,117), payment_failures (0,112), monthly_logins (-0,098), total_revenue (-0,070) y last_login_days_ago (0,037). Entre predictores, total_revenue se correlacionó con monthly_fee (0,71) y tenure_months (0,59), lo que evidencia redundancia parcial.</w:t>
      </w:r>
    </w:p>
    <w:p w14:paraId="24519CE8" w14:textId="77777777" w:rsidR="00953467" w:rsidRDefault="003D53C8">
      <w:pPr>
        <w:spacing w:before="80" w:after="40"/>
        <w:jc w:val="center"/>
      </w:pPr>
      <w:r>
        <w:rPr>
          <w:rFonts w:eastAsia="Calibri"/>
          <w:noProof/>
        </w:rPr>
        <w:lastRenderedPageBreak/>
        <w:drawing>
          <wp:inline distT="0" distB="0" distL="0" distR="0" wp14:anchorId="3E3BFF72" wp14:editId="1EC391A8">
            <wp:extent cx="5669280" cy="4549237"/>
            <wp:effectExtent l="0" t="0" r="0" b="0"/>
            <wp:docPr id="10559339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elation_heatmap.png"/>
                    <pic:cNvPicPr/>
                  </pic:nvPicPr>
                  <pic:blipFill>
                    <a:blip r:embed="rId31"/>
                    <a:stretch>
                      <a:fillRect/>
                    </a:stretch>
                  </pic:blipFill>
                  <pic:spPr>
                    <a:xfrm>
                      <a:off x="0" y="0"/>
                      <a:ext cx="5669280" cy="4549237"/>
                    </a:xfrm>
                    <a:prstGeom prst="rect">
                      <a:avLst/>
                    </a:prstGeom>
                  </pic:spPr>
                </pic:pic>
              </a:graphicData>
            </a:graphic>
          </wp:inline>
        </w:drawing>
      </w:r>
    </w:p>
    <w:p w14:paraId="69FD246E" w14:textId="77777777" w:rsidR="00953467" w:rsidRDefault="003D53C8">
      <w:pPr>
        <w:keepNext/>
        <w:spacing w:after="40"/>
        <w:jc w:val="center"/>
      </w:pPr>
      <w:r>
        <w:rPr>
          <w:rFonts w:eastAsia="Calibri"/>
          <w:i/>
          <w:sz w:val="18"/>
        </w:rPr>
        <w:t>Figura 4. Mapa de correlaciones entre variables numéricas seleccionadas.</w:t>
      </w:r>
    </w:p>
    <w:p w14:paraId="2F6B79FC" w14:textId="77777777" w:rsidR="00953467" w:rsidRDefault="003D53C8">
      <w:pPr>
        <w:spacing w:after="120"/>
        <w:jc w:val="center"/>
      </w:pPr>
      <w:r>
        <w:rPr>
          <w:rFonts w:eastAsia="Calibri"/>
          <w:i/>
          <w:sz w:val="17"/>
        </w:rPr>
        <w:t>Fuente: elaboración propia.</w:t>
      </w:r>
    </w:p>
    <w:p w14:paraId="36481C20" w14:textId="77777777" w:rsidR="002C0B4A" w:rsidRDefault="007C1011">
      <w:pPr>
        <w:jc w:val="center"/>
      </w:pPr>
      <w:r>
        <w:rPr>
          <w:noProof/>
        </w:rPr>
        <w:lastRenderedPageBreak/>
        <w:drawing>
          <wp:inline distT="0" distB="0" distL="0" distR="0" wp14:anchorId="1B810AEF" wp14:editId="408D452C">
            <wp:extent cx="5486400" cy="3628169"/>
            <wp:effectExtent l="0" t="0" r="0" b="0"/>
            <wp:docPr id="1950181897" name="Picture 195018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8_dispersion_logins_csat.png"/>
                    <pic:cNvPicPr/>
                  </pic:nvPicPr>
                  <pic:blipFill>
                    <a:blip r:embed="rId32"/>
                    <a:stretch>
                      <a:fillRect/>
                    </a:stretch>
                  </pic:blipFill>
                  <pic:spPr>
                    <a:xfrm>
                      <a:off x="0" y="0"/>
                      <a:ext cx="5486400" cy="3628169"/>
                    </a:xfrm>
                    <a:prstGeom prst="rect">
                      <a:avLst/>
                    </a:prstGeom>
                  </pic:spPr>
                </pic:pic>
              </a:graphicData>
            </a:graphic>
          </wp:inline>
        </w:drawing>
      </w:r>
    </w:p>
    <w:p w14:paraId="076BD06B" w14:textId="77777777" w:rsidR="002C0B4A" w:rsidRDefault="007C1011">
      <w:pPr>
        <w:spacing w:after="40"/>
        <w:jc w:val="center"/>
      </w:pPr>
      <w:r>
        <w:rPr>
          <w:sz w:val="18"/>
        </w:rPr>
        <w:t xml:space="preserve">Figura 4.1. Relación conjunta entre accesos mensuales y satisfacción según </w:t>
      </w:r>
      <w:r>
        <w:rPr>
          <w:sz w:val="18"/>
        </w:rPr>
        <w:t>churn.</w:t>
      </w:r>
    </w:p>
    <w:p w14:paraId="4E2755B6" w14:textId="77777777" w:rsidR="002C0B4A" w:rsidRDefault="007C1011">
      <w:pPr>
        <w:spacing w:after="120"/>
        <w:jc w:val="center"/>
      </w:pPr>
      <w:r>
        <w:rPr>
          <w:sz w:val="17"/>
        </w:rPr>
        <w:t>Fuente: elaboración propia.</w:t>
      </w:r>
    </w:p>
    <w:p w14:paraId="1B33D0E0" w14:textId="77777777" w:rsidR="006E616A" w:rsidRDefault="006E616A">
      <w:pPr>
        <w:spacing w:lineRule="auto" w:line="276" w:after="120"/>
        <w:jc w:val="both"/>
      </w:pPr>
    </w:p>
    <w:p w14:paraId="561013D6" w14:textId="54174160" w:rsidR="002C0B4A" w:rsidRDefault="007C1011">
      <w:r>
        <w:t>El gráfico de dispersión, construido sobre una muestra aleatoria reproducible de 3.000 registros, no muestra una frontera clara entre clientes que permanecen y abandonan al combinar accesos mensuales y satisfacción. Los c</w:t>
      </w:r>
      <w:r>
        <w:t xml:space="preserve">asos de abandono aparecen con mayor frecuencia relativa en niveles bajos de ambas variables, aunque también existen clientes que permanecen dentro de esos mismos rangos. Las franjas horizontales se explican porque csat_score es una variable discreta entre </w:t>
      </w:r>
      <w:r>
        <w:t>1 y 5. En conjunto, estas dos variables aportan señal relacionada con el churn, pero no permiten predecirlo de forma aislada.</w:t>
      </w:r>
    </w:p>
    <w:p w14:paraId="49339336" w14:textId="77777777" w:rsidR="00953467" w:rsidRDefault="003D53C8">
      <w:pPr>
        <w:spacing w:after="120" w:line="276" w:lineRule="auto"/>
        <w:jc w:val="both"/>
      </w:pPr>
      <w:r>
        <w:rPr>
          <w:rFonts w:eastAsia="Calibri"/>
        </w:rPr>
        <w:t>Los resultados del análisis exploratorio indican que el churn es multivariable. No existe una característica dominante: la señal está distribuida entre satisfacción, antigüedad, actividad, pagos y atributos comerciales. Este patrón justifica comparar modelos lineales y no lineales capaces de combinar señales débiles.</w:t>
      </w:r>
    </w:p>
    <w:p w14:paraId="5AA35036" w14:textId="77777777" w:rsidR="00953467" w:rsidRDefault="003D53C8">
      <w:r>
        <w:rPr>
          <w:rFonts w:eastAsia="Calibri"/>
        </w:rPr>
        <w:br w:type="page"/>
      </w:r>
    </w:p>
    <w:p w14:paraId="46492067" w14:textId="77777777" w:rsidR="00953467" w:rsidRPr="0042519E" w:rsidRDefault="003D53C8">
      <w:pPr>
        <w:keepNext/>
        <w:spacing w:before="200" w:after="120"/>
      </w:pPr>
      <w:r w:rsidRPr="0042519E">
        <w:rPr>
          <w:rFonts w:eastAsia="Calibri"/>
          <w:b/>
          <w:sz w:val="28"/>
        </w:rPr>
        <w:lastRenderedPageBreak/>
        <w:t>IV. Selección y justificación de técnicas de aprendizaje automático</w:t>
      </w:r>
    </w:p>
    <w:p w14:paraId="7E6CE1C3" w14:textId="77777777" w:rsidR="00953467" w:rsidRPr="0042519E" w:rsidRDefault="003D53C8">
      <w:pPr>
        <w:keepNext/>
        <w:spacing w:before="120" w:after="120"/>
      </w:pPr>
      <w:r w:rsidRPr="0042519E">
        <w:rPr>
          <w:rFonts w:eastAsia="Calibri"/>
          <w:b/>
          <w:sz w:val="24"/>
        </w:rPr>
        <w:t>4.1 Aprendizaje supervisado y no supervisado</w:t>
      </w:r>
    </w:p>
    <w:p w14:paraId="321DE795" w14:textId="77777777" w:rsidR="00953467" w:rsidRDefault="003D53C8">
      <w:pPr>
        <w:spacing w:after="120" w:line="276" w:lineRule="auto"/>
        <w:jc w:val="both"/>
      </w:pPr>
      <w:r>
        <w:rPr>
          <w:rFonts w:eastAsia="Calibri"/>
        </w:rPr>
        <w:t>El problema principal es supervisado, porque el dataset incluye una etiqueta histórica de churn. El objetivo es aprender una función que asigne una probabilidad de abandono a cada cliente y permita priorizar acciones de retención. Las métricas se calculan comparando las predicciones con las etiquetas reales.</w:t>
      </w:r>
    </w:p>
    <w:p w14:paraId="404A0EC7" w14:textId="77777777" w:rsidR="00953467" w:rsidRDefault="003D53C8">
      <w:pPr>
        <w:spacing w:after="120" w:line="276" w:lineRule="auto"/>
        <w:jc w:val="both"/>
        <w:rPr>
          <w:rFonts w:eastAsia="Calibri"/>
        </w:rPr>
      </w:pPr>
      <w:r>
        <w:rPr>
          <w:rFonts w:eastAsia="Calibri"/>
        </w:rPr>
        <w:t>Las técnicas no supervisadas, como K-means o agrupamiento jerárquico, podrían complementar el proyecto mediante la segmentación de perfiles de clientes, pero no optimizan directamente la detección de churn porque no utilizan la etiqueta objetivo. En esta fase se prioriza la clasificación supervisada y se deja el agrupamiento como extensión para interpretar segmentos de riesgo.</w:t>
      </w:r>
    </w:p>
    <w:p w14:paraId="25F902C4" w14:textId="77777777" w:rsidR="0042519E" w:rsidRDefault="0042519E">
      <w:pPr>
        <w:spacing w:after="120" w:line="276" w:lineRule="auto"/>
        <w:jc w:val="both"/>
      </w:pPr>
    </w:p>
    <w:p w14:paraId="7425C55A" w14:textId="77777777" w:rsidR="00953467" w:rsidRPr="0042519E" w:rsidRDefault="003D53C8">
      <w:pPr>
        <w:keepNext/>
        <w:spacing w:before="120" w:after="120"/>
      </w:pPr>
      <w:r w:rsidRPr="0042519E">
        <w:rPr>
          <w:rFonts w:eastAsia="Calibri"/>
          <w:b/>
          <w:sz w:val="24"/>
        </w:rPr>
        <w:t>4.2 Técnicas de machine learning seleccionadas</w:t>
      </w:r>
    </w:p>
    <w:p w14:paraId="6810FE76" w14:textId="77777777" w:rsidR="00953467" w:rsidRDefault="003D53C8">
      <w:pPr>
        <w:spacing w:after="40" w:line="276" w:lineRule="auto"/>
        <w:ind w:left="369" w:hanging="198"/>
      </w:pPr>
      <w:r>
        <w:rPr>
          <w:rFonts w:eastAsia="Calibri"/>
        </w:rPr>
        <w:t>• Regresión logística: modelo base interpretable, eficiente y adecuado para estimar probabilidades en una variable binaria. Permite verificar cuánto puede explicarse mediante una frontera aproximadamente lineal.</w:t>
      </w:r>
    </w:p>
    <w:p w14:paraId="6EFEDCF1" w14:textId="77777777" w:rsidR="00953467" w:rsidRDefault="003D53C8">
      <w:pPr>
        <w:spacing w:after="40" w:line="276" w:lineRule="auto"/>
        <w:ind w:left="369" w:hanging="198"/>
      </w:pPr>
      <w:r>
        <w:rPr>
          <w:rFonts w:eastAsia="Calibri"/>
        </w:rPr>
        <w:t>• Random Forest: ensamble de árboles que captura relaciones no lineales e interacciones, es robusto frente a escalas y valores extremos y entrega importancia de variables (Breiman, 2001).</w:t>
      </w:r>
    </w:p>
    <w:p w14:paraId="426EEEDB" w14:textId="77777777" w:rsidR="00953467" w:rsidRDefault="003D53C8">
      <w:pPr>
        <w:spacing w:after="40" w:line="276" w:lineRule="auto"/>
        <w:ind w:left="369" w:hanging="198"/>
        <w:rPr>
          <w:rFonts w:eastAsia="Calibri"/>
        </w:rPr>
      </w:pPr>
      <w:r>
        <w:rPr>
          <w:rFonts w:eastAsia="Calibri"/>
        </w:rPr>
        <w:t xml:space="preserve">• XGBoost: técnica de gradient boosting que corrige errores de árboles sucesivos, incorpora regularización y suele ser competitiva en datos tabulares (Chen &amp; Guestrin, 2016). En churn, Ahmad et al. (2019) reportaron su mejor resultado con </w:t>
      </w:r>
      <w:proofErr w:type="spellStart"/>
      <w:r>
        <w:rPr>
          <w:rFonts w:eastAsia="Calibri"/>
        </w:rPr>
        <w:t>XGBoost</w:t>
      </w:r>
      <w:proofErr w:type="spellEnd"/>
      <w:r>
        <w:rPr>
          <w:rFonts w:eastAsia="Calibri"/>
        </w:rPr>
        <w:t>.</w:t>
      </w:r>
    </w:p>
    <w:p w14:paraId="611752D7" w14:textId="77777777" w:rsidR="0042519E" w:rsidRDefault="0042519E">
      <w:pPr>
        <w:spacing w:after="40" w:line="276" w:lineRule="auto"/>
        <w:ind w:left="369" w:hanging="198"/>
      </w:pPr>
    </w:p>
    <w:p w14:paraId="34CE1137" w14:textId="77777777" w:rsidR="00953467" w:rsidRPr="0042519E" w:rsidRDefault="003D53C8">
      <w:pPr>
        <w:keepNext/>
        <w:spacing w:before="120" w:after="120"/>
      </w:pPr>
      <w:r w:rsidRPr="0042519E">
        <w:rPr>
          <w:rFonts w:eastAsia="Calibri"/>
          <w:b/>
          <w:sz w:val="24"/>
        </w:rPr>
        <w:t>4.3 Arquitecturas de deep learning seleccionadas</w:t>
      </w:r>
    </w:p>
    <w:p w14:paraId="607733A9" w14:textId="77777777" w:rsidR="00953467" w:rsidRDefault="003D53C8">
      <w:pPr>
        <w:spacing w:after="40" w:line="276" w:lineRule="auto"/>
        <w:ind w:left="369" w:hanging="198"/>
      </w:pPr>
      <w:r>
        <w:rPr>
          <w:rFonts w:eastAsia="Calibri"/>
        </w:rPr>
        <w:t>• MLP superficial: una capa oculta de 64 neuronas, activación ReLU y dropout. Funciona como referencia neuronal de baja complejidad.</w:t>
      </w:r>
    </w:p>
    <w:p w14:paraId="5805BB93" w14:textId="77777777" w:rsidR="00953467" w:rsidRDefault="003D53C8">
      <w:pPr>
        <w:spacing w:after="40" w:line="276" w:lineRule="auto"/>
        <w:ind w:left="369" w:hanging="198"/>
      </w:pPr>
      <w:r>
        <w:rPr>
          <w:rFonts w:eastAsia="Calibri"/>
        </w:rPr>
        <w:t>• MLP profunda: capas de 128, 64 y 32 neuronas, normalización por lotes y dropout, orientada a aprender interacciones jerárquicas.</w:t>
      </w:r>
    </w:p>
    <w:p w14:paraId="6EF9E6CB" w14:textId="77777777" w:rsidR="00953467" w:rsidRDefault="003D53C8">
      <w:pPr>
        <w:spacing w:after="40" w:line="276" w:lineRule="auto"/>
        <w:ind w:left="369" w:hanging="198"/>
      </w:pPr>
      <w:r>
        <w:rPr>
          <w:rFonts w:eastAsia="Calibri"/>
        </w:rPr>
        <w:t>• MLP residual: proyección a 64 dimensiones y dos bloques residuales con conexiones de salto, inspirada en baselines ResNet para datos tabulares (Gorishniy et al., 2021).</w:t>
      </w:r>
    </w:p>
    <w:p w14:paraId="0417E546" w14:textId="77777777" w:rsidR="00953467" w:rsidRDefault="003D53C8">
      <w:pPr>
        <w:spacing w:after="120" w:line="276" w:lineRule="auto"/>
        <w:jc w:val="both"/>
        <w:rPr>
          <w:rFonts w:eastAsia="Calibri"/>
        </w:rPr>
      </w:pPr>
      <w:r>
        <w:rPr>
          <w:rFonts w:eastAsia="Calibri"/>
        </w:rPr>
        <w:t>La retropropagación permite ajustar los pesos de estas redes minimizando el error de predicción (Rumelhart et al., 1986). No se seleccionaron CNN ni RNN porque el dataset no posee estructura espacial ni secuencial; es una tabla estática. Arquitecturas especializadas como TabNet son pertinentes para etapas posteriores por su atención secuencial e interpretabilidad (Arik &amp; Pfister, 2021).</w:t>
      </w:r>
    </w:p>
    <w:p w14:paraId="5039B32F" w14:textId="77777777" w:rsidR="0042519E" w:rsidRDefault="0042519E">
      <w:pPr>
        <w:spacing w:after="120" w:line="276" w:lineRule="auto"/>
        <w:jc w:val="both"/>
      </w:pPr>
    </w:p>
    <w:p w14:paraId="23C354B8" w14:textId="77777777" w:rsidR="00953467" w:rsidRPr="0042519E" w:rsidRDefault="003D53C8">
      <w:pPr>
        <w:keepNext/>
        <w:spacing w:before="120" w:after="120"/>
      </w:pPr>
      <w:r w:rsidRPr="0042519E">
        <w:rPr>
          <w:rFonts w:eastAsia="Calibri"/>
          <w:b/>
          <w:sz w:val="24"/>
        </w:rPr>
        <w:t>4.4 Métricas de evaluación</w:t>
      </w:r>
    </w:p>
    <w:p w14:paraId="1795E9B8" w14:textId="77777777" w:rsidR="00953467" w:rsidRDefault="003D53C8">
      <w:pPr>
        <w:spacing w:after="40" w:line="276" w:lineRule="auto"/>
        <w:ind w:left="369" w:hanging="198"/>
      </w:pPr>
      <w:r>
        <w:rPr>
          <w:rFonts w:eastAsia="Calibri"/>
        </w:rPr>
        <w:t>• Accuracy: proporción total de predicciones correctas; se reporta, pero no es suficiente por el desbalance.</w:t>
      </w:r>
    </w:p>
    <w:p w14:paraId="6D33E745" w14:textId="77777777" w:rsidR="00953467" w:rsidRDefault="003D53C8">
      <w:pPr>
        <w:spacing w:after="40" w:line="276" w:lineRule="auto"/>
        <w:ind w:left="369" w:hanging="198"/>
      </w:pPr>
      <w:r>
        <w:rPr>
          <w:rFonts w:eastAsia="Calibri"/>
        </w:rPr>
        <w:t>• Precision: proporción de alertas de churn que realmente corresponden a clientes que abandonan.</w:t>
      </w:r>
    </w:p>
    <w:p w14:paraId="7B3C4171" w14:textId="77777777" w:rsidR="00953467" w:rsidRDefault="003D53C8">
      <w:pPr>
        <w:spacing w:after="40" w:line="276" w:lineRule="auto"/>
        <w:ind w:left="369" w:hanging="198"/>
      </w:pPr>
      <w:r>
        <w:rPr>
          <w:rFonts w:eastAsia="Calibri"/>
        </w:rPr>
        <w:t xml:space="preserve">• Recall: proporción de clientes que abandonan y fueron detectados; es prioritaria cuando el costo de </w:t>
      </w:r>
      <w:r>
        <w:rPr>
          <w:rFonts w:eastAsia="Calibri"/>
        </w:rPr>
        <w:lastRenderedPageBreak/>
        <w:t>omitir un churn es alto.</w:t>
      </w:r>
    </w:p>
    <w:p w14:paraId="51A78429" w14:textId="77777777" w:rsidR="00953467" w:rsidRDefault="003D53C8">
      <w:pPr>
        <w:spacing w:after="40" w:line="276" w:lineRule="auto"/>
        <w:ind w:left="369" w:hanging="198"/>
      </w:pPr>
      <w:r>
        <w:rPr>
          <w:rFonts w:eastAsia="Calibri"/>
        </w:rPr>
        <w:t>• F1-score: media armónica entre precision y recall; resume el equilibrio entre falsas alarmas y detección.</w:t>
      </w:r>
    </w:p>
    <w:p w14:paraId="2285F954" w14:textId="77777777" w:rsidR="00953467" w:rsidRDefault="003D53C8">
      <w:pPr>
        <w:spacing w:after="40" w:line="276" w:lineRule="auto"/>
        <w:ind w:left="369" w:hanging="198"/>
      </w:pPr>
      <w:r>
        <w:rPr>
          <w:rFonts w:eastAsia="Calibri"/>
        </w:rPr>
        <w:t>• ROC-AUC: capacidad global de ordenar correctamente las dos clases a diferentes umbrales.</w:t>
      </w:r>
    </w:p>
    <w:p w14:paraId="08BADC97" w14:textId="77777777" w:rsidR="00953467" w:rsidRDefault="003D53C8">
      <w:pPr>
        <w:spacing w:after="40" w:line="276" w:lineRule="auto"/>
        <w:ind w:left="369" w:hanging="198"/>
      </w:pPr>
      <w:r>
        <w:rPr>
          <w:rFonts w:eastAsia="Calibri"/>
        </w:rPr>
        <w:t>• PR-AUC: desempeño de precision-recall, especialmente informativo cuando la clase positiva es minoritaria.</w:t>
      </w:r>
    </w:p>
    <w:p w14:paraId="03AD54DE" w14:textId="77777777" w:rsidR="00953467" w:rsidRDefault="003D53C8">
      <w:pPr>
        <w:spacing w:after="40" w:line="276" w:lineRule="auto"/>
        <w:ind w:left="369" w:hanging="198"/>
        <w:rPr>
          <w:rFonts w:eastAsia="Calibri"/>
        </w:rPr>
      </w:pPr>
      <w:r>
        <w:rPr>
          <w:rFonts w:eastAsia="Calibri"/>
        </w:rPr>
        <w:t>• Matriz de confusión: muestra verdaderos y falsos positivos y negativos.</w:t>
      </w:r>
    </w:p>
    <w:p w14:paraId="087144CA" w14:textId="77777777" w:rsidR="0042519E" w:rsidRDefault="0042519E">
      <w:pPr>
        <w:spacing w:after="40" w:line="276" w:lineRule="auto"/>
        <w:ind w:left="369" w:hanging="198"/>
      </w:pPr>
    </w:p>
    <w:p w14:paraId="2B9D6B1E" w14:textId="77777777" w:rsidR="00953467" w:rsidRPr="0042519E" w:rsidRDefault="003D53C8">
      <w:pPr>
        <w:keepNext/>
        <w:spacing w:before="120" w:after="120"/>
      </w:pPr>
      <w:r w:rsidRPr="0042519E">
        <w:rPr>
          <w:rFonts w:eastAsia="Calibri"/>
          <w:b/>
          <w:sz w:val="24"/>
        </w:rPr>
        <w:t>4.5 Antecedentes que sustentan la selección</w:t>
      </w:r>
    </w:p>
    <w:p w14:paraId="512326A7" w14:textId="77777777" w:rsidR="00953467" w:rsidRDefault="003D53C8">
      <w:pPr>
        <w:keepNext/>
        <w:spacing w:before="80" w:after="60" w:line="276" w:lineRule="auto"/>
      </w:pPr>
      <w:r>
        <w:rPr>
          <w:rFonts w:eastAsia="Calibri"/>
          <w:b/>
          <w:sz w:val="20"/>
        </w:rPr>
        <w:t>Tabla 4. Trabajos previos y aporte a las decisiones del proyecto</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116"/>
        <w:gridCol w:w="3117"/>
        <w:gridCol w:w="3117"/>
      </w:tblGrid>
      <w:tr w:rsidR="00953467" w14:paraId="30620ADE" w14:textId="77777777">
        <w:trPr>
          <w:tblHeader/>
          <w:jc w:val="center"/>
        </w:trPr>
        <w:tc>
          <w:tcPr>
            <w:tcW w:w="3120" w:type="dxa"/>
            <w:shd w:val="clear" w:color="auto" w:fill="D9EAF7"/>
            <w:vAlign w:val="center"/>
          </w:tcPr>
          <w:p w14:paraId="4C8EBCD1" w14:textId="77777777" w:rsidR="00953467" w:rsidRDefault="003D53C8">
            <w:r>
              <w:rPr>
                <w:rFonts w:eastAsia="Calibri"/>
                <w:b/>
                <w:sz w:val="16"/>
              </w:rPr>
              <w:t>Trabajo</w:t>
            </w:r>
          </w:p>
        </w:tc>
        <w:tc>
          <w:tcPr>
            <w:tcW w:w="3120" w:type="dxa"/>
            <w:shd w:val="clear" w:color="auto" w:fill="D9EAF7"/>
            <w:vAlign w:val="center"/>
          </w:tcPr>
          <w:p w14:paraId="1AEE8A33" w14:textId="77777777" w:rsidR="00953467" w:rsidRDefault="003D53C8">
            <w:r>
              <w:rPr>
                <w:rFonts w:eastAsia="Calibri"/>
                <w:b/>
                <w:sz w:val="16"/>
              </w:rPr>
              <w:t>Aporte principal</w:t>
            </w:r>
          </w:p>
        </w:tc>
        <w:tc>
          <w:tcPr>
            <w:tcW w:w="3120" w:type="dxa"/>
            <w:shd w:val="clear" w:color="auto" w:fill="D9EAF7"/>
            <w:vAlign w:val="center"/>
          </w:tcPr>
          <w:p w14:paraId="4C388C0F" w14:textId="77777777" w:rsidR="00953467" w:rsidRDefault="003D53C8">
            <w:r>
              <w:rPr>
                <w:rFonts w:eastAsia="Calibri"/>
                <w:b/>
                <w:sz w:val="16"/>
              </w:rPr>
              <w:t>Relación con el proyecto</w:t>
            </w:r>
          </w:p>
        </w:tc>
      </w:tr>
      <w:tr w:rsidR="00953467" w14:paraId="3D30A062" w14:textId="77777777">
        <w:trPr>
          <w:cantSplit/>
          <w:jc w:val="center"/>
        </w:trPr>
        <w:tc>
          <w:tcPr>
            <w:tcW w:w="3120" w:type="dxa"/>
            <w:vAlign w:val="center"/>
          </w:tcPr>
          <w:p w14:paraId="3C47C44F" w14:textId="77777777" w:rsidR="00953467" w:rsidRDefault="003D53C8">
            <w:r>
              <w:rPr>
                <w:rFonts w:eastAsia="Calibri"/>
                <w:sz w:val="16"/>
              </w:rPr>
              <w:t>Vafeiadis et al. (2015)</w:t>
            </w:r>
          </w:p>
        </w:tc>
        <w:tc>
          <w:tcPr>
            <w:tcW w:w="3120" w:type="dxa"/>
            <w:vAlign w:val="center"/>
          </w:tcPr>
          <w:p w14:paraId="2842E67D" w14:textId="77777777" w:rsidR="00953467" w:rsidRDefault="003D53C8">
            <w:r>
              <w:rPr>
                <w:rFonts w:eastAsia="Calibri"/>
                <w:sz w:val="16"/>
              </w:rPr>
              <w:t>Comparó múltiples clasificadores y versiones con boosting para churn.</w:t>
            </w:r>
          </w:p>
        </w:tc>
        <w:tc>
          <w:tcPr>
            <w:tcW w:w="3120" w:type="dxa"/>
            <w:vAlign w:val="center"/>
          </w:tcPr>
          <w:p w14:paraId="29911072" w14:textId="77777777" w:rsidR="00953467" w:rsidRDefault="003D53C8">
            <w:r>
              <w:rPr>
                <w:rFonts w:eastAsia="Calibri"/>
                <w:sz w:val="16"/>
              </w:rPr>
              <w:t>Sustenta la comparación multimodelo y el uso de F1, precision y recall.</w:t>
            </w:r>
          </w:p>
        </w:tc>
      </w:tr>
      <w:tr w:rsidR="00953467" w14:paraId="27D8FDBD" w14:textId="77777777">
        <w:trPr>
          <w:cantSplit/>
          <w:jc w:val="center"/>
        </w:trPr>
        <w:tc>
          <w:tcPr>
            <w:tcW w:w="3120" w:type="dxa"/>
            <w:vAlign w:val="center"/>
          </w:tcPr>
          <w:p w14:paraId="0D85A792" w14:textId="77777777" w:rsidR="00953467" w:rsidRDefault="003D53C8">
            <w:r>
              <w:rPr>
                <w:rFonts w:eastAsia="Calibri"/>
                <w:sz w:val="16"/>
              </w:rPr>
              <w:t>Ahmad et al. (2019)</w:t>
            </w:r>
          </w:p>
        </w:tc>
        <w:tc>
          <w:tcPr>
            <w:tcW w:w="3120" w:type="dxa"/>
            <w:vAlign w:val="center"/>
          </w:tcPr>
          <w:p w14:paraId="5B7A48F4" w14:textId="77777777" w:rsidR="00953467" w:rsidRDefault="003D53C8">
            <w:r>
              <w:rPr>
                <w:rFonts w:eastAsia="Calibri"/>
                <w:sz w:val="16"/>
              </w:rPr>
              <w:t>Evaluó árboles, Random Forest, GBM y XGBoost en telecomunicaciones.</w:t>
            </w:r>
          </w:p>
        </w:tc>
        <w:tc>
          <w:tcPr>
            <w:tcW w:w="3120" w:type="dxa"/>
            <w:vAlign w:val="center"/>
          </w:tcPr>
          <w:p w14:paraId="7D4DAC54" w14:textId="77777777" w:rsidR="00953467" w:rsidRDefault="003D53C8">
            <w:r>
              <w:rPr>
                <w:rFonts w:eastAsia="Calibri"/>
                <w:sz w:val="16"/>
              </w:rPr>
              <w:t>XGBoost obtuvo el mejor resultado y confirma su pertinencia para churn.</w:t>
            </w:r>
          </w:p>
        </w:tc>
      </w:tr>
      <w:tr w:rsidR="00953467" w14:paraId="35755FCD" w14:textId="77777777">
        <w:trPr>
          <w:cantSplit/>
          <w:jc w:val="center"/>
        </w:trPr>
        <w:tc>
          <w:tcPr>
            <w:tcW w:w="3120" w:type="dxa"/>
            <w:vAlign w:val="center"/>
          </w:tcPr>
          <w:p w14:paraId="4A8B12CD" w14:textId="77777777" w:rsidR="00953467" w:rsidRDefault="003D53C8">
            <w:r>
              <w:rPr>
                <w:rFonts w:eastAsia="Calibri"/>
                <w:sz w:val="16"/>
              </w:rPr>
              <w:t>Burez y Van den Poel (2009)</w:t>
            </w:r>
          </w:p>
        </w:tc>
        <w:tc>
          <w:tcPr>
            <w:tcW w:w="3120" w:type="dxa"/>
            <w:vAlign w:val="center"/>
          </w:tcPr>
          <w:p w14:paraId="545D25D4" w14:textId="77777777" w:rsidR="00953467" w:rsidRDefault="003D53C8">
            <w:r>
              <w:rPr>
                <w:rFonts w:eastAsia="Calibri"/>
                <w:sz w:val="16"/>
              </w:rPr>
              <w:t>Analizó desequilibrio de clases en seis conjuntos reales de churn.</w:t>
            </w:r>
          </w:p>
        </w:tc>
        <w:tc>
          <w:tcPr>
            <w:tcW w:w="3120" w:type="dxa"/>
            <w:vAlign w:val="center"/>
          </w:tcPr>
          <w:p w14:paraId="14810A50" w14:textId="77777777" w:rsidR="00953467" w:rsidRDefault="003D53C8">
            <w:r>
              <w:rPr>
                <w:rFonts w:eastAsia="Calibri"/>
                <w:sz w:val="16"/>
              </w:rPr>
              <w:t>Justifica evaluar balanceo y métricas distintas de accuracy.</w:t>
            </w:r>
          </w:p>
        </w:tc>
      </w:tr>
      <w:tr w:rsidR="00953467" w14:paraId="14CCDF7E" w14:textId="77777777">
        <w:trPr>
          <w:cantSplit/>
          <w:jc w:val="center"/>
        </w:trPr>
        <w:tc>
          <w:tcPr>
            <w:tcW w:w="3120" w:type="dxa"/>
            <w:vAlign w:val="center"/>
          </w:tcPr>
          <w:p w14:paraId="72E912E9" w14:textId="77777777" w:rsidR="00953467" w:rsidRDefault="003D53C8">
            <w:r>
              <w:rPr>
                <w:rFonts w:eastAsia="Calibri"/>
                <w:sz w:val="16"/>
              </w:rPr>
              <w:t>Breiman (2001)</w:t>
            </w:r>
          </w:p>
        </w:tc>
        <w:tc>
          <w:tcPr>
            <w:tcW w:w="3120" w:type="dxa"/>
            <w:vAlign w:val="center"/>
          </w:tcPr>
          <w:p w14:paraId="728773DF" w14:textId="77777777" w:rsidR="00953467" w:rsidRDefault="003D53C8">
            <w:r>
              <w:rPr>
                <w:rFonts w:eastAsia="Calibri"/>
                <w:sz w:val="16"/>
              </w:rPr>
              <w:t>Introdujo Random Forest como combinación de árboles aleatorizados.</w:t>
            </w:r>
          </w:p>
        </w:tc>
        <w:tc>
          <w:tcPr>
            <w:tcW w:w="3120" w:type="dxa"/>
            <w:vAlign w:val="center"/>
          </w:tcPr>
          <w:p w14:paraId="51751C56" w14:textId="77777777" w:rsidR="00953467" w:rsidRDefault="003D53C8">
            <w:r>
              <w:rPr>
                <w:rFonts w:eastAsia="Calibri"/>
                <w:sz w:val="16"/>
              </w:rPr>
              <w:t>Fundamenta el modelo de ensamble no lineal.</w:t>
            </w:r>
          </w:p>
        </w:tc>
      </w:tr>
      <w:tr w:rsidR="00953467" w14:paraId="621A5C9C" w14:textId="77777777">
        <w:trPr>
          <w:cantSplit/>
          <w:jc w:val="center"/>
        </w:trPr>
        <w:tc>
          <w:tcPr>
            <w:tcW w:w="3120" w:type="dxa"/>
            <w:vAlign w:val="center"/>
          </w:tcPr>
          <w:p w14:paraId="12A6ACDC" w14:textId="77777777" w:rsidR="00953467" w:rsidRDefault="003D53C8">
            <w:r>
              <w:rPr>
                <w:rFonts w:eastAsia="Calibri"/>
                <w:sz w:val="16"/>
              </w:rPr>
              <w:t>Chen y Guestrin (2016)</w:t>
            </w:r>
          </w:p>
        </w:tc>
        <w:tc>
          <w:tcPr>
            <w:tcW w:w="3120" w:type="dxa"/>
            <w:vAlign w:val="center"/>
          </w:tcPr>
          <w:p w14:paraId="1F421D5C" w14:textId="77777777" w:rsidR="00953467" w:rsidRDefault="003D53C8">
            <w:r>
              <w:rPr>
                <w:rFonts w:eastAsia="Calibri"/>
                <w:sz w:val="16"/>
              </w:rPr>
              <w:t>Presentó XGBoost y sus optimizaciones de regularización y escalabilidad.</w:t>
            </w:r>
          </w:p>
        </w:tc>
        <w:tc>
          <w:tcPr>
            <w:tcW w:w="3120" w:type="dxa"/>
            <w:vAlign w:val="center"/>
          </w:tcPr>
          <w:p w14:paraId="466D170E" w14:textId="77777777" w:rsidR="00953467" w:rsidRDefault="003D53C8">
            <w:r>
              <w:rPr>
                <w:rFonts w:eastAsia="Calibri"/>
                <w:sz w:val="16"/>
              </w:rPr>
              <w:t>Fundamenta el modelo boosting seleccionado.</w:t>
            </w:r>
          </w:p>
        </w:tc>
      </w:tr>
      <w:tr w:rsidR="00953467" w14:paraId="4C6D2C82" w14:textId="77777777">
        <w:trPr>
          <w:cantSplit/>
          <w:jc w:val="center"/>
        </w:trPr>
        <w:tc>
          <w:tcPr>
            <w:tcW w:w="3120" w:type="dxa"/>
            <w:vAlign w:val="center"/>
          </w:tcPr>
          <w:p w14:paraId="285FB56C" w14:textId="77777777" w:rsidR="00953467" w:rsidRDefault="003D53C8">
            <w:r>
              <w:rPr>
                <w:rFonts w:eastAsia="Calibri"/>
                <w:sz w:val="16"/>
              </w:rPr>
              <w:t>Chawla et al. (2002)</w:t>
            </w:r>
          </w:p>
        </w:tc>
        <w:tc>
          <w:tcPr>
            <w:tcW w:w="3120" w:type="dxa"/>
            <w:vAlign w:val="center"/>
          </w:tcPr>
          <w:p w14:paraId="7ABFC786" w14:textId="77777777" w:rsidR="00953467" w:rsidRDefault="003D53C8">
            <w:r>
              <w:rPr>
                <w:rFonts w:eastAsia="Calibri"/>
                <w:sz w:val="16"/>
              </w:rPr>
              <w:t>Propuso SMOTE para generar casos sintéticos de la clase minoritaria.</w:t>
            </w:r>
          </w:p>
        </w:tc>
        <w:tc>
          <w:tcPr>
            <w:tcW w:w="3120" w:type="dxa"/>
            <w:vAlign w:val="center"/>
          </w:tcPr>
          <w:p w14:paraId="2A5650F9" w14:textId="77777777" w:rsidR="00953467" w:rsidRDefault="003D53C8">
            <w:r>
              <w:rPr>
                <w:rFonts w:eastAsia="Calibri"/>
                <w:sz w:val="16"/>
              </w:rPr>
              <w:t>Sustenta una de las tres estrategias de balanceo evaluadas.</w:t>
            </w:r>
          </w:p>
        </w:tc>
      </w:tr>
      <w:tr w:rsidR="00953467" w14:paraId="43DAAED9" w14:textId="77777777">
        <w:trPr>
          <w:cantSplit/>
          <w:jc w:val="center"/>
        </w:trPr>
        <w:tc>
          <w:tcPr>
            <w:tcW w:w="3120" w:type="dxa"/>
            <w:vAlign w:val="center"/>
          </w:tcPr>
          <w:p w14:paraId="13515F15" w14:textId="77777777" w:rsidR="00953467" w:rsidRDefault="003D53C8">
            <w:r>
              <w:rPr>
                <w:rFonts w:eastAsia="Calibri"/>
                <w:sz w:val="16"/>
              </w:rPr>
              <w:t>Gorishniy et al. (2021)</w:t>
            </w:r>
          </w:p>
        </w:tc>
        <w:tc>
          <w:tcPr>
            <w:tcW w:w="3120" w:type="dxa"/>
            <w:vAlign w:val="center"/>
          </w:tcPr>
          <w:p w14:paraId="33B952AA" w14:textId="77777777" w:rsidR="00953467" w:rsidRDefault="003D53C8">
            <w:r>
              <w:rPr>
                <w:rFonts w:eastAsia="Calibri"/>
                <w:sz w:val="16"/>
              </w:rPr>
              <w:t>Comparó modelos profundos para datos tabulares y propuso una base residual.</w:t>
            </w:r>
          </w:p>
        </w:tc>
        <w:tc>
          <w:tcPr>
            <w:tcW w:w="3120" w:type="dxa"/>
            <w:vAlign w:val="center"/>
          </w:tcPr>
          <w:p w14:paraId="67A519C6" w14:textId="77777777" w:rsidR="00953467" w:rsidRDefault="003D53C8">
            <w:r>
              <w:rPr>
                <w:rFonts w:eastAsia="Calibri"/>
                <w:sz w:val="16"/>
              </w:rPr>
              <w:t>Sustenta la MLP residual y la comparación ML versus DL.</w:t>
            </w:r>
          </w:p>
        </w:tc>
      </w:tr>
      <w:tr w:rsidR="00953467" w14:paraId="1D93636C" w14:textId="77777777">
        <w:trPr>
          <w:cantSplit/>
          <w:jc w:val="center"/>
        </w:trPr>
        <w:tc>
          <w:tcPr>
            <w:tcW w:w="3120" w:type="dxa"/>
            <w:vAlign w:val="center"/>
          </w:tcPr>
          <w:p w14:paraId="3772A694" w14:textId="77777777" w:rsidR="00953467" w:rsidRDefault="003D53C8">
            <w:r>
              <w:rPr>
                <w:rFonts w:eastAsia="Calibri"/>
                <w:sz w:val="16"/>
              </w:rPr>
              <w:t>Arik y Pfister (2021)</w:t>
            </w:r>
          </w:p>
        </w:tc>
        <w:tc>
          <w:tcPr>
            <w:tcW w:w="3120" w:type="dxa"/>
            <w:vAlign w:val="center"/>
          </w:tcPr>
          <w:p w14:paraId="446D5D3F" w14:textId="77777777" w:rsidR="00953467" w:rsidRDefault="003D53C8">
            <w:r>
              <w:rPr>
                <w:rFonts w:eastAsia="Calibri"/>
                <w:sz w:val="16"/>
              </w:rPr>
              <w:t>Propuso TabNet para aprendizaje tabular interpretable.</w:t>
            </w:r>
          </w:p>
        </w:tc>
        <w:tc>
          <w:tcPr>
            <w:tcW w:w="3120" w:type="dxa"/>
            <w:vAlign w:val="center"/>
          </w:tcPr>
          <w:p w14:paraId="329F1FCA" w14:textId="77777777" w:rsidR="00953467" w:rsidRDefault="003D53C8">
            <w:r>
              <w:rPr>
                <w:rFonts w:eastAsia="Calibri"/>
                <w:sz w:val="16"/>
              </w:rPr>
              <w:t>Apoya la discusión de arquitecturas profundas especializadas.</w:t>
            </w:r>
          </w:p>
        </w:tc>
      </w:tr>
    </w:tbl>
    <w:p w14:paraId="3A59F44F" w14:textId="77777777" w:rsidR="00953467" w:rsidRDefault="003D53C8">
      <w:pPr>
        <w:spacing w:before="40" w:after="120"/>
      </w:pPr>
      <w:r>
        <w:rPr>
          <w:rFonts w:eastAsia="Calibri"/>
          <w:i/>
          <w:sz w:val="17"/>
        </w:rPr>
        <w:t>Nota. La revisión incluye más de cinco antecedentes y cubre churn, desbalance, ensembles y aprendizaje profundo tabular.</w:t>
      </w:r>
    </w:p>
    <w:p w14:paraId="27FE5EE1" w14:textId="77777777" w:rsidR="00953467" w:rsidRDefault="003D53C8">
      <w:r>
        <w:rPr>
          <w:rFonts w:eastAsia="Calibri"/>
        </w:rPr>
        <w:br w:type="page"/>
      </w:r>
    </w:p>
    <w:p w14:paraId="648AB1F5" w14:textId="77777777" w:rsidR="00953467" w:rsidRPr="0042519E" w:rsidRDefault="003D53C8">
      <w:pPr>
        <w:keepNext/>
        <w:spacing w:before="200" w:after="120"/>
      </w:pPr>
      <w:r w:rsidRPr="0042519E">
        <w:rPr>
          <w:rFonts w:eastAsia="Calibri"/>
          <w:b/>
          <w:sz w:val="28"/>
        </w:rPr>
        <w:lastRenderedPageBreak/>
        <w:t>V. Comparación de técnicas de ML y arquitecturas de DL</w:t>
      </w:r>
    </w:p>
    <w:p w14:paraId="37D9E423" w14:textId="77777777" w:rsidR="00953467" w:rsidRDefault="003D53C8">
      <w:pPr>
        <w:keepNext/>
        <w:spacing w:before="120" w:after="120"/>
        <w:rPr>
          <w:rFonts w:eastAsia="Calibri"/>
          <w:b/>
          <w:sz w:val="24"/>
        </w:rPr>
      </w:pPr>
      <w:r w:rsidRPr="0042519E">
        <w:rPr>
          <w:rFonts w:eastAsia="Calibri"/>
          <w:b/>
          <w:sz w:val="24"/>
        </w:rPr>
        <w:t xml:space="preserve">5.1 Comparación conceptual de modelos de machine </w:t>
      </w:r>
      <w:proofErr w:type="spellStart"/>
      <w:r w:rsidRPr="0042519E">
        <w:rPr>
          <w:rFonts w:eastAsia="Calibri"/>
          <w:b/>
          <w:sz w:val="24"/>
        </w:rPr>
        <w:t>learning</w:t>
      </w:r>
      <w:proofErr w:type="spellEnd"/>
    </w:p>
    <w:p w14:paraId="6CE83953" w14:textId="77777777" w:rsidR="0042519E" w:rsidRPr="0042519E" w:rsidRDefault="0042519E">
      <w:pPr>
        <w:keepNext/>
        <w:spacing w:before="120" w:after="120"/>
      </w:pPr>
    </w:p>
    <w:p w14:paraId="3D11EE47" w14:textId="77777777" w:rsidR="00953467" w:rsidRDefault="003D53C8">
      <w:pPr>
        <w:keepNext/>
        <w:spacing w:before="80" w:after="60" w:line="276" w:lineRule="auto"/>
      </w:pPr>
      <w:r>
        <w:rPr>
          <w:rFonts w:eastAsia="Calibri"/>
          <w:b/>
          <w:sz w:val="20"/>
        </w:rPr>
        <w:t>Tabla 5. Comparación conceptual de técnicas de ML</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69"/>
        <w:gridCol w:w="1870"/>
        <w:gridCol w:w="1871"/>
        <w:gridCol w:w="1870"/>
        <w:gridCol w:w="1870"/>
      </w:tblGrid>
      <w:tr w:rsidR="00953467" w14:paraId="4F6F857B" w14:textId="77777777">
        <w:trPr>
          <w:tblHeader/>
          <w:jc w:val="center"/>
        </w:trPr>
        <w:tc>
          <w:tcPr>
            <w:tcW w:w="1872" w:type="dxa"/>
            <w:shd w:val="clear" w:color="auto" w:fill="D9EAF7"/>
            <w:vAlign w:val="center"/>
          </w:tcPr>
          <w:p w14:paraId="73EEF248" w14:textId="77777777" w:rsidR="00953467" w:rsidRDefault="003D53C8">
            <w:r>
              <w:rPr>
                <w:rFonts w:eastAsia="Calibri"/>
                <w:b/>
                <w:sz w:val="16"/>
              </w:rPr>
              <w:t>Técnica</w:t>
            </w:r>
          </w:p>
        </w:tc>
        <w:tc>
          <w:tcPr>
            <w:tcW w:w="1872" w:type="dxa"/>
            <w:shd w:val="clear" w:color="auto" w:fill="D9EAF7"/>
            <w:vAlign w:val="center"/>
          </w:tcPr>
          <w:p w14:paraId="30D1A1DA" w14:textId="77777777" w:rsidR="00953467" w:rsidRDefault="003D53C8">
            <w:r>
              <w:rPr>
                <w:rFonts w:eastAsia="Calibri"/>
                <w:b/>
                <w:sz w:val="16"/>
              </w:rPr>
              <w:t>Complejidad</w:t>
            </w:r>
          </w:p>
        </w:tc>
        <w:tc>
          <w:tcPr>
            <w:tcW w:w="1872" w:type="dxa"/>
            <w:shd w:val="clear" w:color="auto" w:fill="D9EAF7"/>
            <w:vAlign w:val="center"/>
          </w:tcPr>
          <w:p w14:paraId="753AFF09" w14:textId="77777777" w:rsidR="00953467" w:rsidRDefault="003D53C8">
            <w:r>
              <w:rPr>
                <w:rFonts w:eastAsia="Calibri"/>
                <w:b/>
                <w:sz w:val="16"/>
              </w:rPr>
              <w:t>Interpretabilidad</w:t>
            </w:r>
          </w:p>
        </w:tc>
        <w:tc>
          <w:tcPr>
            <w:tcW w:w="1872" w:type="dxa"/>
            <w:shd w:val="clear" w:color="auto" w:fill="D9EAF7"/>
            <w:vAlign w:val="center"/>
          </w:tcPr>
          <w:p w14:paraId="7356EA1D" w14:textId="77777777" w:rsidR="00953467" w:rsidRDefault="003D53C8">
            <w:r>
              <w:rPr>
                <w:rFonts w:eastAsia="Calibri"/>
                <w:b/>
                <w:sz w:val="16"/>
              </w:rPr>
              <w:t>Fortaleza</w:t>
            </w:r>
          </w:p>
        </w:tc>
        <w:tc>
          <w:tcPr>
            <w:tcW w:w="1872" w:type="dxa"/>
            <w:shd w:val="clear" w:color="auto" w:fill="D9EAF7"/>
            <w:vAlign w:val="center"/>
          </w:tcPr>
          <w:p w14:paraId="68603F76" w14:textId="77777777" w:rsidR="00953467" w:rsidRDefault="003D53C8">
            <w:r>
              <w:rPr>
                <w:rFonts w:eastAsia="Calibri"/>
                <w:b/>
                <w:sz w:val="16"/>
              </w:rPr>
              <w:t>Limitación</w:t>
            </w:r>
          </w:p>
        </w:tc>
      </w:tr>
      <w:tr w:rsidR="00953467" w14:paraId="0A22D235" w14:textId="77777777">
        <w:trPr>
          <w:cantSplit/>
          <w:jc w:val="center"/>
        </w:trPr>
        <w:tc>
          <w:tcPr>
            <w:tcW w:w="1872" w:type="dxa"/>
            <w:vAlign w:val="center"/>
          </w:tcPr>
          <w:p w14:paraId="0460A3F1" w14:textId="77777777" w:rsidR="00953467" w:rsidRDefault="003D53C8">
            <w:r>
              <w:rPr>
                <w:rFonts w:eastAsia="Calibri"/>
                <w:sz w:val="16"/>
              </w:rPr>
              <w:t>Regresión logística</w:t>
            </w:r>
          </w:p>
        </w:tc>
        <w:tc>
          <w:tcPr>
            <w:tcW w:w="1872" w:type="dxa"/>
            <w:vAlign w:val="center"/>
          </w:tcPr>
          <w:p w14:paraId="0A7E0961" w14:textId="77777777" w:rsidR="00953467" w:rsidRDefault="003D53C8">
            <w:r>
              <w:rPr>
                <w:rFonts w:eastAsia="Calibri"/>
                <w:sz w:val="16"/>
              </w:rPr>
              <w:t>Baja</w:t>
            </w:r>
          </w:p>
        </w:tc>
        <w:tc>
          <w:tcPr>
            <w:tcW w:w="1872" w:type="dxa"/>
            <w:vAlign w:val="center"/>
          </w:tcPr>
          <w:p w14:paraId="203A83E4" w14:textId="77777777" w:rsidR="00953467" w:rsidRDefault="003D53C8">
            <w:r>
              <w:rPr>
                <w:rFonts w:eastAsia="Calibri"/>
                <w:sz w:val="16"/>
              </w:rPr>
              <w:t>Alta</w:t>
            </w:r>
          </w:p>
        </w:tc>
        <w:tc>
          <w:tcPr>
            <w:tcW w:w="1872" w:type="dxa"/>
            <w:vAlign w:val="center"/>
          </w:tcPr>
          <w:p w14:paraId="7FE27766" w14:textId="77777777" w:rsidR="00953467" w:rsidRDefault="003D53C8">
            <w:r>
              <w:rPr>
                <w:rFonts w:eastAsia="Calibri"/>
                <w:sz w:val="16"/>
              </w:rPr>
              <w:t>Relaciones lineales; probabilidades</w:t>
            </w:r>
          </w:p>
        </w:tc>
        <w:tc>
          <w:tcPr>
            <w:tcW w:w="1872" w:type="dxa"/>
            <w:vAlign w:val="center"/>
          </w:tcPr>
          <w:p w14:paraId="2E0B7F63" w14:textId="77777777" w:rsidR="00953467" w:rsidRDefault="003D53C8">
            <w:r>
              <w:rPr>
                <w:rFonts w:eastAsia="Calibri"/>
                <w:sz w:val="16"/>
              </w:rPr>
              <w:t>Puede subajustar interacciones complejas</w:t>
            </w:r>
          </w:p>
        </w:tc>
      </w:tr>
      <w:tr w:rsidR="00953467" w14:paraId="4C2D4D54" w14:textId="77777777">
        <w:trPr>
          <w:cantSplit/>
          <w:jc w:val="center"/>
        </w:trPr>
        <w:tc>
          <w:tcPr>
            <w:tcW w:w="1872" w:type="dxa"/>
            <w:vAlign w:val="center"/>
          </w:tcPr>
          <w:p w14:paraId="74E6FB8A" w14:textId="77777777" w:rsidR="00953467" w:rsidRDefault="003D53C8">
            <w:r>
              <w:rPr>
                <w:rFonts w:eastAsia="Calibri"/>
                <w:sz w:val="16"/>
              </w:rPr>
              <w:t>Random Forest</w:t>
            </w:r>
          </w:p>
        </w:tc>
        <w:tc>
          <w:tcPr>
            <w:tcW w:w="1872" w:type="dxa"/>
            <w:vAlign w:val="center"/>
          </w:tcPr>
          <w:p w14:paraId="5C4CD77D" w14:textId="77777777" w:rsidR="00953467" w:rsidRDefault="003D53C8">
            <w:r>
              <w:rPr>
                <w:rFonts w:eastAsia="Calibri"/>
                <w:sz w:val="16"/>
              </w:rPr>
              <w:t>Media</w:t>
            </w:r>
          </w:p>
        </w:tc>
        <w:tc>
          <w:tcPr>
            <w:tcW w:w="1872" w:type="dxa"/>
            <w:vAlign w:val="center"/>
          </w:tcPr>
          <w:p w14:paraId="0AF3C814" w14:textId="77777777" w:rsidR="00953467" w:rsidRDefault="003D53C8">
            <w:r>
              <w:rPr>
                <w:rFonts w:eastAsia="Calibri"/>
                <w:sz w:val="16"/>
              </w:rPr>
              <w:t>Media</w:t>
            </w:r>
          </w:p>
        </w:tc>
        <w:tc>
          <w:tcPr>
            <w:tcW w:w="1872" w:type="dxa"/>
            <w:vAlign w:val="center"/>
          </w:tcPr>
          <w:p w14:paraId="454F6FCC" w14:textId="77777777" w:rsidR="00953467" w:rsidRDefault="003D53C8">
            <w:r>
              <w:rPr>
                <w:rFonts w:eastAsia="Calibri"/>
                <w:sz w:val="16"/>
              </w:rPr>
              <w:t>No linealidad, robustez e interacciones</w:t>
            </w:r>
          </w:p>
        </w:tc>
        <w:tc>
          <w:tcPr>
            <w:tcW w:w="1872" w:type="dxa"/>
            <w:vAlign w:val="center"/>
          </w:tcPr>
          <w:p w14:paraId="1380B85C" w14:textId="77777777" w:rsidR="00953467" w:rsidRDefault="003D53C8">
            <w:r>
              <w:rPr>
                <w:rFonts w:eastAsia="Calibri"/>
                <w:sz w:val="16"/>
              </w:rPr>
              <w:t>Mayor costo y menor transparencia que LR</w:t>
            </w:r>
          </w:p>
        </w:tc>
      </w:tr>
      <w:tr w:rsidR="00953467" w14:paraId="0A2B802A" w14:textId="77777777">
        <w:trPr>
          <w:cantSplit/>
          <w:jc w:val="center"/>
        </w:trPr>
        <w:tc>
          <w:tcPr>
            <w:tcW w:w="1872" w:type="dxa"/>
            <w:vAlign w:val="center"/>
          </w:tcPr>
          <w:p w14:paraId="00FC7A4B" w14:textId="77777777" w:rsidR="00953467" w:rsidRDefault="003D53C8">
            <w:r>
              <w:rPr>
                <w:rFonts w:eastAsia="Calibri"/>
                <w:sz w:val="16"/>
              </w:rPr>
              <w:t>XGBoost</w:t>
            </w:r>
          </w:p>
        </w:tc>
        <w:tc>
          <w:tcPr>
            <w:tcW w:w="1872" w:type="dxa"/>
            <w:vAlign w:val="center"/>
          </w:tcPr>
          <w:p w14:paraId="70EC3C80" w14:textId="77777777" w:rsidR="00953467" w:rsidRDefault="003D53C8">
            <w:r>
              <w:rPr>
                <w:rFonts w:eastAsia="Calibri"/>
                <w:sz w:val="16"/>
              </w:rPr>
              <w:t>Media-alta</w:t>
            </w:r>
          </w:p>
        </w:tc>
        <w:tc>
          <w:tcPr>
            <w:tcW w:w="1872" w:type="dxa"/>
            <w:vAlign w:val="center"/>
          </w:tcPr>
          <w:p w14:paraId="31D9EF9E" w14:textId="77777777" w:rsidR="00953467" w:rsidRDefault="003D53C8">
            <w:r>
              <w:rPr>
                <w:rFonts w:eastAsia="Calibri"/>
                <w:sz w:val="16"/>
              </w:rPr>
              <w:t>Media</w:t>
            </w:r>
          </w:p>
        </w:tc>
        <w:tc>
          <w:tcPr>
            <w:tcW w:w="1872" w:type="dxa"/>
            <w:vAlign w:val="center"/>
          </w:tcPr>
          <w:p w14:paraId="10CA3BD2" w14:textId="77777777" w:rsidR="00953467" w:rsidRDefault="003D53C8">
            <w:r>
              <w:rPr>
                <w:rFonts w:eastAsia="Calibri"/>
                <w:sz w:val="16"/>
              </w:rPr>
              <w:t>Gran rendimiento tabular y regularización</w:t>
            </w:r>
          </w:p>
        </w:tc>
        <w:tc>
          <w:tcPr>
            <w:tcW w:w="1872" w:type="dxa"/>
            <w:vAlign w:val="center"/>
          </w:tcPr>
          <w:p w14:paraId="39659C57" w14:textId="77777777" w:rsidR="00953467" w:rsidRDefault="003D53C8">
            <w:r>
              <w:rPr>
                <w:rFonts w:eastAsia="Calibri"/>
                <w:sz w:val="16"/>
              </w:rPr>
              <w:t>Requiere ajuste de hiperparámetros y monitoreo de sobreajuste</w:t>
            </w:r>
          </w:p>
        </w:tc>
      </w:tr>
    </w:tbl>
    <w:p w14:paraId="35B2622F" w14:textId="77777777" w:rsidR="0042519E" w:rsidRDefault="0042519E">
      <w:pPr>
        <w:keepNext/>
        <w:spacing w:before="120" w:after="120"/>
        <w:rPr>
          <w:rFonts w:eastAsia="Calibri"/>
          <w:b/>
          <w:color w:val="1F4E79"/>
          <w:sz w:val="24"/>
        </w:rPr>
      </w:pPr>
    </w:p>
    <w:p w14:paraId="41E07478" w14:textId="23EC2774" w:rsidR="00953467" w:rsidRPr="0042519E" w:rsidRDefault="003D53C8">
      <w:pPr>
        <w:keepNext/>
        <w:spacing w:before="120" w:after="120"/>
      </w:pPr>
      <w:r w:rsidRPr="0042519E">
        <w:rPr>
          <w:rFonts w:eastAsia="Calibri"/>
          <w:b/>
          <w:sz w:val="24"/>
        </w:rPr>
        <w:t>5.2 Comparación conceptual de arquitecturas de deep learning</w:t>
      </w:r>
    </w:p>
    <w:p w14:paraId="5AE0F5AF" w14:textId="77777777" w:rsidR="00953467" w:rsidRDefault="003D53C8">
      <w:pPr>
        <w:keepNext/>
        <w:spacing w:before="80" w:after="60" w:line="276" w:lineRule="auto"/>
      </w:pPr>
      <w:r>
        <w:rPr>
          <w:rFonts w:eastAsia="Calibri"/>
          <w:b/>
          <w:sz w:val="20"/>
        </w:rPr>
        <w:t>Tabla 6. Comparación conceptual de arquitecturas de DL</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338"/>
        <w:gridCol w:w="2337"/>
        <w:gridCol w:w="2338"/>
        <w:gridCol w:w="2337"/>
      </w:tblGrid>
      <w:tr w:rsidR="00953467" w14:paraId="4EBB6FC2" w14:textId="77777777">
        <w:trPr>
          <w:tblHeader/>
          <w:jc w:val="center"/>
        </w:trPr>
        <w:tc>
          <w:tcPr>
            <w:tcW w:w="2340" w:type="dxa"/>
            <w:shd w:val="clear" w:color="auto" w:fill="D9EAF7"/>
            <w:vAlign w:val="center"/>
          </w:tcPr>
          <w:p w14:paraId="033E2F77" w14:textId="77777777" w:rsidR="00953467" w:rsidRDefault="003D53C8">
            <w:r>
              <w:rPr>
                <w:rFonts w:eastAsia="Calibri"/>
                <w:b/>
                <w:sz w:val="16"/>
              </w:rPr>
              <w:t>Arquitectura</w:t>
            </w:r>
          </w:p>
        </w:tc>
        <w:tc>
          <w:tcPr>
            <w:tcW w:w="2340" w:type="dxa"/>
            <w:shd w:val="clear" w:color="auto" w:fill="D9EAF7"/>
            <w:vAlign w:val="center"/>
          </w:tcPr>
          <w:p w14:paraId="03AFA97F" w14:textId="77777777" w:rsidR="00953467" w:rsidRDefault="003D53C8">
            <w:r>
              <w:rPr>
                <w:rFonts w:eastAsia="Calibri"/>
                <w:b/>
                <w:sz w:val="16"/>
              </w:rPr>
              <w:t>Estructura</w:t>
            </w:r>
          </w:p>
        </w:tc>
        <w:tc>
          <w:tcPr>
            <w:tcW w:w="2340" w:type="dxa"/>
            <w:shd w:val="clear" w:color="auto" w:fill="D9EAF7"/>
            <w:vAlign w:val="center"/>
          </w:tcPr>
          <w:p w14:paraId="050628A3" w14:textId="77777777" w:rsidR="00953467" w:rsidRDefault="003D53C8">
            <w:r>
              <w:rPr>
                <w:rFonts w:eastAsia="Calibri"/>
                <w:b/>
                <w:sz w:val="16"/>
              </w:rPr>
              <w:t>Ventaja esperada</w:t>
            </w:r>
          </w:p>
        </w:tc>
        <w:tc>
          <w:tcPr>
            <w:tcW w:w="2340" w:type="dxa"/>
            <w:shd w:val="clear" w:color="auto" w:fill="D9EAF7"/>
            <w:vAlign w:val="center"/>
          </w:tcPr>
          <w:p w14:paraId="5851A1DD" w14:textId="77777777" w:rsidR="00953467" w:rsidRDefault="003D53C8">
            <w:r>
              <w:rPr>
                <w:rFonts w:eastAsia="Calibri"/>
                <w:b/>
                <w:sz w:val="16"/>
              </w:rPr>
              <w:t>Riesgo o limitación</w:t>
            </w:r>
          </w:p>
        </w:tc>
      </w:tr>
      <w:tr w:rsidR="00953467" w14:paraId="25E28687" w14:textId="77777777">
        <w:trPr>
          <w:cantSplit/>
          <w:jc w:val="center"/>
        </w:trPr>
        <w:tc>
          <w:tcPr>
            <w:tcW w:w="2340" w:type="dxa"/>
            <w:vAlign w:val="center"/>
          </w:tcPr>
          <w:p w14:paraId="07BB3B93" w14:textId="77777777" w:rsidR="00953467" w:rsidRDefault="003D53C8">
            <w:r>
              <w:rPr>
                <w:rFonts w:eastAsia="Calibri"/>
                <w:sz w:val="16"/>
              </w:rPr>
              <w:t>MLP superficial</w:t>
            </w:r>
          </w:p>
        </w:tc>
        <w:tc>
          <w:tcPr>
            <w:tcW w:w="2340" w:type="dxa"/>
            <w:vAlign w:val="center"/>
          </w:tcPr>
          <w:p w14:paraId="34E91E91" w14:textId="77777777" w:rsidR="00953467" w:rsidRDefault="003D53C8">
            <w:r>
              <w:rPr>
                <w:rFonts w:eastAsia="Calibri"/>
                <w:sz w:val="16"/>
              </w:rPr>
              <w:t>58-64-1</w:t>
            </w:r>
          </w:p>
        </w:tc>
        <w:tc>
          <w:tcPr>
            <w:tcW w:w="2340" w:type="dxa"/>
            <w:vAlign w:val="center"/>
          </w:tcPr>
          <w:p w14:paraId="6E4661F0" w14:textId="77777777" w:rsidR="00953467" w:rsidRDefault="003D53C8">
            <w:r>
              <w:rPr>
                <w:rFonts w:eastAsia="Calibri"/>
                <w:sz w:val="16"/>
              </w:rPr>
              <w:t>Bajo costo; referencia neuronal</w:t>
            </w:r>
          </w:p>
        </w:tc>
        <w:tc>
          <w:tcPr>
            <w:tcW w:w="2340" w:type="dxa"/>
            <w:vAlign w:val="center"/>
          </w:tcPr>
          <w:p w14:paraId="1D28160C" w14:textId="77777777" w:rsidR="00953467" w:rsidRDefault="003D53C8">
            <w:r>
              <w:rPr>
                <w:rFonts w:eastAsia="Calibri"/>
                <w:sz w:val="16"/>
              </w:rPr>
              <w:t>Capacidad limitada para interacciones profundas</w:t>
            </w:r>
          </w:p>
        </w:tc>
      </w:tr>
      <w:tr w:rsidR="00953467" w14:paraId="5E845728" w14:textId="77777777">
        <w:trPr>
          <w:cantSplit/>
          <w:jc w:val="center"/>
        </w:trPr>
        <w:tc>
          <w:tcPr>
            <w:tcW w:w="2340" w:type="dxa"/>
            <w:vAlign w:val="center"/>
          </w:tcPr>
          <w:p w14:paraId="7E4FBD69" w14:textId="77777777" w:rsidR="00953467" w:rsidRDefault="003D53C8">
            <w:r>
              <w:rPr>
                <w:rFonts w:eastAsia="Calibri"/>
                <w:sz w:val="16"/>
              </w:rPr>
              <w:t>MLP profunda</w:t>
            </w:r>
          </w:p>
        </w:tc>
        <w:tc>
          <w:tcPr>
            <w:tcW w:w="2340" w:type="dxa"/>
            <w:vAlign w:val="center"/>
          </w:tcPr>
          <w:p w14:paraId="54225337" w14:textId="77777777" w:rsidR="00953467" w:rsidRDefault="003D53C8">
            <w:r>
              <w:rPr>
                <w:rFonts w:eastAsia="Calibri"/>
                <w:sz w:val="16"/>
              </w:rPr>
              <w:t>58-128-64-32-1</w:t>
            </w:r>
          </w:p>
        </w:tc>
        <w:tc>
          <w:tcPr>
            <w:tcW w:w="2340" w:type="dxa"/>
            <w:vAlign w:val="center"/>
          </w:tcPr>
          <w:p w14:paraId="43DF3860" w14:textId="77777777" w:rsidR="00953467" w:rsidRDefault="003D53C8">
            <w:r>
              <w:rPr>
                <w:rFonts w:eastAsia="Calibri"/>
                <w:sz w:val="16"/>
              </w:rPr>
              <w:t>Mayor capacidad representacional</w:t>
            </w:r>
          </w:p>
        </w:tc>
        <w:tc>
          <w:tcPr>
            <w:tcW w:w="2340" w:type="dxa"/>
            <w:vAlign w:val="center"/>
          </w:tcPr>
          <w:p w14:paraId="65829B15" w14:textId="77777777" w:rsidR="00953467" w:rsidRDefault="003D53C8">
            <w:r>
              <w:rPr>
                <w:rFonts w:eastAsia="Calibri"/>
                <w:sz w:val="16"/>
              </w:rPr>
              <w:t>Más parámetros y riesgo de sobreajuste</w:t>
            </w:r>
          </w:p>
        </w:tc>
      </w:tr>
      <w:tr w:rsidR="00953467" w14:paraId="235F0B3F" w14:textId="77777777">
        <w:trPr>
          <w:cantSplit/>
          <w:jc w:val="center"/>
        </w:trPr>
        <w:tc>
          <w:tcPr>
            <w:tcW w:w="2340" w:type="dxa"/>
            <w:vAlign w:val="center"/>
          </w:tcPr>
          <w:p w14:paraId="16109444" w14:textId="77777777" w:rsidR="00953467" w:rsidRDefault="003D53C8">
            <w:r>
              <w:rPr>
                <w:rFonts w:eastAsia="Calibri"/>
                <w:sz w:val="16"/>
              </w:rPr>
              <w:t>MLP residual</w:t>
            </w:r>
          </w:p>
        </w:tc>
        <w:tc>
          <w:tcPr>
            <w:tcW w:w="2340" w:type="dxa"/>
            <w:vAlign w:val="center"/>
          </w:tcPr>
          <w:p w14:paraId="1514BC6A" w14:textId="77777777" w:rsidR="00953467" w:rsidRDefault="003D53C8">
            <w:r>
              <w:rPr>
                <w:rFonts w:eastAsia="Calibri"/>
                <w:sz w:val="16"/>
              </w:rPr>
              <w:t>Proyección a 64 + 2 bloques residuales</w:t>
            </w:r>
          </w:p>
        </w:tc>
        <w:tc>
          <w:tcPr>
            <w:tcW w:w="2340" w:type="dxa"/>
            <w:vAlign w:val="center"/>
          </w:tcPr>
          <w:p w14:paraId="578CDB77" w14:textId="77777777" w:rsidR="00953467" w:rsidRDefault="003D53C8">
            <w:r>
              <w:rPr>
                <w:rFonts w:eastAsia="Calibri"/>
                <w:sz w:val="16"/>
              </w:rPr>
              <w:t>Facilita el flujo del gradiente</w:t>
            </w:r>
          </w:p>
        </w:tc>
        <w:tc>
          <w:tcPr>
            <w:tcW w:w="2340" w:type="dxa"/>
            <w:vAlign w:val="center"/>
          </w:tcPr>
          <w:p w14:paraId="51CC3D78" w14:textId="77777777" w:rsidR="00953467" w:rsidRDefault="003D53C8">
            <w:r>
              <w:rPr>
                <w:rFonts w:eastAsia="Calibri"/>
                <w:sz w:val="16"/>
              </w:rPr>
              <w:t>Mayor complejidad sin garantía de ventaja en tablas pequeñas</w:t>
            </w:r>
          </w:p>
        </w:tc>
      </w:tr>
    </w:tbl>
    <w:p w14:paraId="5F993DF2" w14:textId="77777777" w:rsidR="0042519E" w:rsidRDefault="0042519E">
      <w:pPr>
        <w:keepNext/>
        <w:spacing w:before="120" w:after="120"/>
        <w:rPr>
          <w:rFonts w:eastAsia="Calibri"/>
          <w:b/>
          <w:color w:val="1F4E79"/>
          <w:sz w:val="24"/>
        </w:rPr>
      </w:pPr>
    </w:p>
    <w:p w14:paraId="103F43E2" w14:textId="176D8523" w:rsidR="00953467" w:rsidRDefault="003D53C8">
      <w:pPr>
        <w:keepNext/>
        <w:spacing w:before="120" w:after="120"/>
      </w:pPr>
      <w:r w:rsidRPr="0042519E">
        <w:rPr>
          <w:rFonts w:eastAsia="Calibri"/>
          <w:b/>
          <w:sz w:val="24"/>
        </w:rPr>
        <w:t>5.3 Restricciones computacionales y criterios de selección</w:t>
      </w:r>
    </w:p>
    <w:p w14:paraId="661C0054" w14:textId="77777777" w:rsidR="00953467" w:rsidRDefault="003D53C8">
      <w:pPr>
        <w:spacing w:after="120" w:line="276" w:lineRule="auto"/>
        <w:jc w:val="both"/>
      </w:pPr>
      <w:r>
        <w:rPr>
          <w:rFonts w:eastAsia="Calibri"/>
        </w:rPr>
        <w:t>El dataset es mediano (10.000 registros y 58 características después del preprocesamiento), por lo que todos los modelos pueden entrenarse en CPU. Se priorizaron configuraciones moderadas y reproducibles, sin búsqueda exhaustiva de hiperparámetros. Random Forest y XGBoost son adecuados para datos tabulares y las MLP permiten contrastar si una mayor capacidad neuronal agrega valor. La literatura advierte que no existe una arquitectura de deep learning universalmente superior en datos tabulares y que los árboles de boosting continúan siendo referencias fuertes (Gorishniy et al., 2021; Borisov et al., 2024).</w:t>
      </w:r>
    </w:p>
    <w:p w14:paraId="5B457E71" w14:textId="77777777" w:rsidR="00953467" w:rsidRDefault="003D53C8">
      <w:pPr>
        <w:spacing w:after="120" w:line="276" w:lineRule="auto"/>
        <w:jc w:val="both"/>
      </w:pPr>
      <w:r>
        <w:rPr>
          <w:rFonts w:eastAsia="Calibri"/>
        </w:rPr>
        <w:t>Para el objetivo de negocio se prioriza recall, porque no detectar a un cliente que abandonará puede impedir una acción de retención. No obstante, la precision y el F1 deben mantenerse bajo observación para evitar campañas con demasiadas falsas alarmas.</w:t>
      </w:r>
    </w:p>
    <w:p w14:paraId="14108C6C" w14:textId="77777777" w:rsidR="00953467" w:rsidRDefault="003D53C8">
      <w:r>
        <w:rPr>
          <w:rFonts w:eastAsia="Calibri"/>
        </w:rPr>
        <w:br w:type="page"/>
      </w:r>
    </w:p>
    <w:p w14:paraId="59E7B6C4" w14:textId="77777777" w:rsidR="00953467" w:rsidRPr="0042519E" w:rsidRDefault="003D53C8">
      <w:pPr>
        <w:keepNext/>
        <w:spacing w:before="200" w:after="120"/>
      </w:pPr>
      <w:r w:rsidRPr="0042519E">
        <w:rPr>
          <w:rFonts w:eastAsia="Calibri"/>
          <w:b/>
          <w:sz w:val="28"/>
        </w:rPr>
        <w:lastRenderedPageBreak/>
        <w:t>VI. Construcción y entrenamiento de modelos iniciales</w:t>
      </w:r>
    </w:p>
    <w:p w14:paraId="295B6B80" w14:textId="77777777" w:rsidR="00953467" w:rsidRPr="0042519E" w:rsidRDefault="003D53C8">
      <w:pPr>
        <w:keepNext/>
        <w:spacing w:before="120" w:after="120"/>
      </w:pPr>
      <w:r w:rsidRPr="0042519E">
        <w:rPr>
          <w:rFonts w:eastAsia="Calibri"/>
          <w:b/>
          <w:sz w:val="24"/>
        </w:rPr>
        <w:t>6.1 Diseño experimental</w:t>
      </w:r>
    </w:p>
    <w:p w14:paraId="3337CF5D" w14:textId="77777777" w:rsidR="00953467" w:rsidRDefault="003D53C8">
      <w:pPr>
        <w:spacing w:after="120" w:line="276" w:lineRule="auto"/>
        <w:jc w:val="both"/>
      </w:pPr>
      <w:r>
        <w:rPr>
          <w:rFonts w:eastAsia="Calibri"/>
        </w:rPr>
        <w:t>Los modelos se entrenaron con los 7.000 casos del conjunto de entrenamiento y se compararon inicialmente sobre 1.500 casos de validación. El conjunto de prueba de 1.500 casos se reservó para la evaluación del modelo seleccionado. Se fijó random_state = 42 y semillas equivalentes en NumPy y PyTorch para favorecer la reproducibilidad.</w:t>
      </w:r>
    </w:p>
    <w:p w14:paraId="7F1AEFA8" w14:textId="77777777" w:rsidR="00953467" w:rsidRDefault="003D53C8">
      <w:pPr>
        <w:spacing w:after="120" w:line="276" w:lineRule="auto"/>
        <w:jc w:val="both"/>
      </w:pPr>
      <w:r>
        <w:rPr>
          <w:rFonts w:eastAsia="Calibri"/>
        </w:rPr>
        <w:t>La regresión logística utilizó un máximo de 2.000 iteraciones. Random Forest se configuró con 250 árboles, profundidad máxima 8, mínimo de 4 observaciones por hoja y class_weight="balanced_subsample". XGBoost utilizó 120 estimadores, profundidad 3, learning rate 0,05, subsample 0,8, colsample_bytree 0,8 y scale_pos_weight igual a la relación de clases.</w:t>
      </w:r>
    </w:p>
    <w:p w14:paraId="47690E2C" w14:textId="77777777" w:rsidR="00953467" w:rsidRDefault="003D53C8">
      <w:pPr>
        <w:spacing w:after="120" w:line="276" w:lineRule="auto"/>
        <w:jc w:val="both"/>
        <w:rPr>
          <w:rFonts w:eastAsia="Calibri"/>
        </w:rPr>
      </w:pPr>
      <w:r>
        <w:rPr>
          <w:rFonts w:eastAsia="Calibri"/>
        </w:rPr>
        <w:t xml:space="preserve">Las redes se entrenaron con AdamW, lotes de 256 observaciones, función BCEWithLogitsLoss ponderada, máximo de 30 épocas y detención temprana basada en ROC-AUC de validación. La MLP profunda y la residual convergieron antes por </w:t>
      </w:r>
      <w:proofErr w:type="spellStart"/>
      <w:r>
        <w:rPr>
          <w:rFonts w:eastAsia="Calibri"/>
        </w:rPr>
        <w:t>early</w:t>
      </w:r>
      <w:proofErr w:type="spellEnd"/>
      <w:r>
        <w:rPr>
          <w:rFonts w:eastAsia="Calibri"/>
        </w:rPr>
        <w:t xml:space="preserve"> </w:t>
      </w:r>
      <w:proofErr w:type="spellStart"/>
      <w:r>
        <w:rPr>
          <w:rFonts w:eastAsia="Calibri"/>
        </w:rPr>
        <w:t>stopping</w:t>
      </w:r>
      <w:proofErr w:type="spellEnd"/>
      <w:r>
        <w:rPr>
          <w:rFonts w:eastAsia="Calibri"/>
        </w:rPr>
        <w:t>.</w:t>
      </w:r>
    </w:p>
    <w:p w14:paraId="7B1386FF" w14:textId="77777777" w:rsidR="0042519E" w:rsidRPr="0042519E" w:rsidRDefault="0042519E">
      <w:pPr>
        <w:spacing w:after="120" w:line="276" w:lineRule="auto"/>
        <w:jc w:val="both"/>
      </w:pPr>
    </w:p>
    <w:p w14:paraId="2451777E" w14:textId="77777777" w:rsidR="00953467" w:rsidRPr="0042519E" w:rsidRDefault="003D53C8">
      <w:pPr>
        <w:keepNext/>
        <w:spacing w:before="120" w:after="120"/>
      </w:pPr>
      <w:r w:rsidRPr="0042519E">
        <w:rPr>
          <w:rFonts w:eastAsia="Calibri"/>
          <w:b/>
          <w:sz w:val="24"/>
        </w:rPr>
        <w:t>6.2 Análisis del efecto de tres estrategias de balanceo</w:t>
      </w:r>
    </w:p>
    <w:p w14:paraId="6461D784" w14:textId="77777777" w:rsidR="00953467" w:rsidRDefault="003D53C8">
      <w:pPr>
        <w:keepNext/>
        <w:spacing w:before="80" w:after="60" w:line="276" w:lineRule="auto"/>
      </w:pPr>
      <w:r>
        <w:rPr>
          <w:rFonts w:eastAsia="Calibri"/>
          <w:b/>
          <w:sz w:val="20"/>
        </w:rPr>
        <w:t>Tabla 7. Efecto de las estrategias de balanceo por modelo (validación)</w:t>
      </w:r>
    </w:p>
    <w:tbl>
      <w:tblPr>
        <w:tblStyle w:val="Tablaconcuadrculaclara"/>
        <w:tblW w:w="0" w:type="auto"/>
        <w:tblLook w:val="04A0" w:firstRow="1" w:lastRow="0" w:firstColumn="1" w:lastColumn="0" w:noHBand="0" w:noVBand="1"/>
      </w:tblPr>
      <w:tblGrid>
        <w:gridCol w:w="1170"/>
        <w:gridCol w:w="1170"/>
        <w:gridCol w:w="1169"/>
        <w:gridCol w:w="1169"/>
        <w:gridCol w:w="1168"/>
        <w:gridCol w:w="1168"/>
        <w:gridCol w:w="1168"/>
        <w:gridCol w:w="1168"/>
      </w:tblGrid>
      <w:tr w:rsidR="002C0B4A" w14:paraId="4506765A" w14:textId="77777777" w:rsidTr="003D23CA">
        <w:tc>
          <w:tcPr>
            <w:tcW w:w="1170" w:type="dxa"/>
          </w:tcPr>
          <w:p w14:paraId="41D5E816" w14:textId="77777777" w:rsidR="002C0B4A" w:rsidRDefault="007C1011">
            <w:r>
              <w:t>Modelo</w:t>
            </w:r>
          </w:p>
        </w:tc>
        <w:tc>
          <w:tcPr>
            <w:tcW w:w="1170" w:type="dxa"/>
          </w:tcPr>
          <w:p w14:paraId="46356AAF" w14:textId="77777777" w:rsidR="002C0B4A" w:rsidRDefault="007C1011">
            <w:r>
              <w:t>Escenario</w:t>
            </w:r>
          </w:p>
        </w:tc>
        <w:tc>
          <w:tcPr>
            <w:tcW w:w="1170" w:type="dxa"/>
          </w:tcPr>
          <w:p w14:paraId="0A4A9B7C" w14:textId="77777777" w:rsidR="002C0B4A" w:rsidRDefault="007C1011">
            <w:r>
              <w:t>Accuracy</w:t>
            </w:r>
          </w:p>
        </w:tc>
        <w:tc>
          <w:tcPr>
            <w:tcW w:w="1170" w:type="dxa"/>
          </w:tcPr>
          <w:p w14:paraId="6B3BAAB4" w14:textId="77777777" w:rsidR="002C0B4A" w:rsidRDefault="007C1011">
            <w:r>
              <w:t>Precision</w:t>
            </w:r>
          </w:p>
        </w:tc>
        <w:tc>
          <w:tcPr>
            <w:tcW w:w="1170" w:type="dxa"/>
          </w:tcPr>
          <w:p w14:paraId="6B10A03E" w14:textId="77777777" w:rsidR="002C0B4A" w:rsidRDefault="007C1011">
            <w:r>
              <w:t>Recall</w:t>
            </w:r>
          </w:p>
        </w:tc>
        <w:tc>
          <w:tcPr>
            <w:tcW w:w="1170" w:type="dxa"/>
          </w:tcPr>
          <w:p w14:paraId="77E0573E" w14:textId="77777777" w:rsidR="002C0B4A" w:rsidRDefault="007C1011">
            <w:r>
              <w:t>F1</w:t>
            </w:r>
          </w:p>
        </w:tc>
        <w:tc>
          <w:tcPr>
            <w:tcW w:w="1170" w:type="dxa"/>
          </w:tcPr>
          <w:p w14:paraId="747FD4F0" w14:textId="77777777" w:rsidR="002C0B4A" w:rsidRDefault="007C1011">
            <w:r>
              <w:t>ROC-AUC</w:t>
            </w:r>
          </w:p>
        </w:tc>
        <w:tc>
          <w:tcPr>
            <w:tcW w:w="1170" w:type="dxa"/>
          </w:tcPr>
          <w:p w14:paraId="6718FF49" w14:textId="77777777" w:rsidR="002C0B4A" w:rsidRDefault="007C1011">
            <w:r>
              <w:t>PR-AUC</w:t>
            </w:r>
          </w:p>
        </w:tc>
      </w:tr>
      <w:tr w:rsidR="002C0B4A" w14:paraId="362C33A6" w14:textId="77777777" w:rsidTr="003D23CA">
        <w:tc>
          <w:tcPr>
            <w:tcW w:w="1170" w:type="dxa"/>
          </w:tcPr>
          <w:p w14:paraId="23F72494" w14:textId="77777777" w:rsidR="002C0B4A" w:rsidRDefault="007C1011">
            <w:r>
              <w:t>Regresión logística</w:t>
            </w:r>
          </w:p>
        </w:tc>
        <w:tc>
          <w:tcPr>
            <w:tcW w:w="1170" w:type="dxa"/>
          </w:tcPr>
          <w:p w14:paraId="5B42F8FD" w14:textId="77777777" w:rsidR="002C0B4A" w:rsidRDefault="007C1011">
            <w:r>
              <w:t>sin balanceo</w:t>
            </w:r>
          </w:p>
        </w:tc>
        <w:tc>
          <w:tcPr>
            <w:tcW w:w="1170" w:type="dxa"/>
          </w:tcPr>
          <w:p w14:paraId="3356D6BB" w14:textId="77777777" w:rsidR="002C0B4A" w:rsidRDefault="007C1011">
            <w:r>
              <w:t>0.896</w:t>
            </w:r>
          </w:p>
        </w:tc>
        <w:tc>
          <w:tcPr>
            <w:tcW w:w="1170" w:type="dxa"/>
          </w:tcPr>
          <w:p w14:paraId="25788F17" w14:textId="77777777" w:rsidR="002C0B4A" w:rsidRDefault="007C1011">
            <w:r>
              <w:t>0.286</w:t>
            </w:r>
          </w:p>
        </w:tc>
        <w:tc>
          <w:tcPr>
            <w:tcW w:w="1170" w:type="dxa"/>
          </w:tcPr>
          <w:p w14:paraId="1D161FF4" w14:textId="77777777" w:rsidR="002C0B4A" w:rsidRDefault="007C1011">
            <w:r>
              <w:t>0.013</w:t>
            </w:r>
          </w:p>
        </w:tc>
        <w:tc>
          <w:tcPr>
            <w:tcW w:w="1170" w:type="dxa"/>
          </w:tcPr>
          <w:p w14:paraId="74D488C3" w14:textId="77777777" w:rsidR="002C0B4A" w:rsidRDefault="007C1011">
            <w:r>
              <w:t>0.025</w:t>
            </w:r>
          </w:p>
        </w:tc>
        <w:tc>
          <w:tcPr>
            <w:tcW w:w="1170" w:type="dxa"/>
          </w:tcPr>
          <w:p w14:paraId="188F98BA" w14:textId="77777777" w:rsidR="002C0B4A" w:rsidRDefault="007C1011">
            <w:r>
              <w:t>0.751</w:t>
            </w:r>
          </w:p>
        </w:tc>
        <w:tc>
          <w:tcPr>
            <w:tcW w:w="1170" w:type="dxa"/>
          </w:tcPr>
          <w:p w14:paraId="57E2E306" w14:textId="77777777" w:rsidR="002C0B4A" w:rsidRDefault="007C1011">
            <w:r>
              <w:t>0.223</w:t>
            </w:r>
          </w:p>
        </w:tc>
      </w:tr>
      <w:tr w:rsidR="002C0B4A" w14:paraId="3C82BB65" w14:textId="77777777" w:rsidTr="003D23CA">
        <w:tc>
          <w:tcPr>
            <w:tcW w:w="1170" w:type="dxa"/>
          </w:tcPr>
          <w:p w14:paraId="58C6324F" w14:textId="77777777" w:rsidR="002C0B4A" w:rsidRDefault="007C1011">
            <w:r>
              <w:t>Regresión logística</w:t>
            </w:r>
          </w:p>
        </w:tc>
        <w:tc>
          <w:tcPr>
            <w:tcW w:w="1170" w:type="dxa"/>
          </w:tcPr>
          <w:p w14:paraId="4684D3B8" w14:textId="77777777" w:rsidR="002C0B4A" w:rsidRDefault="007C1011">
            <w:r>
              <w:t>+ pesos</w:t>
            </w:r>
          </w:p>
        </w:tc>
        <w:tc>
          <w:tcPr>
            <w:tcW w:w="1170" w:type="dxa"/>
          </w:tcPr>
          <w:p w14:paraId="70BB1D92" w14:textId="77777777" w:rsidR="002C0B4A" w:rsidRDefault="007C1011">
            <w:r>
              <w:t>0.700</w:t>
            </w:r>
          </w:p>
        </w:tc>
        <w:tc>
          <w:tcPr>
            <w:tcW w:w="1170" w:type="dxa"/>
          </w:tcPr>
          <w:p w14:paraId="556A612D" w14:textId="77777777" w:rsidR="002C0B4A" w:rsidRDefault="007C1011">
            <w:r>
              <w:t>0.207</w:t>
            </w:r>
          </w:p>
        </w:tc>
        <w:tc>
          <w:tcPr>
            <w:tcW w:w="1170" w:type="dxa"/>
          </w:tcPr>
          <w:p w14:paraId="6D1ECDFE" w14:textId="77777777" w:rsidR="002C0B4A" w:rsidRDefault="007C1011">
            <w:r>
              <w:t>0.686</w:t>
            </w:r>
          </w:p>
        </w:tc>
        <w:tc>
          <w:tcPr>
            <w:tcW w:w="1170" w:type="dxa"/>
          </w:tcPr>
          <w:p w14:paraId="51D17086" w14:textId="77777777" w:rsidR="002C0B4A" w:rsidRDefault="007C1011">
            <w:r>
              <w:t>0.318</w:t>
            </w:r>
          </w:p>
        </w:tc>
        <w:tc>
          <w:tcPr>
            <w:tcW w:w="1170" w:type="dxa"/>
          </w:tcPr>
          <w:p w14:paraId="6AD6AA35" w14:textId="77777777" w:rsidR="002C0B4A" w:rsidRDefault="007C1011">
            <w:r>
              <w:t>0.750</w:t>
            </w:r>
          </w:p>
        </w:tc>
        <w:tc>
          <w:tcPr>
            <w:tcW w:w="1170" w:type="dxa"/>
          </w:tcPr>
          <w:p w14:paraId="484C91D0" w14:textId="77777777" w:rsidR="002C0B4A" w:rsidRDefault="007C1011">
            <w:r>
              <w:t>0.224</w:t>
            </w:r>
          </w:p>
        </w:tc>
      </w:tr>
      <w:tr w:rsidR="002C0B4A" w14:paraId="04A6322D" w14:textId="77777777" w:rsidTr="003D23CA">
        <w:tc>
          <w:tcPr>
            <w:tcW w:w="1170" w:type="dxa"/>
          </w:tcPr>
          <w:p w14:paraId="7E5BDB91" w14:textId="77777777" w:rsidR="002C0B4A" w:rsidRDefault="007C1011">
            <w:r>
              <w:t>Regresión logística</w:t>
            </w:r>
          </w:p>
        </w:tc>
        <w:tc>
          <w:tcPr>
            <w:tcW w:w="1170" w:type="dxa"/>
          </w:tcPr>
          <w:p w14:paraId="25034DA0" w14:textId="77777777" w:rsidR="002C0B4A" w:rsidRDefault="007C1011">
            <w:r>
              <w:t>+ ROS</w:t>
            </w:r>
          </w:p>
        </w:tc>
        <w:tc>
          <w:tcPr>
            <w:tcW w:w="1170" w:type="dxa"/>
          </w:tcPr>
          <w:p w14:paraId="0AC5C806" w14:textId="77777777" w:rsidR="002C0B4A" w:rsidRDefault="007C1011">
            <w:r>
              <w:t>0.705</w:t>
            </w:r>
          </w:p>
        </w:tc>
        <w:tc>
          <w:tcPr>
            <w:tcW w:w="1170" w:type="dxa"/>
          </w:tcPr>
          <w:p w14:paraId="609739F0" w14:textId="77777777" w:rsidR="002C0B4A" w:rsidRDefault="007C1011">
            <w:r>
              <w:t>0.215</w:t>
            </w:r>
          </w:p>
        </w:tc>
        <w:tc>
          <w:tcPr>
            <w:tcW w:w="1170" w:type="dxa"/>
          </w:tcPr>
          <w:p w14:paraId="24968907" w14:textId="77777777" w:rsidR="002C0B4A" w:rsidRDefault="007C1011">
            <w:r>
              <w:t>0.712</w:t>
            </w:r>
          </w:p>
        </w:tc>
        <w:tc>
          <w:tcPr>
            <w:tcW w:w="1170" w:type="dxa"/>
          </w:tcPr>
          <w:p w14:paraId="3E13870B" w14:textId="77777777" w:rsidR="002C0B4A" w:rsidRDefault="007C1011">
            <w:r>
              <w:t>0.330</w:t>
            </w:r>
          </w:p>
        </w:tc>
        <w:tc>
          <w:tcPr>
            <w:tcW w:w="1170" w:type="dxa"/>
          </w:tcPr>
          <w:p w14:paraId="0E307F00" w14:textId="77777777" w:rsidR="002C0B4A" w:rsidRDefault="007C1011">
            <w:r>
              <w:t>0.751</w:t>
            </w:r>
          </w:p>
        </w:tc>
        <w:tc>
          <w:tcPr>
            <w:tcW w:w="1170" w:type="dxa"/>
          </w:tcPr>
          <w:p w14:paraId="7584D9D8" w14:textId="77777777" w:rsidR="002C0B4A" w:rsidRDefault="007C1011">
            <w:r>
              <w:t>0.221</w:t>
            </w:r>
          </w:p>
        </w:tc>
      </w:tr>
      <w:tr w:rsidR="002C0B4A" w14:paraId="71185F2A" w14:textId="77777777" w:rsidTr="003D23CA">
        <w:tc>
          <w:tcPr>
            <w:tcW w:w="1170" w:type="dxa"/>
          </w:tcPr>
          <w:p w14:paraId="76DFA1D1" w14:textId="77777777" w:rsidR="002C0B4A" w:rsidRDefault="007C1011">
            <w:r>
              <w:t>Regresión logística</w:t>
            </w:r>
          </w:p>
        </w:tc>
        <w:tc>
          <w:tcPr>
            <w:tcW w:w="1170" w:type="dxa"/>
          </w:tcPr>
          <w:p w14:paraId="7C4FB4FA" w14:textId="77777777" w:rsidR="002C0B4A" w:rsidRDefault="007C1011">
            <w:r>
              <w:t>+ SMOTE</w:t>
            </w:r>
          </w:p>
        </w:tc>
        <w:tc>
          <w:tcPr>
            <w:tcW w:w="1170" w:type="dxa"/>
          </w:tcPr>
          <w:p w14:paraId="18DEC3F3" w14:textId="77777777" w:rsidR="002C0B4A" w:rsidRDefault="007C1011">
            <w:r>
              <w:t>0.702</w:t>
            </w:r>
          </w:p>
        </w:tc>
        <w:tc>
          <w:tcPr>
            <w:tcW w:w="1170" w:type="dxa"/>
          </w:tcPr>
          <w:p w14:paraId="350FEEC3" w14:textId="77777777" w:rsidR="002C0B4A" w:rsidRDefault="007C1011">
            <w:r>
              <w:t>0.207</w:t>
            </w:r>
          </w:p>
        </w:tc>
        <w:tc>
          <w:tcPr>
            <w:tcW w:w="1170" w:type="dxa"/>
          </w:tcPr>
          <w:p w14:paraId="3F476C22" w14:textId="77777777" w:rsidR="002C0B4A" w:rsidRDefault="007C1011">
            <w:r>
              <w:t>0.680</w:t>
            </w:r>
          </w:p>
        </w:tc>
        <w:tc>
          <w:tcPr>
            <w:tcW w:w="1170" w:type="dxa"/>
          </w:tcPr>
          <w:p w14:paraId="320C1E28" w14:textId="77777777" w:rsidR="002C0B4A" w:rsidRDefault="007C1011">
            <w:r>
              <w:t>0.318</w:t>
            </w:r>
          </w:p>
        </w:tc>
        <w:tc>
          <w:tcPr>
            <w:tcW w:w="1170" w:type="dxa"/>
          </w:tcPr>
          <w:p w14:paraId="15EDBB27" w14:textId="77777777" w:rsidR="002C0B4A" w:rsidRDefault="007C1011">
            <w:r>
              <w:t>0.738</w:t>
            </w:r>
          </w:p>
        </w:tc>
        <w:tc>
          <w:tcPr>
            <w:tcW w:w="1170" w:type="dxa"/>
          </w:tcPr>
          <w:p w14:paraId="5C3179BE" w14:textId="77777777" w:rsidR="002C0B4A" w:rsidRDefault="007C1011">
            <w:r>
              <w:t>0.219</w:t>
            </w:r>
          </w:p>
        </w:tc>
      </w:tr>
      <w:tr w:rsidR="002C0B4A" w14:paraId="5DF8B86F" w14:textId="77777777" w:rsidTr="003D23CA">
        <w:tc>
          <w:tcPr>
            <w:tcW w:w="1170" w:type="dxa"/>
          </w:tcPr>
          <w:p w14:paraId="4F07B2BC" w14:textId="77777777" w:rsidR="002C0B4A" w:rsidRDefault="007C1011">
            <w:r>
              <w:t>Random Forest</w:t>
            </w:r>
          </w:p>
        </w:tc>
        <w:tc>
          <w:tcPr>
            <w:tcW w:w="1170" w:type="dxa"/>
          </w:tcPr>
          <w:p w14:paraId="7560C676" w14:textId="77777777" w:rsidR="002C0B4A" w:rsidRDefault="007C1011">
            <w:r>
              <w:t>sin balanceo</w:t>
            </w:r>
          </w:p>
        </w:tc>
        <w:tc>
          <w:tcPr>
            <w:tcW w:w="1170" w:type="dxa"/>
          </w:tcPr>
          <w:p w14:paraId="1CAA99DA" w14:textId="77777777" w:rsidR="002C0B4A" w:rsidRDefault="007C1011">
            <w:r>
              <w:t>0.898</w:t>
            </w:r>
          </w:p>
        </w:tc>
        <w:tc>
          <w:tcPr>
            <w:tcW w:w="1170" w:type="dxa"/>
          </w:tcPr>
          <w:p w14:paraId="57DCF2C5" w14:textId="77777777" w:rsidR="002C0B4A" w:rsidRDefault="007C1011">
            <w:r>
              <w:t>0.000</w:t>
            </w:r>
          </w:p>
        </w:tc>
        <w:tc>
          <w:tcPr>
            <w:tcW w:w="1170" w:type="dxa"/>
          </w:tcPr>
          <w:p w14:paraId="525A60B5" w14:textId="77777777" w:rsidR="002C0B4A" w:rsidRDefault="007C1011">
            <w:r>
              <w:t>0.000</w:t>
            </w:r>
          </w:p>
        </w:tc>
        <w:tc>
          <w:tcPr>
            <w:tcW w:w="1170" w:type="dxa"/>
          </w:tcPr>
          <w:p w14:paraId="703CE43B" w14:textId="77777777" w:rsidR="002C0B4A" w:rsidRDefault="007C1011">
            <w:r>
              <w:t>0.000</w:t>
            </w:r>
          </w:p>
        </w:tc>
        <w:tc>
          <w:tcPr>
            <w:tcW w:w="1170" w:type="dxa"/>
          </w:tcPr>
          <w:p w14:paraId="6B0C9B86" w14:textId="77777777" w:rsidR="002C0B4A" w:rsidRDefault="007C1011">
            <w:r>
              <w:t>0.818</w:t>
            </w:r>
          </w:p>
        </w:tc>
        <w:tc>
          <w:tcPr>
            <w:tcW w:w="1170" w:type="dxa"/>
          </w:tcPr>
          <w:p w14:paraId="5DB759B1" w14:textId="77777777" w:rsidR="002C0B4A" w:rsidRDefault="007C1011">
            <w:r>
              <w:t>0.327</w:t>
            </w:r>
          </w:p>
        </w:tc>
      </w:tr>
      <w:tr w:rsidR="002C0B4A" w14:paraId="0D6F4C2D" w14:textId="77777777" w:rsidTr="003D23CA">
        <w:tc>
          <w:tcPr>
            <w:tcW w:w="1170" w:type="dxa"/>
          </w:tcPr>
          <w:p w14:paraId="29C87210" w14:textId="77777777" w:rsidR="002C0B4A" w:rsidRDefault="007C1011">
            <w:r>
              <w:t>Random Forest</w:t>
            </w:r>
          </w:p>
        </w:tc>
        <w:tc>
          <w:tcPr>
            <w:tcW w:w="1170" w:type="dxa"/>
          </w:tcPr>
          <w:p w14:paraId="09CC8D55" w14:textId="77777777" w:rsidR="002C0B4A" w:rsidRDefault="007C1011">
            <w:r>
              <w:t>+ pesos</w:t>
            </w:r>
          </w:p>
        </w:tc>
        <w:tc>
          <w:tcPr>
            <w:tcW w:w="1170" w:type="dxa"/>
          </w:tcPr>
          <w:p w14:paraId="0756AE3B" w14:textId="77777777" w:rsidR="002C0B4A" w:rsidRDefault="007C1011">
            <w:r>
              <w:t>0.817</w:t>
            </w:r>
          </w:p>
        </w:tc>
        <w:tc>
          <w:tcPr>
            <w:tcW w:w="1170" w:type="dxa"/>
          </w:tcPr>
          <w:p w14:paraId="2366B154" w14:textId="77777777" w:rsidR="002C0B4A" w:rsidRDefault="007C1011">
            <w:r>
              <w:t>0.304</w:t>
            </w:r>
          </w:p>
        </w:tc>
        <w:tc>
          <w:tcPr>
            <w:tcW w:w="1170" w:type="dxa"/>
          </w:tcPr>
          <w:p w14:paraId="35AD9738" w14:textId="77777777" w:rsidR="002C0B4A" w:rsidRDefault="007C1011">
            <w:r>
              <w:t>0.614</w:t>
            </w:r>
          </w:p>
        </w:tc>
        <w:tc>
          <w:tcPr>
            <w:tcW w:w="1170" w:type="dxa"/>
          </w:tcPr>
          <w:p w14:paraId="5F8EFF8E" w14:textId="77777777" w:rsidR="002C0B4A" w:rsidRDefault="007C1011">
            <w:r>
              <w:t>0.407</w:t>
            </w:r>
          </w:p>
        </w:tc>
        <w:tc>
          <w:tcPr>
            <w:tcW w:w="1170" w:type="dxa"/>
          </w:tcPr>
          <w:p w14:paraId="0BEEDDFB" w14:textId="77777777" w:rsidR="002C0B4A" w:rsidRDefault="007C1011">
            <w:r>
              <w:t>0.820</w:t>
            </w:r>
          </w:p>
        </w:tc>
        <w:tc>
          <w:tcPr>
            <w:tcW w:w="1170" w:type="dxa"/>
          </w:tcPr>
          <w:p w14:paraId="65C68F2B" w14:textId="77777777" w:rsidR="002C0B4A" w:rsidRDefault="007C1011">
            <w:r>
              <w:t>0.312</w:t>
            </w:r>
          </w:p>
        </w:tc>
      </w:tr>
      <w:tr w:rsidR="002C0B4A" w14:paraId="0CD94B93" w14:textId="77777777" w:rsidTr="003D23CA">
        <w:tc>
          <w:tcPr>
            <w:tcW w:w="1170" w:type="dxa"/>
          </w:tcPr>
          <w:p w14:paraId="01CA0EE0" w14:textId="77777777" w:rsidR="002C0B4A" w:rsidRDefault="007C1011">
            <w:r>
              <w:t>Random Forest</w:t>
            </w:r>
          </w:p>
        </w:tc>
        <w:tc>
          <w:tcPr>
            <w:tcW w:w="1170" w:type="dxa"/>
          </w:tcPr>
          <w:p w14:paraId="3FA96784" w14:textId="77777777" w:rsidR="002C0B4A" w:rsidRDefault="007C1011">
            <w:r>
              <w:t>+ ROS</w:t>
            </w:r>
          </w:p>
        </w:tc>
        <w:tc>
          <w:tcPr>
            <w:tcW w:w="1170" w:type="dxa"/>
          </w:tcPr>
          <w:p w14:paraId="60F4F903" w14:textId="77777777" w:rsidR="002C0B4A" w:rsidRDefault="007C1011">
            <w:r>
              <w:t>0.776</w:t>
            </w:r>
          </w:p>
        </w:tc>
        <w:tc>
          <w:tcPr>
            <w:tcW w:w="1170" w:type="dxa"/>
          </w:tcPr>
          <w:p w14:paraId="3101D290" w14:textId="77777777" w:rsidR="002C0B4A" w:rsidRDefault="007C1011">
            <w:r>
              <w:t>0.278</w:t>
            </w:r>
          </w:p>
        </w:tc>
        <w:tc>
          <w:tcPr>
            <w:tcW w:w="1170" w:type="dxa"/>
          </w:tcPr>
          <w:p w14:paraId="2DF7BC6D" w14:textId="77777777" w:rsidR="002C0B4A" w:rsidRDefault="007C1011">
            <w:r>
              <w:t>0.752</w:t>
            </w:r>
          </w:p>
        </w:tc>
        <w:tc>
          <w:tcPr>
            <w:tcW w:w="1170" w:type="dxa"/>
          </w:tcPr>
          <w:p w14:paraId="14045A79" w14:textId="77777777" w:rsidR="002C0B4A" w:rsidRDefault="007C1011">
            <w:r>
              <w:t>0.406</w:t>
            </w:r>
          </w:p>
        </w:tc>
        <w:tc>
          <w:tcPr>
            <w:tcW w:w="1170" w:type="dxa"/>
          </w:tcPr>
          <w:p w14:paraId="060F8244" w14:textId="77777777" w:rsidR="002C0B4A" w:rsidRDefault="007C1011">
            <w:r>
              <w:t>0.818</w:t>
            </w:r>
          </w:p>
        </w:tc>
        <w:tc>
          <w:tcPr>
            <w:tcW w:w="1170" w:type="dxa"/>
          </w:tcPr>
          <w:p w14:paraId="1C0527EC" w14:textId="77777777" w:rsidR="002C0B4A" w:rsidRDefault="007C1011">
            <w:r>
              <w:t>0.302</w:t>
            </w:r>
          </w:p>
        </w:tc>
      </w:tr>
      <w:tr w:rsidR="002C0B4A" w14:paraId="6BC58880" w14:textId="77777777" w:rsidTr="003D23CA">
        <w:tc>
          <w:tcPr>
            <w:tcW w:w="1170" w:type="dxa"/>
          </w:tcPr>
          <w:p w14:paraId="0734FAC8" w14:textId="77777777" w:rsidR="002C0B4A" w:rsidRDefault="007C1011">
            <w:r>
              <w:t>Random Forest</w:t>
            </w:r>
          </w:p>
        </w:tc>
        <w:tc>
          <w:tcPr>
            <w:tcW w:w="1170" w:type="dxa"/>
          </w:tcPr>
          <w:p w14:paraId="16857CDC" w14:textId="77777777" w:rsidR="002C0B4A" w:rsidRDefault="007C1011">
            <w:r>
              <w:t>+ SMOTE</w:t>
            </w:r>
          </w:p>
        </w:tc>
        <w:tc>
          <w:tcPr>
            <w:tcW w:w="1170" w:type="dxa"/>
          </w:tcPr>
          <w:p w14:paraId="1A13D239" w14:textId="77777777" w:rsidR="002C0B4A" w:rsidRDefault="007C1011">
            <w:r>
              <w:t>0.869</w:t>
            </w:r>
          </w:p>
        </w:tc>
        <w:tc>
          <w:tcPr>
            <w:tcW w:w="1170" w:type="dxa"/>
          </w:tcPr>
          <w:p w14:paraId="0574A76F" w14:textId="77777777" w:rsidR="002C0B4A" w:rsidRDefault="007C1011">
            <w:r>
              <w:t>0.186</w:t>
            </w:r>
          </w:p>
        </w:tc>
        <w:tc>
          <w:tcPr>
            <w:tcW w:w="1170" w:type="dxa"/>
          </w:tcPr>
          <w:p w14:paraId="6747EED1" w14:textId="77777777" w:rsidR="002C0B4A" w:rsidRDefault="007C1011">
            <w:r>
              <w:t>0.085</w:t>
            </w:r>
          </w:p>
        </w:tc>
        <w:tc>
          <w:tcPr>
            <w:tcW w:w="1170" w:type="dxa"/>
          </w:tcPr>
          <w:p w14:paraId="4DA1A92F" w14:textId="77777777" w:rsidR="002C0B4A" w:rsidRDefault="007C1011">
            <w:r>
              <w:t>0.117</w:t>
            </w:r>
          </w:p>
        </w:tc>
        <w:tc>
          <w:tcPr>
            <w:tcW w:w="1170" w:type="dxa"/>
          </w:tcPr>
          <w:p w14:paraId="4DE44112" w14:textId="77777777" w:rsidR="002C0B4A" w:rsidRDefault="007C1011">
            <w:r>
              <w:t>0.773</w:t>
            </w:r>
          </w:p>
        </w:tc>
        <w:tc>
          <w:tcPr>
            <w:tcW w:w="1170" w:type="dxa"/>
          </w:tcPr>
          <w:p w14:paraId="48A136F1" w14:textId="77777777" w:rsidR="002C0B4A" w:rsidRDefault="007C1011">
            <w:r>
              <w:t>0.231</w:t>
            </w:r>
          </w:p>
        </w:tc>
      </w:tr>
      <w:tr w:rsidR="002C0B4A" w14:paraId="57099E95" w14:textId="77777777" w:rsidTr="003D23CA">
        <w:tc>
          <w:tcPr>
            <w:tcW w:w="1170" w:type="dxa"/>
          </w:tcPr>
          <w:p w14:paraId="1412853F" w14:textId="77777777" w:rsidR="002C0B4A" w:rsidRDefault="007C1011">
            <w:r>
              <w:t>XGBoost</w:t>
            </w:r>
          </w:p>
        </w:tc>
        <w:tc>
          <w:tcPr>
            <w:tcW w:w="1170" w:type="dxa"/>
          </w:tcPr>
          <w:p w14:paraId="258E8759" w14:textId="77777777" w:rsidR="002C0B4A" w:rsidRDefault="007C1011">
            <w:r>
              <w:t>sin balanceo</w:t>
            </w:r>
          </w:p>
        </w:tc>
        <w:tc>
          <w:tcPr>
            <w:tcW w:w="1170" w:type="dxa"/>
          </w:tcPr>
          <w:p w14:paraId="67EB236B" w14:textId="77777777" w:rsidR="002C0B4A" w:rsidRDefault="007C1011">
            <w:r>
              <w:t>0.898</w:t>
            </w:r>
          </w:p>
        </w:tc>
        <w:tc>
          <w:tcPr>
            <w:tcW w:w="1170" w:type="dxa"/>
          </w:tcPr>
          <w:p w14:paraId="42BAA1A7" w14:textId="77777777" w:rsidR="002C0B4A" w:rsidRDefault="007C1011">
            <w:r>
              <w:t>0.500</w:t>
            </w:r>
          </w:p>
        </w:tc>
        <w:tc>
          <w:tcPr>
            <w:tcW w:w="1170" w:type="dxa"/>
          </w:tcPr>
          <w:p w14:paraId="0CD85F15" w14:textId="77777777" w:rsidR="002C0B4A" w:rsidRDefault="007C1011">
            <w:r>
              <w:t>0.059</w:t>
            </w:r>
          </w:p>
        </w:tc>
        <w:tc>
          <w:tcPr>
            <w:tcW w:w="1170" w:type="dxa"/>
          </w:tcPr>
          <w:p w14:paraId="63C4732E" w14:textId="77777777" w:rsidR="002C0B4A" w:rsidRDefault="007C1011">
            <w:r>
              <w:t>0.105</w:t>
            </w:r>
          </w:p>
        </w:tc>
        <w:tc>
          <w:tcPr>
            <w:tcW w:w="1170" w:type="dxa"/>
          </w:tcPr>
          <w:p w14:paraId="0283A1A7" w14:textId="77777777" w:rsidR="002C0B4A" w:rsidRDefault="007C1011">
            <w:r>
              <w:t>0.818</w:t>
            </w:r>
          </w:p>
        </w:tc>
        <w:tc>
          <w:tcPr>
            <w:tcW w:w="1170" w:type="dxa"/>
          </w:tcPr>
          <w:p w14:paraId="0EDD3367" w14:textId="77777777" w:rsidR="002C0B4A" w:rsidRDefault="007C1011">
            <w:r>
              <w:t>0.322</w:t>
            </w:r>
          </w:p>
        </w:tc>
      </w:tr>
      <w:tr w:rsidR="002C0B4A" w14:paraId="68DA402D" w14:textId="77777777" w:rsidTr="003D23CA">
        <w:tc>
          <w:tcPr>
            <w:tcW w:w="1170" w:type="dxa"/>
          </w:tcPr>
          <w:p w14:paraId="27159265" w14:textId="77777777" w:rsidR="002C0B4A" w:rsidRDefault="007C1011">
            <w:r>
              <w:t>XGBoost</w:t>
            </w:r>
          </w:p>
        </w:tc>
        <w:tc>
          <w:tcPr>
            <w:tcW w:w="1170" w:type="dxa"/>
          </w:tcPr>
          <w:p w14:paraId="019E057C" w14:textId="77777777" w:rsidR="002C0B4A" w:rsidRDefault="007C1011">
            <w:r>
              <w:t xml:space="preserve">+ </w:t>
            </w:r>
            <w:r>
              <w:t>pesos</w:t>
            </w:r>
          </w:p>
        </w:tc>
        <w:tc>
          <w:tcPr>
            <w:tcW w:w="1170" w:type="dxa"/>
          </w:tcPr>
          <w:p w14:paraId="264522E4" w14:textId="77777777" w:rsidR="002C0B4A" w:rsidRDefault="007C1011">
            <w:r>
              <w:t>0.731</w:t>
            </w:r>
          </w:p>
        </w:tc>
        <w:tc>
          <w:tcPr>
            <w:tcW w:w="1170" w:type="dxa"/>
          </w:tcPr>
          <w:p w14:paraId="45584B30" w14:textId="77777777" w:rsidR="002C0B4A" w:rsidRDefault="007C1011">
            <w:r>
              <w:t>0.248</w:t>
            </w:r>
          </w:p>
        </w:tc>
        <w:tc>
          <w:tcPr>
            <w:tcW w:w="1170" w:type="dxa"/>
          </w:tcPr>
          <w:p w14:paraId="674944EB" w14:textId="77777777" w:rsidR="002C0B4A" w:rsidRDefault="007C1011">
            <w:r>
              <w:t>0.810</w:t>
            </w:r>
          </w:p>
        </w:tc>
        <w:tc>
          <w:tcPr>
            <w:tcW w:w="1170" w:type="dxa"/>
          </w:tcPr>
          <w:p w14:paraId="00E5D0AE" w14:textId="77777777" w:rsidR="002C0B4A" w:rsidRDefault="007C1011">
            <w:r>
              <w:t>0.380</w:t>
            </w:r>
          </w:p>
        </w:tc>
        <w:tc>
          <w:tcPr>
            <w:tcW w:w="1170" w:type="dxa"/>
          </w:tcPr>
          <w:p w14:paraId="0B834681" w14:textId="77777777" w:rsidR="002C0B4A" w:rsidRDefault="007C1011">
            <w:r>
              <w:t>0.819</w:t>
            </w:r>
          </w:p>
        </w:tc>
        <w:tc>
          <w:tcPr>
            <w:tcW w:w="1170" w:type="dxa"/>
          </w:tcPr>
          <w:p w14:paraId="46348B8B" w14:textId="77777777" w:rsidR="002C0B4A" w:rsidRDefault="007C1011">
            <w:r>
              <w:t>0.329</w:t>
            </w:r>
          </w:p>
        </w:tc>
      </w:tr>
      <w:tr w:rsidR="002C0B4A" w14:paraId="12023381" w14:textId="77777777" w:rsidTr="003D23CA">
        <w:tc>
          <w:tcPr>
            <w:tcW w:w="1170" w:type="dxa"/>
          </w:tcPr>
          <w:p w14:paraId="17DCFD6E" w14:textId="77777777" w:rsidR="002C0B4A" w:rsidRDefault="007C1011">
            <w:r>
              <w:t>XGBoost</w:t>
            </w:r>
          </w:p>
        </w:tc>
        <w:tc>
          <w:tcPr>
            <w:tcW w:w="1170" w:type="dxa"/>
          </w:tcPr>
          <w:p w14:paraId="13F31AD6" w14:textId="77777777" w:rsidR="002C0B4A" w:rsidRDefault="007C1011">
            <w:r>
              <w:t>+ ROS</w:t>
            </w:r>
          </w:p>
        </w:tc>
        <w:tc>
          <w:tcPr>
            <w:tcW w:w="1170" w:type="dxa"/>
          </w:tcPr>
          <w:p w14:paraId="70594E38" w14:textId="77777777" w:rsidR="002C0B4A" w:rsidRDefault="007C1011">
            <w:r>
              <w:t>0.737</w:t>
            </w:r>
          </w:p>
        </w:tc>
        <w:tc>
          <w:tcPr>
            <w:tcW w:w="1170" w:type="dxa"/>
          </w:tcPr>
          <w:p w14:paraId="2D1AA950" w14:textId="77777777" w:rsidR="002C0B4A" w:rsidRDefault="007C1011">
            <w:r>
              <w:t>0.259</w:t>
            </w:r>
          </w:p>
        </w:tc>
        <w:tc>
          <w:tcPr>
            <w:tcW w:w="1170" w:type="dxa"/>
          </w:tcPr>
          <w:p w14:paraId="72DE3C59" w14:textId="77777777" w:rsidR="002C0B4A" w:rsidRDefault="007C1011">
            <w:r>
              <w:t>0.843</w:t>
            </w:r>
          </w:p>
        </w:tc>
        <w:tc>
          <w:tcPr>
            <w:tcW w:w="1170" w:type="dxa"/>
          </w:tcPr>
          <w:p w14:paraId="52BE1DD0" w14:textId="77777777" w:rsidR="002C0B4A" w:rsidRDefault="007C1011">
            <w:r>
              <w:t>0.396</w:t>
            </w:r>
          </w:p>
        </w:tc>
        <w:tc>
          <w:tcPr>
            <w:tcW w:w="1170" w:type="dxa"/>
          </w:tcPr>
          <w:p w14:paraId="628A9B96" w14:textId="77777777" w:rsidR="002C0B4A" w:rsidRDefault="007C1011">
            <w:r>
              <w:t>0.826</w:t>
            </w:r>
          </w:p>
        </w:tc>
        <w:tc>
          <w:tcPr>
            <w:tcW w:w="1170" w:type="dxa"/>
          </w:tcPr>
          <w:p w14:paraId="7A7FC053" w14:textId="77777777" w:rsidR="002C0B4A" w:rsidRDefault="007C1011">
            <w:r>
              <w:t>0.333</w:t>
            </w:r>
          </w:p>
        </w:tc>
      </w:tr>
      <w:tr w:rsidR="002C0B4A" w14:paraId="68BD199C" w14:textId="77777777" w:rsidTr="003D23CA">
        <w:tc>
          <w:tcPr>
            <w:tcW w:w="1170" w:type="dxa"/>
          </w:tcPr>
          <w:p w14:paraId="797E9F5F" w14:textId="77777777" w:rsidR="002C0B4A" w:rsidRDefault="007C1011">
            <w:r>
              <w:t>XGBoost</w:t>
            </w:r>
          </w:p>
        </w:tc>
        <w:tc>
          <w:tcPr>
            <w:tcW w:w="1170" w:type="dxa"/>
          </w:tcPr>
          <w:p w14:paraId="09B4F29B" w14:textId="77777777" w:rsidR="002C0B4A" w:rsidRDefault="007C1011">
            <w:r>
              <w:t>+ SMOTE</w:t>
            </w:r>
          </w:p>
        </w:tc>
        <w:tc>
          <w:tcPr>
            <w:tcW w:w="1170" w:type="dxa"/>
          </w:tcPr>
          <w:p w14:paraId="7DCBD7C8" w14:textId="77777777" w:rsidR="002C0B4A" w:rsidRDefault="007C1011">
            <w:r>
              <w:t>0.895</w:t>
            </w:r>
          </w:p>
        </w:tc>
        <w:tc>
          <w:tcPr>
            <w:tcW w:w="1170" w:type="dxa"/>
          </w:tcPr>
          <w:p w14:paraId="10220BB2" w14:textId="77777777" w:rsidR="002C0B4A" w:rsidRDefault="007C1011">
            <w:r>
              <w:t>0.368</w:t>
            </w:r>
          </w:p>
        </w:tc>
        <w:tc>
          <w:tcPr>
            <w:tcW w:w="1170" w:type="dxa"/>
          </w:tcPr>
          <w:p w14:paraId="05275ED8" w14:textId="77777777" w:rsidR="002C0B4A" w:rsidRDefault="007C1011">
            <w:r>
              <w:t>0.046</w:t>
            </w:r>
          </w:p>
        </w:tc>
        <w:tc>
          <w:tcPr>
            <w:tcW w:w="1170" w:type="dxa"/>
          </w:tcPr>
          <w:p w14:paraId="526E3A44" w14:textId="77777777" w:rsidR="002C0B4A" w:rsidRDefault="007C1011">
            <w:r>
              <w:t>0.081</w:t>
            </w:r>
          </w:p>
        </w:tc>
        <w:tc>
          <w:tcPr>
            <w:tcW w:w="1170" w:type="dxa"/>
          </w:tcPr>
          <w:p w14:paraId="69BE2C93" w14:textId="77777777" w:rsidR="002C0B4A" w:rsidRDefault="007C1011">
            <w:r>
              <w:t>0.793</w:t>
            </w:r>
          </w:p>
        </w:tc>
        <w:tc>
          <w:tcPr>
            <w:tcW w:w="1170" w:type="dxa"/>
          </w:tcPr>
          <w:p w14:paraId="3FC0F67E" w14:textId="77777777" w:rsidR="002C0B4A" w:rsidRDefault="007C1011">
            <w:r>
              <w:t>0.263</w:t>
            </w:r>
          </w:p>
        </w:tc>
      </w:tr>
    </w:tbl>
    <w:p w14:paraId="04DE9CC0" w14:textId="77777777" w:rsidR="00953467" w:rsidRDefault="003D53C8">
      <w:pPr>
        <w:spacing w:before="40" w:after="120"/>
      </w:pPr>
      <w:r>
        <w:rPr>
          <w:rFonts w:eastAsia="Calibri"/>
          <w:i/>
          <w:sz w:val="17"/>
        </w:rPr>
        <w:t>Nota. Se comparó, para cada uno de los tres modelos de ML, el escenario sin balanceo con tres técnicas: pesos de clase, RandomOverSampler (ROS) y SMOTE.</w:t>
      </w:r>
    </w:p>
    <w:p w14:paraId="6B301BA2" w14:textId="77777777" w:rsidR="00953467" w:rsidRDefault="003D53C8">
      <w:pPr>
        <w:spacing w:before="80" w:after="40"/>
        <w:jc w:val="center"/>
      </w:pPr>
      <w:r>
        <w:rPr>
          <w:rFonts w:eastAsia="Calibri"/>
          <w:noProof/>
        </w:rPr>
        <w:lastRenderedPageBreak/>
        <w:drawing>
          <wp:inline distT="0" distB="0" distL="0" distR="0" wp14:anchorId="4FB79A52" wp14:editId="51A80FC8">
            <wp:extent cx="5486400" cy="1714500"/>
            <wp:effectExtent l="0" t="0" r="0" b="0"/>
            <wp:docPr id="4555869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lance_comparison.png"/>
                    <pic:cNvPicPr/>
                  </pic:nvPicPr>
                  <pic:blipFill>
                    <a:blip r:embed="rId33"/>
                    <a:stretch>
                      <a:fillRect/>
                    </a:stretch>
                  </pic:blipFill>
                  <pic:spPr>
                    <a:xfrm>
                      <a:off x="0" y="0"/>
                      <a:ext cx="5486400" cy="1714500"/>
                    </a:xfrm>
                    <a:prstGeom prst="rect">
                      <a:avLst/>
                    </a:prstGeom>
                  </pic:spPr>
                </pic:pic>
              </a:graphicData>
            </a:graphic>
          </wp:inline>
        </w:drawing>
      </w:r>
    </w:p>
    <w:p w14:paraId="2FA1044C" w14:textId="77777777" w:rsidR="00953467" w:rsidRDefault="003D53C8">
      <w:pPr>
        <w:keepNext/>
        <w:spacing w:after="40"/>
        <w:jc w:val="center"/>
      </w:pPr>
      <w:r>
        <w:rPr>
          <w:rFonts w:eastAsia="Calibri"/>
          <w:i/>
          <w:sz w:val="18"/>
        </w:rPr>
        <w:t>Figura 5. Efecto de las estrategias de balanceo sobre recall, F1 y ROC-AUC, por modelo.</w:t>
      </w:r>
    </w:p>
    <w:p w14:paraId="4F2EA78F" w14:textId="77777777" w:rsidR="00953467" w:rsidRDefault="003D53C8">
      <w:pPr>
        <w:spacing w:after="120"/>
        <w:jc w:val="center"/>
      </w:pPr>
      <w:r>
        <w:rPr>
          <w:rFonts w:eastAsia="Calibri"/>
          <w:i/>
          <w:sz w:val="17"/>
        </w:rPr>
        <w:t>Fuente: elaboración propia.</w:t>
      </w:r>
    </w:p>
    <w:p w14:paraId="4BDEEB85" w14:textId="77777777" w:rsidR="00953467" w:rsidRDefault="003D53C8">
      <w:pPr>
        <w:spacing w:after="120" w:line="276" w:lineRule="auto"/>
        <w:jc w:val="both"/>
      </w:pPr>
      <w:r>
        <w:rPr>
          <w:rFonts w:eastAsia="Calibri"/>
        </w:rPr>
        <w:t>El estudio de balanceo se extendió a los tres modelos de ML del proyecto, y no solo a la regresión logística. En los tres casos, el modelo sin balanceo alcanza una accuracy alta (0,896–0,898) a costa de un recall muy bajo o nulo: la regresión logística detecta apenas 2 de los 153 abandonos de validación (recall 0,013) y Random Forest no detecta ninguno (recall 0,000), lo que confirma que la accuracy aislada resulta engañosa en un problema desbalanceado. Los pesos de clase y ROS mejoran el recall de forma consistente en los tres modelos, mientras que SMOTE produce el efecto contrario en Random Forest y XGBoost (F1 de 0,117 y 0,081, muy por debajo de las demás estrategias), probablemente porque la interpolación de SMOTE sobre el espacio disperso de variables codificadas mediante one-hot genera observaciones sintéticas poco representativas para modelos basados en árboles. Este comportamiento no es visible si el balanceo se evalúa únicamente sobre regresión logística.</w:t>
      </w:r>
    </w:p>
    <w:p w14:paraId="41FE2D99" w14:textId="77777777" w:rsidR="00953467" w:rsidRDefault="003D53C8">
      <w:pPr>
        <w:spacing w:after="120" w:line="276" w:lineRule="auto"/>
        <w:jc w:val="both"/>
        <w:rPr>
          <w:rFonts w:eastAsia="Calibri"/>
        </w:rPr>
      </w:pPr>
      <w:r>
        <w:rPr>
          <w:rFonts w:eastAsia="Calibri"/>
        </w:rPr>
        <w:t>Los métodos de balanceo mejoraron la sensibilidad, aunque aumentaron los falsos positivos. Esto es coherente con la literatura de aprendizaje desbalanceado: modificar los costos o la distribución del entrenamiento cambia el punto de operación del clasificador y debe evaluarse según el objetivo del negocio (He &amp; Garcia, 2009; Burez &amp; Van den Poel, 2009). Para elegir la estrategia final de cada modelo se aplicó un criterio único: se selecciona el escenario con mayor F1 y, si otro escenario queda dentro de un margen de F1 menor o igual a 0,01 respecto del mejor, se prioriza entre esos candidatos el de mayor recall, dado que es el criterio de negocio declarado en la sección 5.3. Bajo este criterio, ROS resultó la estrategia elegida para los tres modelos: en regresión logística y XGBoost porque obtiene directamente el mejor F1; en Random Forest, pesos y ROS quedan prácticamente empatados en F1 (0,407 y 0,406), por lo que se prioriza ROS por su recall notablemente superior (0,752 frente a 0,614).</w:t>
      </w:r>
    </w:p>
    <w:p w14:paraId="1D21FD06" w14:textId="77777777" w:rsidR="0042519E" w:rsidRDefault="0042519E">
      <w:pPr>
        <w:spacing w:after="120" w:line="276" w:lineRule="auto"/>
        <w:jc w:val="both"/>
      </w:pPr>
    </w:p>
    <w:p w14:paraId="4F283015" w14:textId="77777777" w:rsidR="00953467" w:rsidRPr="0042519E" w:rsidRDefault="003D53C8">
      <w:pPr>
        <w:keepNext/>
        <w:spacing w:before="120" w:after="120"/>
      </w:pPr>
      <w:r w:rsidRPr="0042519E">
        <w:rPr>
          <w:rFonts w:eastAsia="Calibri"/>
          <w:b/>
          <w:sz w:val="24"/>
        </w:rPr>
        <w:t>6.3 Resultados preliminares en validación</w:t>
      </w:r>
    </w:p>
    <w:p w14:paraId="53C965E0" w14:textId="77777777" w:rsidR="00953467" w:rsidRDefault="003D53C8">
      <w:pPr>
        <w:keepNext/>
        <w:spacing w:before="80" w:after="60" w:line="276" w:lineRule="auto"/>
      </w:pPr>
      <w:r>
        <w:rPr>
          <w:rFonts w:eastAsia="Calibri"/>
          <w:b/>
          <w:sz w:val="20"/>
        </w:rPr>
        <w:t>Tabla 8. Comparación de tres modelos de ML y tres arquitecturas de DL (validación)</w:t>
      </w:r>
    </w:p>
    <w:tbl>
      <w:tblPr>
        <w:tblStyle w:val="Tablaconcuadrculaclara"/>
        <w:tblW w:w="0" w:type="auto"/>
        <w:tblLook w:val="04A0" w:firstRow="1" w:lastRow="0" w:firstColumn="1" w:lastColumn="0" w:noHBand="0" w:noVBand="1"/>
      </w:tblPr>
      <w:tblGrid>
        <w:gridCol w:w="1336"/>
        <w:gridCol w:w="1335"/>
        <w:gridCol w:w="1335"/>
        <w:gridCol w:w="1336"/>
        <w:gridCol w:w="1336"/>
        <w:gridCol w:w="1336"/>
        <w:gridCol w:w="1336"/>
      </w:tblGrid>
      <w:tr w:rsidR="00953467" w14:paraId="78727BAD" w14:textId="77777777" w:rsidTr="003D23CA">
        <w:tc>
          <w:tcPr>
            <w:tcW w:w="1337" w:type="dxa"/>
          </w:tcPr>
          <w:p w14:paraId="705630D1" w14:textId="77777777" w:rsidR="00953467" w:rsidRDefault="003D53C8">
            <w:r>
              <w:rPr>
                <w:rFonts w:eastAsia="Calibri"/>
                <w:b/>
                <w:sz w:val="16"/>
              </w:rPr>
              <w:t>Modelo</w:t>
            </w:r>
          </w:p>
        </w:tc>
        <w:tc>
          <w:tcPr>
            <w:tcW w:w="1337" w:type="dxa"/>
          </w:tcPr>
          <w:p w14:paraId="359BB817" w14:textId="77777777" w:rsidR="00953467" w:rsidRDefault="003D53C8">
            <w:r>
              <w:rPr>
                <w:rFonts w:eastAsia="Calibri"/>
                <w:b/>
                <w:sz w:val="16"/>
              </w:rPr>
              <w:t>Accuracy</w:t>
            </w:r>
          </w:p>
        </w:tc>
        <w:tc>
          <w:tcPr>
            <w:tcW w:w="1337" w:type="dxa"/>
          </w:tcPr>
          <w:p w14:paraId="31F20F11" w14:textId="77777777" w:rsidR="00953467" w:rsidRDefault="003D53C8">
            <w:r>
              <w:rPr>
                <w:rFonts w:eastAsia="Calibri"/>
                <w:b/>
                <w:sz w:val="16"/>
              </w:rPr>
              <w:t>Precision</w:t>
            </w:r>
          </w:p>
        </w:tc>
        <w:tc>
          <w:tcPr>
            <w:tcW w:w="1337" w:type="dxa"/>
          </w:tcPr>
          <w:p w14:paraId="2E38C84F" w14:textId="77777777" w:rsidR="00953467" w:rsidRDefault="003D53C8">
            <w:r>
              <w:rPr>
                <w:rFonts w:eastAsia="Calibri"/>
                <w:b/>
                <w:sz w:val="16"/>
              </w:rPr>
              <w:t>Recall</w:t>
            </w:r>
          </w:p>
        </w:tc>
        <w:tc>
          <w:tcPr>
            <w:tcW w:w="1337" w:type="dxa"/>
          </w:tcPr>
          <w:p w14:paraId="53693CF7" w14:textId="77777777" w:rsidR="00953467" w:rsidRDefault="003D53C8">
            <w:r>
              <w:rPr>
                <w:rFonts w:eastAsia="Calibri"/>
                <w:b/>
                <w:sz w:val="16"/>
              </w:rPr>
              <w:t>F1</w:t>
            </w:r>
          </w:p>
        </w:tc>
        <w:tc>
          <w:tcPr>
            <w:tcW w:w="1337" w:type="dxa"/>
          </w:tcPr>
          <w:p w14:paraId="0754A766" w14:textId="77777777" w:rsidR="00953467" w:rsidRDefault="003D53C8">
            <w:r>
              <w:rPr>
                <w:rFonts w:eastAsia="Calibri"/>
                <w:b/>
                <w:sz w:val="16"/>
              </w:rPr>
              <w:t>ROC-AUC</w:t>
            </w:r>
          </w:p>
        </w:tc>
        <w:tc>
          <w:tcPr>
            <w:tcW w:w="1337" w:type="dxa"/>
          </w:tcPr>
          <w:p w14:paraId="55A6BB76" w14:textId="77777777" w:rsidR="00953467" w:rsidRDefault="003D53C8">
            <w:r>
              <w:rPr>
                <w:rFonts w:eastAsia="Calibri"/>
                <w:b/>
                <w:sz w:val="16"/>
              </w:rPr>
              <w:t>PR-AUC</w:t>
            </w:r>
          </w:p>
        </w:tc>
      </w:tr>
      <w:tr w:rsidR="00953467" w14:paraId="559268E6" w14:textId="77777777" w:rsidTr="003D23CA">
        <w:tc>
          <w:tcPr>
            <w:tcW w:w="1337" w:type="dxa"/>
          </w:tcPr>
          <w:p w14:paraId="398C6DB5" w14:textId="77777777" w:rsidR="002C0B4A" w:rsidRDefault="007C1011">
            <w:r>
              <w:t>Regresión logística + ROS</w:t>
            </w:r>
          </w:p>
        </w:tc>
        <w:tc>
          <w:tcPr>
            <w:tcW w:w="1337" w:type="dxa"/>
          </w:tcPr>
          <w:p w14:paraId="5B599224" w14:textId="77777777" w:rsidR="002C0B4A" w:rsidRDefault="007C1011">
            <w:r>
              <w:t>0.705</w:t>
            </w:r>
          </w:p>
        </w:tc>
        <w:tc>
          <w:tcPr>
            <w:tcW w:w="1337" w:type="dxa"/>
          </w:tcPr>
          <w:p w14:paraId="164863AB" w14:textId="77777777" w:rsidR="002C0B4A" w:rsidRDefault="007C1011">
            <w:r>
              <w:t>0.215</w:t>
            </w:r>
          </w:p>
        </w:tc>
        <w:tc>
          <w:tcPr>
            <w:tcW w:w="1337" w:type="dxa"/>
          </w:tcPr>
          <w:p w14:paraId="722462DF" w14:textId="77777777" w:rsidR="002C0B4A" w:rsidRDefault="007C1011">
            <w:r>
              <w:t>0.712</w:t>
            </w:r>
          </w:p>
        </w:tc>
        <w:tc>
          <w:tcPr>
            <w:tcW w:w="1337" w:type="dxa"/>
          </w:tcPr>
          <w:p w14:paraId="78F1F759" w14:textId="77777777" w:rsidR="002C0B4A" w:rsidRDefault="007C1011">
            <w:r>
              <w:t>0.330</w:t>
            </w:r>
          </w:p>
        </w:tc>
        <w:tc>
          <w:tcPr>
            <w:tcW w:w="1337" w:type="dxa"/>
          </w:tcPr>
          <w:p w14:paraId="75AB18B9" w14:textId="77777777" w:rsidR="002C0B4A" w:rsidRDefault="007C1011">
            <w:r>
              <w:t>0.751</w:t>
            </w:r>
          </w:p>
        </w:tc>
        <w:tc>
          <w:tcPr>
            <w:tcW w:w="1337" w:type="dxa"/>
          </w:tcPr>
          <w:p w14:paraId="3FE07A1A" w14:textId="77777777" w:rsidR="002C0B4A" w:rsidRDefault="007C1011">
            <w:r>
              <w:t>0.221</w:t>
            </w:r>
          </w:p>
        </w:tc>
      </w:tr>
      <w:tr w:rsidR="00953467" w14:paraId="1A41D1D6" w14:textId="77777777" w:rsidTr="003D23CA">
        <w:tc>
          <w:tcPr>
            <w:tcW w:w="1337" w:type="dxa"/>
          </w:tcPr>
          <w:p w14:paraId="21B90BE4" w14:textId="77777777" w:rsidR="002C0B4A" w:rsidRDefault="007C1011">
            <w:r>
              <w:t>Random Forest + ROS</w:t>
            </w:r>
          </w:p>
        </w:tc>
        <w:tc>
          <w:tcPr>
            <w:tcW w:w="1337" w:type="dxa"/>
          </w:tcPr>
          <w:p w14:paraId="5309F881" w14:textId="77777777" w:rsidR="002C0B4A" w:rsidRDefault="007C1011">
            <w:r>
              <w:t>0.776</w:t>
            </w:r>
          </w:p>
        </w:tc>
        <w:tc>
          <w:tcPr>
            <w:tcW w:w="1337" w:type="dxa"/>
          </w:tcPr>
          <w:p w14:paraId="408F3C10" w14:textId="77777777" w:rsidR="002C0B4A" w:rsidRDefault="007C1011">
            <w:r>
              <w:t>0.278</w:t>
            </w:r>
          </w:p>
        </w:tc>
        <w:tc>
          <w:tcPr>
            <w:tcW w:w="1337" w:type="dxa"/>
          </w:tcPr>
          <w:p w14:paraId="52000B6D" w14:textId="77777777" w:rsidR="002C0B4A" w:rsidRDefault="007C1011">
            <w:r>
              <w:t>0.752</w:t>
            </w:r>
          </w:p>
        </w:tc>
        <w:tc>
          <w:tcPr>
            <w:tcW w:w="1337" w:type="dxa"/>
          </w:tcPr>
          <w:p w14:paraId="66C337BA" w14:textId="77777777" w:rsidR="002C0B4A" w:rsidRDefault="007C1011">
            <w:r>
              <w:t>0.406</w:t>
            </w:r>
          </w:p>
        </w:tc>
        <w:tc>
          <w:tcPr>
            <w:tcW w:w="1337" w:type="dxa"/>
          </w:tcPr>
          <w:p w14:paraId="6A3DC052" w14:textId="77777777" w:rsidR="002C0B4A" w:rsidRDefault="007C1011">
            <w:r>
              <w:t>0.818</w:t>
            </w:r>
          </w:p>
        </w:tc>
        <w:tc>
          <w:tcPr>
            <w:tcW w:w="1337" w:type="dxa"/>
          </w:tcPr>
          <w:p w14:paraId="5E07FD41" w14:textId="77777777" w:rsidR="002C0B4A" w:rsidRDefault="007C1011">
            <w:r>
              <w:t>0.302</w:t>
            </w:r>
          </w:p>
        </w:tc>
      </w:tr>
      <w:tr w:rsidR="00953467" w14:paraId="140BA364" w14:textId="77777777" w:rsidTr="003D23CA">
        <w:tc>
          <w:tcPr>
            <w:tcW w:w="1337" w:type="dxa"/>
          </w:tcPr>
          <w:p w14:paraId="738B7CEE" w14:textId="77777777" w:rsidR="002C0B4A" w:rsidRDefault="007C1011">
            <w:r>
              <w:t xml:space="preserve">XGBoost + </w:t>
            </w:r>
            <w:r>
              <w:lastRenderedPageBreak/>
              <w:t>ROS</w:t>
            </w:r>
          </w:p>
        </w:tc>
        <w:tc>
          <w:tcPr>
            <w:tcW w:w="1337" w:type="dxa"/>
          </w:tcPr>
          <w:p w14:paraId="494499E4" w14:textId="77777777" w:rsidR="002C0B4A" w:rsidRDefault="007C1011">
            <w:r>
              <w:lastRenderedPageBreak/>
              <w:t>0.737</w:t>
            </w:r>
          </w:p>
        </w:tc>
        <w:tc>
          <w:tcPr>
            <w:tcW w:w="1337" w:type="dxa"/>
          </w:tcPr>
          <w:p w14:paraId="67D09B2A" w14:textId="77777777" w:rsidR="002C0B4A" w:rsidRDefault="007C1011">
            <w:r>
              <w:t>0.259</w:t>
            </w:r>
          </w:p>
        </w:tc>
        <w:tc>
          <w:tcPr>
            <w:tcW w:w="1337" w:type="dxa"/>
          </w:tcPr>
          <w:p w14:paraId="48DD8435" w14:textId="77777777" w:rsidR="002C0B4A" w:rsidRDefault="007C1011">
            <w:r>
              <w:t>0.843</w:t>
            </w:r>
          </w:p>
        </w:tc>
        <w:tc>
          <w:tcPr>
            <w:tcW w:w="1337" w:type="dxa"/>
          </w:tcPr>
          <w:p w14:paraId="7525B8F2" w14:textId="77777777" w:rsidR="002C0B4A" w:rsidRDefault="007C1011">
            <w:r>
              <w:t>0.396</w:t>
            </w:r>
          </w:p>
        </w:tc>
        <w:tc>
          <w:tcPr>
            <w:tcW w:w="1337" w:type="dxa"/>
          </w:tcPr>
          <w:p w14:paraId="433517FF" w14:textId="77777777" w:rsidR="002C0B4A" w:rsidRDefault="007C1011">
            <w:r>
              <w:t>0.826</w:t>
            </w:r>
          </w:p>
        </w:tc>
        <w:tc>
          <w:tcPr>
            <w:tcW w:w="1337" w:type="dxa"/>
          </w:tcPr>
          <w:p w14:paraId="66E663AE" w14:textId="77777777" w:rsidR="002C0B4A" w:rsidRDefault="007C1011">
            <w:r>
              <w:t>0.333</w:t>
            </w:r>
          </w:p>
        </w:tc>
      </w:tr>
      <w:tr w:rsidR="00953467" w14:paraId="7F847DB1" w14:textId="77777777" w:rsidTr="003D23CA">
        <w:tc>
          <w:tcPr>
            <w:tcW w:w="1337" w:type="dxa"/>
          </w:tcPr>
          <w:p w14:paraId="2F8B0672" w14:textId="77777777" w:rsidR="002C0B4A" w:rsidRDefault="007C1011">
            <w:r>
              <w:t>MLP superficial</w:t>
            </w:r>
          </w:p>
        </w:tc>
        <w:tc>
          <w:tcPr>
            <w:tcW w:w="1337" w:type="dxa"/>
          </w:tcPr>
          <w:p w14:paraId="0382FD0A" w14:textId="77777777" w:rsidR="002C0B4A" w:rsidRDefault="007C1011">
            <w:r>
              <w:t>0.728</w:t>
            </w:r>
          </w:p>
        </w:tc>
        <w:tc>
          <w:tcPr>
            <w:tcW w:w="1337" w:type="dxa"/>
          </w:tcPr>
          <w:p w14:paraId="53320FE5" w14:textId="77777777" w:rsidR="002C0B4A" w:rsidRDefault="007C1011">
            <w:r>
              <w:t>0.216</w:t>
            </w:r>
          </w:p>
        </w:tc>
        <w:tc>
          <w:tcPr>
            <w:tcW w:w="1337" w:type="dxa"/>
          </w:tcPr>
          <w:p w14:paraId="4298A4ED" w14:textId="77777777" w:rsidR="002C0B4A" w:rsidRDefault="007C1011">
            <w:r>
              <w:t>0.634</w:t>
            </w:r>
          </w:p>
        </w:tc>
        <w:tc>
          <w:tcPr>
            <w:tcW w:w="1337" w:type="dxa"/>
          </w:tcPr>
          <w:p w14:paraId="74FBDEAD" w14:textId="77777777" w:rsidR="002C0B4A" w:rsidRDefault="007C1011">
            <w:r>
              <w:t>0.322</w:t>
            </w:r>
          </w:p>
        </w:tc>
        <w:tc>
          <w:tcPr>
            <w:tcW w:w="1337" w:type="dxa"/>
          </w:tcPr>
          <w:p w14:paraId="7D9A9718" w14:textId="77777777" w:rsidR="002C0B4A" w:rsidRDefault="007C1011">
            <w:r>
              <w:t>0.763</w:t>
            </w:r>
          </w:p>
        </w:tc>
        <w:tc>
          <w:tcPr>
            <w:tcW w:w="1337" w:type="dxa"/>
          </w:tcPr>
          <w:p w14:paraId="2EA3647D" w14:textId="77777777" w:rsidR="002C0B4A" w:rsidRDefault="007C1011">
            <w:r>
              <w:t>0.237</w:t>
            </w:r>
          </w:p>
        </w:tc>
      </w:tr>
      <w:tr w:rsidR="00953467" w14:paraId="73E0DC11" w14:textId="77777777" w:rsidTr="003D23CA">
        <w:tc>
          <w:tcPr>
            <w:tcW w:w="1337" w:type="dxa"/>
          </w:tcPr>
          <w:p w14:paraId="4D52D11F" w14:textId="77777777" w:rsidR="002C0B4A" w:rsidRDefault="007C1011">
            <w:r>
              <w:t>MLP profunda</w:t>
            </w:r>
          </w:p>
        </w:tc>
        <w:tc>
          <w:tcPr>
            <w:tcW w:w="1337" w:type="dxa"/>
          </w:tcPr>
          <w:p w14:paraId="7D2D7790" w14:textId="77777777" w:rsidR="002C0B4A" w:rsidRDefault="007C1011">
            <w:r>
              <w:t>0.683</w:t>
            </w:r>
          </w:p>
        </w:tc>
        <w:tc>
          <w:tcPr>
            <w:tcW w:w="1337" w:type="dxa"/>
          </w:tcPr>
          <w:p w14:paraId="5450BF54" w14:textId="77777777" w:rsidR="002C0B4A" w:rsidRDefault="007C1011">
            <w:r>
              <w:t>0.208</w:t>
            </w:r>
          </w:p>
        </w:tc>
        <w:tc>
          <w:tcPr>
            <w:tcW w:w="1337" w:type="dxa"/>
          </w:tcPr>
          <w:p w14:paraId="38C8E8A3" w14:textId="77777777" w:rsidR="002C0B4A" w:rsidRDefault="007C1011">
            <w:r>
              <w:t>0.752</w:t>
            </w:r>
          </w:p>
        </w:tc>
        <w:tc>
          <w:tcPr>
            <w:tcW w:w="1337" w:type="dxa"/>
          </w:tcPr>
          <w:p w14:paraId="0E917701" w14:textId="77777777" w:rsidR="002C0B4A" w:rsidRDefault="007C1011">
            <w:r>
              <w:t>0.326</w:t>
            </w:r>
          </w:p>
        </w:tc>
        <w:tc>
          <w:tcPr>
            <w:tcW w:w="1337" w:type="dxa"/>
          </w:tcPr>
          <w:p w14:paraId="7D8F2745" w14:textId="77777777" w:rsidR="002C0B4A" w:rsidRDefault="007C1011">
            <w:r>
              <w:t>0.772</w:t>
            </w:r>
          </w:p>
        </w:tc>
        <w:tc>
          <w:tcPr>
            <w:tcW w:w="1337" w:type="dxa"/>
          </w:tcPr>
          <w:p w14:paraId="77E26DF6" w14:textId="77777777" w:rsidR="002C0B4A" w:rsidRDefault="007C1011">
            <w:r>
              <w:t>0.252</w:t>
            </w:r>
          </w:p>
        </w:tc>
      </w:tr>
      <w:tr w:rsidR="00953467" w14:paraId="000363E9" w14:textId="77777777" w:rsidTr="003D23CA">
        <w:tc>
          <w:tcPr>
            <w:tcW w:w="1337" w:type="dxa"/>
          </w:tcPr>
          <w:p w14:paraId="44A165C9" w14:textId="77777777" w:rsidR="002C0B4A" w:rsidRDefault="007C1011">
            <w:r>
              <w:t>MLP residual</w:t>
            </w:r>
          </w:p>
        </w:tc>
        <w:tc>
          <w:tcPr>
            <w:tcW w:w="1337" w:type="dxa"/>
          </w:tcPr>
          <w:p w14:paraId="7ECAADC0" w14:textId="77777777" w:rsidR="002C0B4A" w:rsidRDefault="007C1011">
            <w:r>
              <w:t>0.722</w:t>
            </w:r>
          </w:p>
        </w:tc>
        <w:tc>
          <w:tcPr>
            <w:tcW w:w="1337" w:type="dxa"/>
          </w:tcPr>
          <w:p w14:paraId="4078A7DE" w14:textId="77777777" w:rsidR="002C0B4A" w:rsidRDefault="007C1011">
            <w:r>
              <w:t>0.218</w:t>
            </w:r>
          </w:p>
        </w:tc>
        <w:tc>
          <w:tcPr>
            <w:tcW w:w="1337" w:type="dxa"/>
          </w:tcPr>
          <w:p w14:paraId="6FCCD912" w14:textId="77777777" w:rsidR="002C0B4A" w:rsidRDefault="007C1011">
            <w:r>
              <w:t>0.667</w:t>
            </w:r>
          </w:p>
        </w:tc>
        <w:tc>
          <w:tcPr>
            <w:tcW w:w="1337" w:type="dxa"/>
          </w:tcPr>
          <w:p w14:paraId="20B0772F" w14:textId="77777777" w:rsidR="002C0B4A" w:rsidRDefault="007C1011">
            <w:r>
              <w:t>0.329</w:t>
            </w:r>
          </w:p>
        </w:tc>
        <w:tc>
          <w:tcPr>
            <w:tcW w:w="1337" w:type="dxa"/>
          </w:tcPr>
          <w:p w14:paraId="2CD9126D" w14:textId="77777777" w:rsidR="002C0B4A" w:rsidRDefault="007C1011">
            <w:r>
              <w:t>0.763</w:t>
            </w:r>
          </w:p>
        </w:tc>
        <w:tc>
          <w:tcPr>
            <w:tcW w:w="1337" w:type="dxa"/>
          </w:tcPr>
          <w:p w14:paraId="1EA4BCF6" w14:textId="77777777" w:rsidR="002C0B4A" w:rsidRDefault="007C1011">
            <w:r>
              <w:t>0.237</w:t>
            </w:r>
          </w:p>
        </w:tc>
      </w:tr>
    </w:tbl>
    <w:p w14:paraId="1D1C87B6" w14:textId="77777777" w:rsidR="00953467" w:rsidRDefault="003D53C8">
      <w:pPr>
        <w:spacing w:before="40" w:after="120"/>
      </w:pPr>
      <w:r>
        <w:rPr>
          <w:rFonts w:eastAsia="Calibri"/>
          <w:i/>
          <w:sz w:val="17"/>
        </w:rPr>
        <w:t>Nota. Todos los resultados usan el mismo conjunto de validación estratificado. Los tres modelos de ML usan la estrategia de balanceo elegida en la Tabla 7 (ROS en los tres casos); las redes incorporan ponderación mediante BCEWithLogitsLoss.</w:t>
      </w:r>
    </w:p>
    <w:p w14:paraId="6A8F0F15" w14:textId="77777777" w:rsidR="00953467" w:rsidRDefault="003D53C8">
      <w:pPr>
        <w:spacing w:before="80" w:after="40"/>
        <w:jc w:val="center"/>
      </w:pPr>
      <w:r>
        <w:rPr>
          <w:rFonts w:eastAsia="Calibri"/>
          <w:noProof/>
        </w:rPr>
        <w:drawing>
          <wp:inline distT="0" distB="0" distL="0" distR="0" wp14:anchorId="37725D40" wp14:editId="397021D0">
            <wp:extent cx="5486400" cy="2992581"/>
            <wp:effectExtent l="0" t="0" r="0" b="0"/>
            <wp:docPr id="3134656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34"/>
                    <a:stretch>
                      <a:fillRect/>
                    </a:stretch>
                  </pic:blipFill>
                  <pic:spPr>
                    <a:xfrm>
                      <a:off x="0" y="0"/>
                      <a:ext cx="5486400" cy="2992581"/>
                    </a:xfrm>
                    <a:prstGeom prst="rect">
                      <a:avLst/>
                    </a:prstGeom>
                  </pic:spPr>
                </pic:pic>
              </a:graphicData>
            </a:graphic>
          </wp:inline>
        </w:drawing>
      </w:r>
    </w:p>
    <w:p w14:paraId="0D42889D" w14:textId="77777777" w:rsidR="00953467" w:rsidRDefault="003D53C8">
      <w:pPr>
        <w:keepNext/>
        <w:spacing w:after="40"/>
        <w:jc w:val="center"/>
      </w:pPr>
      <w:r>
        <w:rPr>
          <w:rFonts w:eastAsia="Calibri"/>
          <w:i/>
          <w:sz w:val="18"/>
        </w:rPr>
        <w:t>Figura 6. Comparación preliminar de modelos en validación.</w:t>
      </w:r>
    </w:p>
    <w:p w14:paraId="4C7FA116" w14:textId="77777777" w:rsidR="00953467" w:rsidRDefault="003D53C8">
      <w:pPr>
        <w:spacing w:after="120"/>
        <w:jc w:val="center"/>
      </w:pPr>
      <w:r>
        <w:rPr>
          <w:rFonts w:eastAsia="Calibri"/>
          <w:i/>
          <w:sz w:val="17"/>
        </w:rPr>
        <w:t>Fuente: elaboración propia.</w:t>
      </w:r>
    </w:p>
    <w:p w14:paraId="31B7B100" w14:textId="77777777" w:rsidR="0042519E" w:rsidRDefault="0042519E">
      <w:pPr>
        <w:spacing w:after="120" w:line="276" w:lineRule="auto"/>
        <w:jc w:val="both"/>
        <w:rPr>
          <w:rFonts w:eastAsia="Calibri"/>
        </w:rPr>
      </w:pPr>
    </w:p>
    <w:p w14:paraId="5753AFB8" w14:textId="3BF499A9" w:rsidR="00953467" w:rsidRDefault="003D53C8">
      <w:pPr>
        <w:spacing w:after="120" w:line="276" w:lineRule="auto"/>
        <w:jc w:val="both"/>
      </w:pPr>
      <w:r>
        <w:rPr>
          <w:rFonts w:eastAsia="Calibri"/>
        </w:rPr>
        <w:t>Random Forest + ROS obtiene la mayor precision (0,278) y el mejor F1 (0,406) de los seis modelos comparados. XGBoost + ROS alcanza el mayor recall (0,843), el mejor ROC-AUC (0,826) y el mejor PR-AUC (0,333) de toda la comparación, detectando una proporción considerablemente mayor de abandonos que Random Forest. La regresión logística + ROS mostró un desempeño inferior en la mayoría de las métricas, pero mantiene valor como línea base interpretable.</w:t>
      </w:r>
    </w:p>
    <w:p w14:paraId="408900CF" w14:textId="77777777" w:rsidR="00953467" w:rsidRDefault="003D53C8">
      <w:pPr>
        <w:spacing w:after="120" w:line="276" w:lineRule="auto"/>
        <w:jc w:val="both"/>
        <w:rPr>
          <w:rFonts w:eastAsia="Calibri"/>
        </w:rPr>
      </w:pPr>
      <w:r>
        <w:rPr>
          <w:rFonts w:eastAsia="Calibri"/>
        </w:rPr>
        <w:t>Las arquitecturas profundas no superaron a los ensembles de árboles. Entre las tres redes, la MLP profunda logró el mejor recall (0,752), ROC-AUC (0,772) y PR-AUC (0,252), mientras que la MLP residual obtuvo el mejor F1 entre ellas (0,329). La MLP profunda y la residual activaron la detención temprana antes de completar las 30 épocas (en las épocas 17 y 13, respectivamente), mientras que la superficial no la activó dentro de ese presupuesto. Este resultado es consistente con investigaciones que muestran que los árboles de boosting suelen conservar una ventaja en conjuntos tabulares de tamaño moderado (Gorishniy et al., 2021).</w:t>
      </w:r>
    </w:p>
    <w:p w14:paraId="0D033722" w14:textId="77777777" w:rsidR="0042519E" w:rsidRDefault="0042519E">
      <w:pPr>
        <w:spacing w:after="120" w:line="276" w:lineRule="auto"/>
        <w:jc w:val="both"/>
      </w:pPr>
    </w:p>
    <w:p w14:paraId="62F0CC4E" w14:textId="77777777" w:rsidR="00953467" w:rsidRPr="0042519E" w:rsidRDefault="003D53C8">
      <w:pPr>
        <w:keepNext/>
        <w:spacing w:before="120" w:after="120"/>
      </w:pPr>
      <w:r w:rsidRPr="0042519E">
        <w:rPr>
          <w:rFonts w:eastAsia="Calibri"/>
          <w:b/>
          <w:sz w:val="24"/>
        </w:rPr>
        <w:lastRenderedPageBreak/>
        <w:t>6.4 Evaluación del modelo seleccionado en prueba</w:t>
      </w:r>
    </w:p>
    <w:p w14:paraId="4ADAB4A3" w14:textId="77777777" w:rsidR="00953467" w:rsidRDefault="003D53C8">
      <w:pPr>
        <w:spacing w:after="120" w:line="276" w:lineRule="auto"/>
        <w:jc w:val="both"/>
      </w:pPr>
      <w:r>
        <w:rPr>
          <w:rFonts w:eastAsia="Calibri"/>
        </w:rPr>
        <w:t>El modelo final se seleccionó aplicando el mismo criterio usado en la sección 6.2 sobre los seis candidatos de la Tabla 8: mayor F1 y, dentro de un margen de 0,01, prioridad de recall. Los únicos candidatos dentro de ese margen fueron Random Forest + ROS (F1 0,406) y XGBoost + ROS (F1 0,396); entre ambos, XGBoost + ROS tiene mayor recall (0,843 frente a 0,752) y se selecciona como modelo final. Sobre el conjunto de prueba obtuvo accuracy de 0,719, precision de 0,232, recall de 0,758, F1 de 0,355, ROC-AUC de 0,781 y PR-AUC de 0,300.</w:t>
      </w:r>
    </w:p>
    <w:p w14:paraId="4350A50F" w14:textId="77777777" w:rsidR="00953467" w:rsidRDefault="003D53C8">
      <w:pPr>
        <w:spacing w:before="80" w:after="40"/>
        <w:jc w:val="center"/>
      </w:pPr>
      <w:r>
        <w:rPr>
          <w:rFonts w:eastAsia="Calibri"/>
          <w:noProof/>
        </w:rPr>
        <w:drawing>
          <wp:inline distT="0" distB="0" distL="0" distR="0" wp14:anchorId="1DCDFFEE" wp14:editId="02E01F5D">
            <wp:extent cx="5486400" cy="4987636"/>
            <wp:effectExtent l="0" t="0" r="0" b="0"/>
            <wp:docPr id="19501818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xgb_confusion.png"/>
                    <pic:cNvPicPr/>
                  </pic:nvPicPr>
                  <pic:blipFill>
                    <a:blip r:embed="rId35"/>
                    <a:stretch>
                      <a:fillRect/>
                    </a:stretch>
                  </pic:blipFill>
                  <pic:spPr>
                    <a:xfrm>
                      <a:off x="0" y="0"/>
                      <a:ext cx="5486400" cy="4987636"/>
                    </a:xfrm>
                    <a:prstGeom prst="rect">
                      <a:avLst/>
                    </a:prstGeom>
                  </pic:spPr>
                </pic:pic>
              </a:graphicData>
            </a:graphic>
          </wp:inline>
        </w:drawing>
      </w:r>
    </w:p>
    <w:p w14:paraId="07D9141C" w14:textId="77777777" w:rsidR="00953467" w:rsidRDefault="003D53C8">
      <w:pPr>
        <w:keepNext/>
        <w:spacing w:after="40"/>
        <w:jc w:val="center"/>
      </w:pPr>
      <w:r>
        <w:rPr>
          <w:rFonts w:eastAsia="Calibri"/>
          <w:i/>
          <w:sz w:val="18"/>
        </w:rPr>
        <w:t>Figura 7. Matriz de confusión de XGBoost en el conjunto de prueba.</w:t>
      </w:r>
    </w:p>
    <w:p w14:paraId="2DE5199D" w14:textId="77777777" w:rsidR="00953467" w:rsidRDefault="003D53C8">
      <w:pPr>
        <w:spacing w:after="120"/>
        <w:jc w:val="center"/>
      </w:pPr>
      <w:r>
        <w:rPr>
          <w:rFonts w:eastAsia="Calibri"/>
          <w:i/>
          <w:sz w:val="17"/>
        </w:rPr>
        <w:t>Fuente: elaboración propia.</w:t>
      </w:r>
    </w:p>
    <w:p w14:paraId="378166AF" w14:textId="77777777" w:rsidR="0042519E" w:rsidRDefault="0042519E">
      <w:pPr>
        <w:spacing w:after="120" w:line="276" w:lineRule="auto"/>
        <w:jc w:val="both"/>
        <w:rPr>
          <w:rFonts w:eastAsia="Calibri"/>
        </w:rPr>
      </w:pPr>
    </w:p>
    <w:p w14:paraId="491472A7" w14:textId="4F66D836" w:rsidR="00953467" w:rsidRDefault="003D53C8">
      <w:pPr>
        <w:spacing w:after="120" w:line="276" w:lineRule="auto"/>
        <w:jc w:val="both"/>
        <w:rPr>
          <w:rFonts w:eastAsia="Calibri"/>
        </w:rPr>
      </w:pPr>
      <w:r>
        <w:rPr>
          <w:rFonts w:eastAsia="Calibri"/>
        </w:rPr>
        <w:t>La matriz de confusión muestra 962 verdaderos negativos, 116 verdaderos positivos, 385 falsos positivos y 37 falsos negativos. El modelo detectó algo más de tres de cada cuatro abandonos reales, pero generó una cantidad elevada de alertas falsas. El recall disminuye de forma notoria respecto a validación (de 0,843 a 0,758), una brecha esperable al evaluar sobre datos no vistos. Este comportamiento puede ser aceptable si el costo de una intervención de retención es bajo; si la intervención es costosa, será necesario ajustar el umbral y optimizar la precision o una métrica económica.</w:t>
      </w:r>
    </w:p>
    <w:p w14:paraId="7C696CC7" w14:textId="77777777" w:rsidR="0042519E" w:rsidRDefault="0042519E">
      <w:pPr>
        <w:spacing w:after="120" w:line="276" w:lineRule="auto"/>
        <w:jc w:val="both"/>
      </w:pPr>
    </w:p>
    <w:p w14:paraId="307F499C" w14:textId="77777777" w:rsidR="00953467" w:rsidRPr="0042519E" w:rsidRDefault="003D53C8">
      <w:pPr>
        <w:keepNext/>
        <w:spacing w:before="120" w:after="120"/>
      </w:pPr>
      <w:r w:rsidRPr="0042519E">
        <w:rPr>
          <w:rFonts w:eastAsia="Calibri"/>
          <w:b/>
          <w:sz w:val="24"/>
        </w:rPr>
        <w:t>6.5 Conclusiones y limitaciones de los modelos iniciales</w:t>
      </w:r>
    </w:p>
    <w:p w14:paraId="1E37B074" w14:textId="77777777" w:rsidR="00953467" w:rsidRDefault="003D53C8">
      <w:pPr>
        <w:spacing w:after="40" w:line="276" w:lineRule="auto"/>
        <w:ind w:left="369" w:hanging="198"/>
      </w:pPr>
      <w:r>
        <w:rPr>
          <w:rFonts w:eastAsia="Calibri"/>
        </w:rPr>
        <w:t>• El desbalance cambia por completo la evaluación: una accuracy alta no garantiza que el modelo detecte a los clientes en riesgo.</w:t>
      </w:r>
    </w:p>
    <w:p w14:paraId="59791041" w14:textId="77777777" w:rsidR="00953467" w:rsidRDefault="003D53C8">
      <w:pPr>
        <w:spacing w:after="40" w:line="276" w:lineRule="auto"/>
        <w:ind w:left="369" w:hanging="198"/>
      </w:pPr>
      <w:r>
        <w:rPr>
          <w:rFonts w:eastAsia="Calibri"/>
        </w:rPr>
        <w:t>• Random Forest ofrece el mejor equilibrio entre precision y F1; XGBoost ofrece la mejor capacidad de detección (recall) y discriminación global (ROC-AUC, PR-AUC), por lo que fue el modelo elegido.</w:t>
      </w:r>
    </w:p>
    <w:p w14:paraId="14717DB6" w14:textId="77777777" w:rsidR="00953467" w:rsidRDefault="003D53C8">
      <w:pPr>
        <w:spacing w:after="40" w:line="276" w:lineRule="auto"/>
        <w:ind w:left="369" w:hanging="198"/>
      </w:pPr>
      <w:r>
        <w:rPr>
          <w:rFonts w:eastAsia="Calibri"/>
        </w:rPr>
        <w:t>• Las tres redes neuronales resultan competitivas con la regresión logística, pero ninguna supera a los modelos de árboles en este dataset.</w:t>
      </w:r>
    </w:p>
    <w:p w14:paraId="60F05867" w14:textId="77777777" w:rsidR="00953467" w:rsidRDefault="003D53C8">
      <w:pPr>
        <w:spacing w:after="40" w:line="276" w:lineRule="auto"/>
        <w:ind w:left="369" w:hanging="198"/>
      </w:pPr>
      <w:r>
        <w:rPr>
          <w:rFonts w:eastAsia="Calibri"/>
        </w:rPr>
        <w:t>• El recall cae de forma notoria entre validación y prueba, lo que recuerda que el desempeño debe validarse siempre sobre datos no vistos antes de usarse en producción.</w:t>
      </w:r>
    </w:p>
    <w:p w14:paraId="5D5BED16" w14:textId="4F30A2F9" w:rsidR="00953467" w:rsidRDefault="003D53C8" w:rsidP="00886334">
      <w:pPr>
        <w:spacing w:after="40" w:line="276" w:lineRule="auto"/>
        <w:ind w:left="369" w:hanging="198"/>
      </w:pPr>
      <w:r>
        <w:rPr>
          <w:rFonts w:eastAsia="Calibri"/>
        </w:rPr>
        <w:t>• Como trabajo futuro se recomienda ajustar el umbral de decisión, aplicar validación cruzada, calibrar las probabilidades, optimizar hiperparámetros y explorar la explicabilidad del modelo mediante SHAP.</w:t>
      </w:r>
    </w:p>
    <w:p w14:paraId="30F1E948" w14:textId="77777777" w:rsidR="002C0B4A" w:rsidRDefault="007C1011">
      <w:r>
        <w:br w:type="page"/>
      </w:r>
    </w:p>
    <w:p w14:paraId="4B8F46AC" w14:textId="77777777" w:rsidR="002C0B4A" w:rsidRDefault="007C1011">
      <w:pPr>
        <w:spacing w:before="200" w:after="120"/>
      </w:pPr>
      <w:r>
        <w:rPr>
          <w:b/>
          <w:sz w:val="28"/>
        </w:rPr>
        <w:lastRenderedPageBreak/>
        <w:t>VII. Referencias</w:t>
      </w:r>
    </w:p>
    <w:p w14:paraId="52971451" w14:textId="77777777" w:rsidR="002C0B4A" w:rsidRDefault="007C1011">
      <w:pPr>
        <w:spacing w:after="200" w:lineRule="auto" w:line="276"/>
        <w:ind w:left="720" w:hanging="720"/>
        <w:jc w:val="both"/>
      </w:pPr>
      <w:r>
        <w:t>Ahmad, A. K., Jafar, A., &amp; Aljoumaa, K. (2019). Customer churn prediction in telecom u</w:t>
      </w:r>
      <w:r>
        <w:t>sing machine learning in big data platform. Journal of Big Data, 6, Artículo 28. https://doi.org/10.1186/s40537-019-0191-6</w:t>
      </w:r>
    </w:p>
    <w:p w14:paraId="08F34D7B" w14:textId="77777777" w:rsidR="002C0B4A" w:rsidRDefault="007C1011">
      <w:pPr>
        <w:spacing w:after="200" w:lineRule="auto" w:line="276"/>
        <w:ind w:left="720" w:hanging="720"/>
        <w:jc w:val="both"/>
      </w:pPr>
      <w:r>
        <w:t>Arik, S. Ö., &amp; Pfister, T. (2021). TabNet: Attentive interpretable tabular learning. Proceedings of the AAAI Conference on Artificial</w:t>
      </w:r>
      <w:r>
        <w:t xml:space="preserve"> Intelligence, 35(8), 6679–6687. https://doi.org/10.1609/aaai.v35i8.16826</w:t>
      </w:r>
    </w:p>
    <w:p w14:paraId="78F02A4B" w14:textId="77777777" w:rsidR="002C0B4A" w:rsidRDefault="007C1011">
      <w:pPr>
        <w:spacing w:after="200" w:lineRule="auto" w:line="276"/>
        <w:ind w:left="720" w:hanging="720"/>
        <w:jc w:val="both"/>
      </w:pPr>
      <w:r>
        <w:t>Borisov, V., Leemann, T., Seßler, K., Haug, J., Pawelczyk, M., &amp; Kasneci, G. (2024). Deep neural networks and tabular data: A survey. IEEE Transactions on Neural Networks and Learnin</w:t>
      </w:r>
      <w:r>
        <w:t>g Systems, 35(6), 7499–7519. https://doi.org/10.1109/TNNLS.2022.3229161</w:t>
      </w:r>
    </w:p>
    <w:p w14:paraId="30936B72" w14:textId="77777777" w:rsidR="002C0B4A" w:rsidRDefault="007C1011">
      <w:pPr>
        <w:spacing w:after="200" w:lineRule="auto" w:line="276"/>
        <w:ind w:left="720" w:hanging="720"/>
        <w:jc w:val="both"/>
      </w:pPr>
      <w:r>
        <w:t>Breiman, L. (2001). Random forests. Machine Learning, 45(1), 5–32. https://doi.org/10.1023/A:1010933404324</w:t>
      </w:r>
    </w:p>
    <w:p w14:paraId="228DB2FB" w14:textId="77777777" w:rsidR="002C0B4A" w:rsidRDefault="007C1011">
      <w:pPr>
        <w:spacing w:after="200" w:lineRule="auto" w:line="276"/>
        <w:ind w:left="720" w:hanging="720"/>
        <w:jc w:val="both"/>
      </w:pPr>
      <w:r>
        <w:t>Burez, J., &amp; Van den Poel, D. (2009). Handling class imbalance in customer ch</w:t>
      </w:r>
      <w:r>
        <w:t>urn prediction. Expert Systems with Applications, 36(3), 4626–4636. https://doi.org/10.1016/j.eswa.2008.05.027</w:t>
      </w:r>
    </w:p>
    <w:p w14:paraId="3118145C" w14:textId="77777777" w:rsidR="002C0B4A" w:rsidRDefault="007C1011">
      <w:pPr>
        <w:spacing w:after="200" w:lineRule="auto" w:line="276"/>
        <w:ind w:left="720" w:hanging="720"/>
        <w:jc w:val="both"/>
      </w:pPr>
      <w:r>
        <w:t>Chawla, N. V., Bowyer, K. W., Hall, L. O., &amp; Kegelmeyer, W. P. (2002). SMOTE: Synthetic minority over-sampling technique. Journal of Artificial I</w:t>
      </w:r>
      <w:r>
        <w:t>ntelligence Research, 16, 321–357. https://doi.org/10.1613/jair.953</w:t>
      </w:r>
    </w:p>
    <w:p w14:paraId="03D1EAB6" w14:textId="77777777" w:rsidR="002C0B4A" w:rsidRDefault="007C1011">
      <w:pPr>
        <w:spacing w:after="200" w:lineRule="auto" w:line="276"/>
        <w:ind w:left="720" w:hanging="720"/>
        <w:jc w:val="both"/>
      </w:pPr>
      <w:r>
        <w:t>Chen, T., &amp; Guestrin, C. (2016). XGBoost: A scalable tree boosting system. En Proceedings of the 22nd ACM SIGKDD International Conference on Knowledge Discovery and Data Mining (pp. 785–794). Association for Computing Machinery. https://doi.org/10.1145/2939672.2939785</w:t>
      </w:r>
      <w:r/>
    </w:p>
    <w:p w14:paraId="27260111" w14:textId="77777777" w:rsidR="002C0B4A" w:rsidRDefault="007C1011">
      <w:pPr>
        <w:spacing w:after="200" w:lineRule="auto" w:line="276"/>
        <w:ind w:left="720" w:hanging="720"/>
        <w:jc w:val="both"/>
      </w:pPr>
      <w:r>
        <w:t>Gorishniy, Y., Rubachev, I., Khrulkov, V., &amp; Babenko, A. (2021). Revisiting deep learning models for tabular data. En Advances in Neural Information Processing Systems 34 (Neu</w:t>
      </w:r>
      <w:r>
        <w:t>rIPS 2021).</w:t>
      </w:r>
    </w:p>
    <w:p w14:paraId="78039E72" w14:textId="77777777" w:rsidR="002C0B4A" w:rsidRDefault="007C1011">
      <w:pPr>
        <w:spacing w:after="200" w:lineRule="auto" w:line="276"/>
        <w:ind w:left="720" w:hanging="720"/>
        <w:jc w:val="both"/>
      </w:pPr>
      <w:r>
        <w:t>He, H., &amp; Garcia, E. A. (2009). Learning from imbalanced data. IEEE Transactions on Knowledge and Data Engineering, 21(9), 1263–1284. https://doi.org/10.1109/TKDE.2008.239</w:t>
      </w:r>
    </w:p>
    <w:p w14:paraId="3DE2813D" w14:textId="77777777" w:rsidR="002C0B4A" w:rsidRDefault="007C1011">
      <w:pPr>
        <w:spacing w:after="200" w:lineRule="auto" w:line="276"/>
        <w:ind w:left="720" w:hanging="720"/>
        <w:jc w:val="both"/>
      </w:pPr>
      <w:r>
        <w:t>Miah, A. (2025). Customer Churn Prediction Business Dataset [Conjunto d</w:t>
      </w:r>
      <w:r>
        <w:t>e datos]. Kaggle. https://www.kaggle.com/datasets/miadul/customer-churn-prediction-business-dataset</w:t>
      </w:r>
    </w:p>
    <w:p w14:paraId="3584C486" w14:textId="77777777" w:rsidR="002C0B4A" w:rsidRDefault="007C1011">
      <w:pPr>
        <w:spacing w:after="200" w:lineRule="auto" w:line="276"/>
        <w:ind w:left="720" w:hanging="720"/>
        <w:jc w:val="both"/>
      </w:pPr>
      <w:r>
        <w:t>Rumelhart, D. E., Hinton, G. E., &amp; Williams, R. J. (1986). Learning representations by back-propagating errors. Nature, 323(6088), 533–536. https://doi.org/</w:t>
      </w:r>
      <w:r>
        <w:t>10.1038/323533a0</w:t>
      </w:r>
    </w:p>
    <w:p w14:paraId="41740778" w14:textId="77777777" w:rsidR="002C0B4A" w:rsidRDefault="007C1011">
      <w:pPr>
        <w:spacing w:after="200" w:lineRule="auto" w:line="276"/>
        <w:ind w:left="720" w:hanging="720"/>
        <w:jc w:val="both"/>
      </w:pPr>
      <w:r>
        <w:t>Vafeiadis, T., Diamantaras, K. I., Sarigiannidis, G., &amp; Chatzisavvas, K. C. (2015). A comparison of machine learning techniques for customer churn prediction. Simulation Modelling Practice and Theory, 55, 1–9. https://doi.org/10.1016/j.sim</w:t>
      </w:r>
      <w:r>
        <w:t>pat.2015.03.003</w:t>
      </w:r>
    </w:p>
    <w:sectPr w:rsidR="002C0B4A">
      <w:headerReference w:type="default" r:id="rId36"/>
      <w:pgSz w:w="12240" w:h="15840"/>
      <w:pgMar w:top="1296" w:right="1440" w:bottom="1296" w:left="1440" w:header="504"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37509" w14:textId="77777777" w:rsidR="007C1011" w:rsidRDefault="007C1011">
      <w:r>
        <w:separator/>
      </w:r>
    </w:p>
  </w:endnote>
  <w:endnote w:type="continuationSeparator" w:id="0">
    <w:p w14:paraId="4D4F9B84" w14:textId="77777777" w:rsidR="007C1011" w:rsidRDefault="007C1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B6F3B" w14:textId="77777777" w:rsidR="00167D87" w:rsidRDefault="00AA2D53">
    <w:pPr>
      <w:pStyle w:val="Textoindependiente"/>
      <w:spacing w:line="14" w:lineRule="auto"/>
      <w:rPr>
        <w:sz w:val="20"/>
      </w:rPr>
    </w:pPr>
    <w:r>
      <w:rPr>
        <w:noProof/>
      </w:rPr>
      <w:drawing>
        <wp:anchor distT="0" distB="0" distL="0" distR="0" simplePos="0" relativeHeight="487502336"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Pr>
        <w:noProof/>
      </w:rPr>
      <mc:AlternateContent>
        <mc:Choice Requires="wps">
          <w:drawing>
            <wp:anchor distT="0" distB="0" distL="0" distR="0" simplePos="0" relativeHeight="487502848"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B428B27" id="Graphic 17" o:spid="_x0000_s1026"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" path="m,l2770204,e" filled="f" strokecolor="#1d4b63">
              <v:path arrowok="t"/>
              <w10:wrap anchorx="page" anchory="page"/>
            </v:shape>
          </w:pict>
        </mc:Fallback>
      </mc:AlternateContent>
    </w:r>
    <w:r>
      <w:rPr>
        <w:noProof/>
      </w:rPr>
      <mc:AlternateContent>
        <mc:Choice Requires="wps">
          <w:drawing>
            <wp:anchor distT="0" distB="0" distL="0" distR="0" simplePos="0" relativeHeight="487503360"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475ECE6" id="Graphic 18" o:spid="_x0000_s1026"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" path="m,l2516399,e" filled="f" strokecolor="#1d4b63">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DDFDB" w14:textId="77777777" w:rsidR="007C1011" w:rsidRDefault="007C1011">
      <w:r>
        <w:separator/>
      </w:r>
    </w:p>
  </w:footnote>
  <w:footnote w:type="continuationSeparator" w:id="0">
    <w:p w14:paraId="7E8DB735" w14:textId="77777777" w:rsidR="007C1011" w:rsidRDefault="007C1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30528" w14:textId="77777777" w:rsidR="00167D87" w:rsidRDefault="00AA2D53">
    <w:pPr>
      <w:pStyle w:val="Textoindependiente"/>
      <w:spacing w:line="14" w:lineRule="auto"/>
      <w:rPr>
        <w:sz w:val="20"/>
      </w:rPr>
    </w:pPr>
    <w:r>
      <w:rPr>
        <w:noProof/>
      </w:rPr>
      <mc:AlternateContent>
        <mc:Choice Requires="wpg">
          <w:drawing>
            <wp:anchor distT="0" distB="0" distL="0" distR="0" simplePos="0" relativeHeight="487501312" behindDoc="1" locked="0" layoutInCell="1" allowOverlap="1" wp14:anchorId="31ADF5B7" wp14:editId="79B838A1">
              <wp:simplePos x="0" y="0"/>
              <wp:positionH relativeFrom="page">
                <wp:posOffset>540005</wp:posOffset>
              </wp:positionH>
              <wp:positionV relativeFrom="page">
                <wp:posOffset>480598</wp:posOffset>
              </wp:positionV>
              <wp:extent cx="6692900" cy="1155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xmlns:oel="http://schemas.microsoft.com/office/2019/extlst" xmlns:w16du="http://schemas.microsoft.com/office/word/2023/wordml/word16du" xmlns:w16sdtfl="http://schemas.microsoft.com/office/word/2024/wordml/sdtformatlock">
          <w:pict>
            <v:group w14:anchorId="0A0FD9D4" id="Group 12" o:spid="_x0000_s1026" style="position:absolute;margin-left:42.5pt;margin-top:37.85pt;width:527pt;height:9.1pt;z-index:-15815168;mso-wrap-distance-left:0;mso-wrap-distance-right:0;mso-position-horizontal-relative:page;mso-position-vertical-relative:page" coordsize="66929,1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">
              <v:shape id="Graphic 13" o:spid="_x0000_s1027" style="position:absolute;left:539;top:551;width:66390;height:13;visibility:visible;mso-wrap-style:square;v-text-anchor:top" coordsize="6638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path="m,l6638404,e" filled="f" strokecolor="#1d4b63">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width:1151;height: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r:id="rId2" o:title=""/>
              </v:shape>
              <w10:wrap anchorx="page" anchory="page"/>
            </v:group>
          </w:pict>
        </mc:Fallback>
      </mc:AlternateContent>
    </w:r>
    <w:r>
      <w:rPr>
        <w:noProof/>
      </w:rPr>
      <mc:AlternateContent>
        <mc:Choice Requires="wps">
          <w:drawing>
            <wp:anchor distT="0" distB="0" distL="0" distR="0" simplePos="0" relativeHeight="487501824" behindDoc="1" locked="0" layoutInCell="1" allowOverlap="1" wp14:anchorId="2B617FCF" wp14:editId="567103D6">
              <wp:simplePos x="0" y="0"/>
              <wp:positionH relativeFrom="page">
                <wp:posOffset>7117058</wp:posOffset>
              </wp:positionH>
              <wp:positionV relativeFrom="page">
                <wp:posOffset>300499</wp:posOffset>
              </wp:positionV>
              <wp:extent cx="16637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2945D6AD" w14:textId="77777777" w:rsidR="00167D87" w:rsidRDefault="00AA2D53">
                          <w:pPr>
                            <w:spacing w:line="264" w:lineRule="exact"/>
                            <w:ind w:left="60"/>
                            <w:rPr>
                              <w:sz w:val="24"/>
                            </w:rPr>
                          </w:pPr>
                          <w:r>
                            <w:rPr>
                              <w:color w:val="231F20"/>
                              <w:sz w:val="24"/>
                            </w:rPr>
                            <w:fldChar w:fldCharType="begin"/>
                          </w:r>
                          <w:r>
                            <w:rPr>
                              <w:color w:val="231F20"/>
                              <w:sz w:val="24"/>
                            </w:rPr>
                            <w:instrText xml:space="preserve"> PAGE </w:instrText>
                          </w:r>
                          <w:r>
                            <w:rPr>
                              <w:color w:val="231F20"/>
                              <w:sz w:val="24"/>
                            </w:rPr>
                            <w:fldChar w:fldCharType="separate"/>
                          </w:r>
                          <w:r>
                            <w:rPr>
                              <w:color w:val="231F20"/>
                              <w:sz w:val="24"/>
                            </w:rPr>
                            <w:t>2</w:t>
                          </w:r>
                          <w:r>
                            <w:rPr>
                              <w:color w:val="231F20"/>
                              <w:sz w:val="24"/>
                            </w:rPr>
                            <w:fldChar w:fldCharType="end"/>
                          </w:r>
                        </w:p>
                      </w:txbxContent>
                    </wps:txbx>
                    <wps:bodyPr wrap="square" lIns="0" tIns="0" rIns="0" bIns="0" rtlCol="0">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2B617FCF" id="_x0000_t202" coordsize="21600,21600" o:spt="202" path="m,l,21600r21600,l21600,xe">
              <v:stroke joinstyle="miter"/>
              <v:path gradientshapeok="t" o:connecttype="rect"/>
            </v:shapetype>
            <v:shape id="Textbox 15" o:spid="_x0000_s1026" type="#_x0000_t202" style="position:absolute;margin-left:560.4pt;margin-top:23.65pt;width:13.1pt;height:14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" filled="f" stroked="f">
              <v:textbox inset="0,0,0,0">
                <w:txbxContent>
                  <w:p w14:paraId="7954641E" w14:textId="77777777" w:rsidR="00167D87" w:rsidRDefault="00AA2D53">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Pr>
                        <w:rFonts w:ascii="Calibri"/>
                        <w:color w:val="231F20"/>
                        <w:sz w:val="24"/>
                      </w:rPr>
                      <w:t>2</w:t>
                    </w:r>
                    <w:r>
                      <w:rPr>
                        <w:rFonts w:ascii="Calibri"/>
                        <w:color w:val="231F20"/>
                        <w:sz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FF701" w14:textId="77777777" w:rsidR="00953467" w:rsidRDefault="003D53C8">
    <w:pPr>
      <w:pBdr>
        <w:bottom w:val="single" w:sz="6" w:space="2" w:color="7F9DB9"/>
      </w:pBdr>
      <w:tabs>
        <w:tab w:val="right" w:pos="9288"/>
      </w:tabs>
      <w:spacing w:after="60"/>
    </w:pPr>
    <w:r>
      <w:rPr>
        <w:rFonts w:eastAsia="Calibri"/>
        <w:color w:val="C00020"/>
        <w:sz w:val="14"/>
      </w:rPr>
      <w:t>●</w:t>
    </w:r>
    <w:r>
      <w:tab/>
    </w:r>
    <w:r>
      <w:rPr>
        <w:rFonts w:eastAsia="Calibri"/>
        <w:sz w:val="16"/>
      </w:rPr>
      <w:fldChar w:fldCharType="begin"/>
    </w:r>
    <w:r>
      <w:rPr>
        <w:rFonts w:eastAsia="Calibri"/>
        <w:sz w:val="16"/>
      </w:rPr>
      <w:instrText xml:space="preserve"> PAGE </w:instrText>
    </w:r>
    <w:r>
      <w:rPr>
        <w:rFonts w:eastAsia="Calibri"/>
        <w:sz w:val="16"/>
      </w:rPr>
      <w:fldChar w:fldCharType="separate"/>
    </w:r>
    <w:r>
      <w:rPr>
        <w:rFonts w:eastAsia="Calibri"/>
        <w:sz w:val="16"/>
      </w:rPr>
      <w:t>3</w:t>
    </w:r>
    <w:r>
      <w:rPr>
        <w:rFonts w:eastAsia="Calibri"/>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F4ED4"/>
    <w:multiLevelType w:val="hybridMultilevel"/>
    <w:tmpl w:val="D87A756E"/>
    <w:lvl w:ilvl="0" w:tplc="95148868">
      <w:start w:val="1"/>
      <w:numFmt w:val="decimal"/>
      <w:lvlText w:val="%1."/>
      <w:lvlJc w:val="left"/>
      <w:pPr>
        <w:ind w:left="340" w:hanging="340"/>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pPr>
      <w:rPr>
        <w:rFonts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hint="default"/>
        <w:lang w:val="es-ES" w:eastAsia="en-US" w:bidi="ar-SA"/>
      </w:rPr>
    </w:lvl>
    <w:lvl w:ilvl="5" w:tplc="F2F689C8">
      <w:numFmt w:val="bullet"/>
      <w:lvlText w:val="•"/>
      <w:lvlJc w:val="left"/>
      <w:pPr>
        <w:ind w:left="3884" w:hanging="340"/>
      </w:pPr>
      <w:rPr>
        <w:rFonts w:hint="default"/>
        <w:lang w:val="es-ES" w:eastAsia="en-US" w:bidi="ar-SA"/>
      </w:rPr>
    </w:lvl>
    <w:lvl w:ilvl="6" w:tplc="388CC77C">
      <w:numFmt w:val="bullet"/>
      <w:lvlText w:val="•"/>
      <w:lvlJc w:val="left"/>
      <w:pPr>
        <w:ind w:left="5150" w:hanging="340"/>
      </w:pPr>
      <w:rPr>
        <w:rFonts w:hint="default"/>
        <w:lang w:val="es-ES" w:eastAsia="en-US" w:bidi="ar-SA"/>
      </w:rPr>
    </w:lvl>
    <w:lvl w:ilvl="7" w:tplc="7B38AEFC">
      <w:numFmt w:val="bullet"/>
      <w:lvlText w:val="•"/>
      <w:lvlJc w:val="left"/>
      <w:pPr>
        <w:ind w:left="6415" w:hanging="340"/>
      </w:pPr>
      <w:rPr>
        <w:rFonts w:hint="default"/>
        <w:lang w:val="es-ES" w:eastAsia="en-US" w:bidi="ar-SA"/>
      </w:rPr>
    </w:lvl>
    <w:lvl w:ilvl="8" w:tplc="994C9648">
      <w:numFmt w:val="bullet"/>
      <w:lvlText w:val="•"/>
      <w:lvlJc w:val="left"/>
      <w:pPr>
        <w:ind w:left="7681" w:hanging="340"/>
      </w:pPr>
      <w:rPr>
        <w:rFonts w:hint="default"/>
        <w:lang w:val="es-ES" w:eastAsia="en-US" w:bidi="ar-SA"/>
      </w:rPr>
    </w:lvl>
  </w:abstractNum>
  <w:abstractNum w:abstractNumId="1" w15:restartNumberingAfterBreak="0">
    <w:nsid w:val="25317EF4"/>
    <w:multiLevelType w:val="hybridMultilevel"/>
    <w:tmpl w:val="E1F63A20"/>
    <w:lvl w:ilvl="0" w:tplc="5CA6D7B6">
      <w:start w:val="1"/>
      <w:numFmt w:val="lowerLetter"/>
      <w:lvlText w:val="%1."/>
      <w:lvlJc w:val="left"/>
      <w:pPr>
        <w:ind w:left="1207" w:hanging="340"/>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hint="default"/>
        <w:lang w:val="es-ES" w:eastAsia="en-US" w:bidi="ar-SA"/>
      </w:rPr>
    </w:lvl>
    <w:lvl w:ilvl="2" w:tplc="878C816E">
      <w:numFmt w:val="bullet"/>
      <w:lvlText w:val="•"/>
      <w:lvlJc w:val="left"/>
      <w:pPr>
        <w:ind w:left="3036" w:hanging="340"/>
      </w:pPr>
      <w:rPr>
        <w:rFonts w:hint="default"/>
        <w:lang w:val="es-ES" w:eastAsia="en-US" w:bidi="ar-SA"/>
      </w:rPr>
    </w:lvl>
    <w:lvl w:ilvl="3" w:tplc="E8D83FBE">
      <w:numFmt w:val="bullet"/>
      <w:lvlText w:val="•"/>
      <w:lvlJc w:val="left"/>
      <w:pPr>
        <w:ind w:left="3954" w:hanging="340"/>
      </w:pPr>
      <w:rPr>
        <w:rFonts w:hint="default"/>
        <w:lang w:val="es-ES" w:eastAsia="en-US" w:bidi="ar-SA"/>
      </w:rPr>
    </w:lvl>
    <w:lvl w:ilvl="4" w:tplc="E7F0A9E6">
      <w:numFmt w:val="bullet"/>
      <w:lvlText w:val="•"/>
      <w:lvlJc w:val="left"/>
      <w:pPr>
        <w:ind w:left="4872" w:hanging="340"/>
      </w:pPr>
      <w:rPr>
        <w:rFonts w:hint="default"/>
        <w:lang w:val="es-ES" w:eastAsia="en-US" w:bidi="ar-SA"/>
      </w:rPr>
    </w:lvl>
    <w:lvl w:ilvl="5" w:tplc="86167FF4">
      <w:numFmt w:val="bullet"/>
      <w:lvlText w:val="•"/>
      <w:lvlJc w:val="left"/>
      <w:pPr>
        <w:ind w:left="5790" w:hanging="340"/>
      </w:pPr>
      <w:rPr>
        <w:rFonts w:hint="default"/>
        <w:lang w:val="es-ES" w:eastAsia="en-US" w:bidi="ar-SA"/>
      </w:rPr>
    </w:lvl>
    <w:lvl w:ilvl="6" w:tplc="4886BE14">
      <w:numFmt w:val="bullet"/>
      <w:lvlText w:val="•"/>
      <w:lvlJc w:val="left"/>
      <w:pPr>
        <w:ind w:left="6708" w:hanging="340"/>
      </w:pPr>
      <w:rPr>
        <w:rFonts w:hint="default"/>
        <w:lang w:val="es-ES" w:eastAsia="en-US" w:bidi="ar-SA"/>
      </w:rPr>
    </w:lvl>
    <w:lvl w:ilvl="7" w:tplc="7FEE677E">
      <w:numFmt w:val="bullet"/>
      <w:lvlText w:val="•"/>
      <w:lvlJc w:val="left"/>
      <w:pPr>
        <w:ind w:left="7626" w:hanging="340"/>
      </w:pPr>
      <w:rPr>
        <w:rFonts w:hint="default"/>
        <w:lang w:val="es-ES" w:eastAsia="en-US" w:bidi="ar-SA"/>
      </w:rPr>
    </w:lvl>
    <w:lvl w:ilvl="8" w:tplc="AB86E5D8">
      <w:numFmt w:val="bullet"/>
      <w:lvlText w:val="•"/>
      <w:lvlJc w:val="left"/>
      <w:pPr>
        <w:ind w:left="8544" w:hanging="340"/>
      </w:pPr>
      <w:rPr>
        <w:rFonts w:hint="default"/>
        <w:lang w:val="es-ES" w:eastAsia="en-US" w:bidi="ar-SA"/>
      </w:rPr>
    </w:lvl>
  </w:abstractNum>
  <w:abstractNum w:abstractNumId="2"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87"/>
    <w:rsid w:val="00167D87"/>
    <w:rsid w:val="002C0B4A"/>
    <w:rsid w:val="003657B6"/>
    <w:rsid w:val="003901FC"/>
    <w:rsid w:val="003D23CA"/>
    <w:rsid w:val="003D53C8"/>
    <w:rsid w:val="0042519E"/>
    <w:rsid w:val="004A7A86"/>
    <w:rsid w:val="005F74A5"/>
    <w:rsid w:val="006E5447"/>
    <w:rsid w:val="006E616A"/>
    <w:rsid w:val="007050ED"/>
    <w:rsid w:val="007541B8"/>
    <w:rsid w:val="007C084C"/>
    <w:rsid w:val="007C1011"/>
    <w:rsid w:val="0080585A"/>
    <w:rsid w:val="00886334"/>
    <w:rsid w:val="008F5FFA"/>
    <w:rsid w:val="00953467"/>
    <w:rsid w:val="00AA2D53"/>
    <w:rsid w:val="00B318F2"/>
    <w:rsid w:val="00B71533"/>
    <w:rsid w:val="00B7774E"/>
    <w:rsid w:val="00BA1323"/>
    <w:rsid w:val="00EA6249"/>
    <w:rsid w:val="00F4346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95D3F"/>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Arial" w:hAnsi="Calibri"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51"/>
      <w:ind w:left="113"/>
    </w:pPr>
    <w:rPr>
      <w:b/>
      <w:bCs/>
      <w:sz w:val="56"/>
      <w:szCs w:val="56"/>
    </w:rPr>
  </w:style>
  <w:style w:type="paragraph" w:styleId="Prrafodelista">
    <w:name w:val="List Paragraph"/>
    <w:basedOn w:val="Normal"/>
    <w:uiPriority w:val="1"/>
    <w:qFormat/>
    <w:pPr>
      <w:spacing w:before="168"/>
      <w:ind w:left="1207" w:right="345" w:hanging="340"/>
      <w:jc w:val="both"/>
    </w:pPr>
  </w:style>
  <w:style w:type="paragraph" w:customStyle="1" w:styleId="TableParagraph">
    <w:name w:val="Table Paragraph"/>
    <w:basedOn w:val="Normal"/>
    <w:uiPriority w:val="1"/>
    <w:qFormat/>
  </w:style>
  <w:style w:type="table" w:styleId="Tablaconcuadrculaclara">
    <w:name w:val="Grid Table Light"/>
    <w:basedOn w:val="Tablanormal"/>
    <w:uiPriority w:val="40"/>
    <w:rsid w:val="003D23C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3D23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7.png"/><Relationship Id="rId21" Type="http://schemas.openxmlformats.org/officeDocument/2006/relationships/image" Target="media/image11.png"/><Relationship Id="rId34" Type="http://schemas.openxmlformats.org/officeDocument/2006/relationships/image" Target="media/image25.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image" Target="media/image19.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DC725C2DD014A49B6A1BC5C38E9DEF8" ma:contentTypeVersion="11" ma:contentTypeDescription="Crear nuevo documento." ma:contentTypeScope="" ma:versionID="540f54ba834775d8c32a0fe586c0d5fa">
  <xsd:schema xmlns:xsd="http://www.w3.org/2001/XMLSchema" xmlns:xs="http://www.w3.org/2001/XMLSchema" xmlns:p="http://schemas.microsoft.com/office/2006/metadata/properties" xmlns:ns2="4653439a-09b5-4ebc-9f65-223c4545ca76" xmlns:ns3="34e9bb24-f277-4b2e-b702-727ad1819a53" targetNamespace="http://schemas.microsoft.com/office/2006/metadata/properties" ma:root="true" ma:fieldsID="f640ef9c4f255f623d39da676dfb3fd0" ns2:_="" ns3:_="">
    <xsd:import namespace="4653439a-09b5-4ebc-9f65-223c4545ca76"/>
    <xsd:import namespace="34e9bb24-f277-4b2e-b702-727ad1819a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53439a-09b5-4ebc-9f65-223c4545c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71996052-62f5-4f90-af1f-7dc781ad549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e9bb24-f277-4b2e-b702-727ad1819a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baf62ac-88f7-40bb-b7ef-afa101fa78c6}" ma:internalName="TaxCatchAll" ma:showField="CatchAllData" ma:web="34e9bb24-f277-4b2e-b702-727ad1819a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4e9bb24-f277-4b2e-b702-727ad1819a53" xsi:nil="true"/>
    <lcf76f155ced4ddcb4097134ff3c332f xmlns="4653439a-09b5-4ebc-9f65-223c4545ca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ACB83BB-458E-4CCB-91D7-35CFBA93934D}">
  <ds:schemaRefs>
    <ds:schemaRef ds:uri="http://schemas.openxmlformats.org/officeDocument/2006/bibliography"/>
  </ds:schemaRefs>
</ds:datastoreItem>
</file>

<file path=customXml/itemProps2.xml><?xml version="1.0" encoding="utf-8"?>
<ds:datastoreItem xmlns:ds="http://schemas.openxmlformats.org/officeDocument/2006/customXml" ds:itemID="{03551E2F-EFFC-4D24-8849-FFEEFF6FA69C}">
  <ds:schemaRefs>
    <ds:schemaRef ds:uri="http://schemas.microsoft.com/sharepoint/v3/contenttype/forms"/>
  </ds:schemaRefs>
</ds:datastoreItem>
</file>

<file path=customXml/itemProps3.xml><?xml version="1.0" encoding="utf-8"?>
<ds:datastoreItem xmlns:ds="http://schemas.openxmlformats.org/officeDocument/2006/customXml" ds:itemID="{BE78FAF8-38C8-47FC-9082-653E2BD4CB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53439a-09b5-4ebc-9f65-223c4545ca76"/>
    <ds:schemaRef ds:uri="34e9bb24-f277-4b2e-b702-727ad1819a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640E0B5-E473-4589-A6B1-DA7109012AF1}">
  <ds:schemaRefs>
    <ds:schemaRef ds:uri="http://schemas.microsoft.com/office/2006/metadata/properties"/>
    <ds:schemaRef ds:uri="http://schemas.microsoft.com/office/infopath/2007/PartnerControls"/>
    <ds:schemaRef ds:uri="34e9bb24-f277-4b2e-b702-727ad1819a53"/>
    <ds:schemaRef ds:uri="4653439a-09b5-4ebc-9f65-223c4545ca76"/>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20</Pages>
  <Words>4655</Words>
  <Characters>25605</Characters>
  <Application>Microsoft Office Word</Application>
  <DocSecurity>0</DocSecurity>
  <Lines>213</Lines>
  <Paragraphs>60</Paragraphs>
  <ScaleCrop>false</ScaleCrop>
  <Company/>
  <LinksUpToDate>false</LinksUpToDate>
  <CharactersWithSpaces>30200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ACIF104 - Avance informe fase 2 - Predicción de abandono de clientes</dc:title>
  <dc:subject>Análisis exploratorio, comparación y entrenamiento inicial de modelos de ML y DL</dc:subject>
  <dc:creator>Isabel Vera;Gabriel Vera;Diego Mallea</dc:creator>
  <cp:keywords>machine learning, churn, random forest, xgboost, deep learning, balanceo</cp:keywords>
  <cp:lastModifiedBy>isabel vera</cp:lastModifiedBy>
  <cp:revision>5</cp:revision>
  <dcterms:created xsi:type="dcterms:W3CDTF">2026-07-15T13:34:00Z</dcterms:created>
  <dcterms:modified xsi:type="dcterms:W3CDTF">2026-07-24T03:46:00Z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0x010100FDC725C2DD014A49B6A1BC5C38E9DEF8</vt:lpwstr>
  </property>
</Properties>
</file>