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A6611" w14:textId="77777777" w:rsidR="00167D87" w:rsidRPr="009A7887" w:rsidRDefault="00CA2FA1" w:rsidP="009A7887">
      <w:pPr>
        <w:spacing w:line="276" w:lineRule="auto"/>
        <w:ind w:left="3566"/>
        <w:jc w:val="both"/>
        <w:rPr>
          <w:rFonts w:asciiTheme="minorHAnsi" w:hAnsiTheme="minorHAnsi" w:cstheme="minorHAnsi"/>
          <w:sz w:val="20"/>
        </w:rPr>
      </w:pPr>
      <w:r w:rsidRPr="009A7887">
        <w:rPr>
          <w:rFonts w:asciiTheme="minorHAnsi" w:hAnsiTheme="minorHAnsi" w:cstheme="minorHAnsi"/>
          <w:noProof/>
          <w:position w:val="1"/>
        </w:rPr>
        <w:drawing>
          <wp:inline distT="0" distB="0" distL="0" distR="0" wp14:anchorId="6C79C81F" wp14:editId="16FF4081">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9A7887">
        <w:rPr>
          <w:rFonts w:asciiTheme="minorHAnsi" w:hAnsiTheme="minorHAnsi" w:cstheme="minorHAnsi"/>
          <w:spacing w:val="63"/>
          <w:position w:val="1"/>
        </w:rPr>
        <w:t xml:space="preserve"> </w:t>
      </w:r>
      <w:r w:rsidRPr="009A7887">
        <w:rPr>
          <w:rFonts w:asciiTheme="minorHAnsi" w:hAnsiTheme="minorHAnsi" w:cstheme="minorHAnsi"/>
          <w:noProof/>
          <w:spacing w:val="63"/>
        </w:rPr>
        <mc:AlternateContent>
          <mc:Choice Requires="wpg">
            <w:drawing>
              <wp:inline distT="0" distB="0" distL="0" distR="0" wp14:anchorId="595A566D" wp14:editId="79B26AF6">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w16sdtfl="http://schemas.microsoft.com/office/word/2024/wordml/sdtformatlock" xmlns:w16du="http://schemas.microsoft.com/office/word/2023/wordml/word16du" xmlns:w16cei="http://schemas.microsoft.com/office/word/2026/wordml/cei" xmlns:oel="http://schemas.microsoft.com/office/2019/extlst">
            <w:pict>
              <v:group w14:anchorId="68F10E85"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14:paraId="0C9A5021"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1700AD14"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0FFC8D62"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66C8AAE0"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3B503365"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0ED08DF3"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71E25819"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135AB976"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1A899972"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2BD05905"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72F3EDE7"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12FAB600"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3724D3E0"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1AE102DB"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4537542A"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76A4A978"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2606551C" w14:textId="77777777" w:rsidR="00167D87" w:rsidRPr="009A7887" w:rsidRDefault="00167D87" w:rsidP="009A7887">
      <w:pPr>
        <w:pStyle w:val="Textoindependiente"/>
        <w:spacing w:line="276" w:lineRule="auto"/>
        <w:jc w:val="both"/>
        <w:rPr>
          <w:rFonts w:asciiTheme="minorHAnsi" w:hAnsiTheme="minorHAnsi" w:cstheme="minorHAnsi"/>
          <w:sz w:val="20"/>
        </w:rPr>
      </w:pPr>
    </w:p>
    <w:p w14:paraId="5BFBD808" w14:textId="77777777" w:rsidR="00167D87" w:rsidRPr="009A7887" w:rsidRDefault="00167D87"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p>
    <w:p w14:paraId="679B81F9" w14:textId="77777777" w:rsidR="008F5FFA" w:rsidRPr="009A7887" w:rsidRDefault="008F5FFA" w:rsidP="009A7887">
      <w:pPr>
        <w:pStyle w:val="Textoindependiente"/>
        <w:spacing w:line="276" w:lineRule="auto"/>
        <w:rPr>
          <w:rFonts w:asciiTheme="minorHAnsi" w:hAnsiTheme="minorHAnsi" w:cstheme="minorHAnsi"/>
          <w:b/>
          <w:bCs/>
          <w:sz w:val="72"/>
          <w:szCs w:val="72"/>
          <w:lang w:bidi="es-ES"/>
        </w:rPr>
      </w:pPr>
      <w:r w:rsidRPr="009A7887">
        <w:rPr>
          <w:rFonts w:asciiTheme="minorHAnsi" w:hAnsiTheme="minorHAnsi" w:cstheme="minorHAnsi"/>
          <w:b/>
          <w:bCs/>
          <w:sz w:val="72"/>
          <w:szCs w:val="72"/>
          <w:lang w:bidi="es-ES"/>
        </w:rPr>
        <w:t>APRENDIZAJE DE MÁQUINAS (ACIF104)</w:t>
      </w:r>
    </w:p>
    <w:p w14:paraId="53D609D8" w14:textId="77777777" w:rsidR="008E06F5" w:rsidRPr="009A7887" w:rsidRDefault="4DF64191" w:rsidP="009A7887">
      <w:pPr>
        <w:pStyle w:val="Textoindependiente"/>
        <w:spacing w:line="276" w:lineRule="auto"/>
        <w:rPr>
          <w:rFonts w:asciiTheme="minorHAnsi" w:hAnsiTheme="minorHAnsi" w:cstheme="minorHAnsi"/>
          <w:b/>
          <w:bCs/>
          <w:sz w:val="72"/>
          <w:szCs w:val="72"/>
          <w:lang w:bidi="es-ES"/>
        </w:rPr>
      </w:pPr>
      <w:r w:rsidRPr="009A7887">
        <w:rPr>
          <w:rFonts w:asciiTheme="minorHAnsi" w:hAnsiTheme="minorHAnsi" w:cstheme="minorHAnsi"/>
        </w:rPr>
        <w:t>INFORME FASE 3 — GRUPO 3</w:t>
      </w:r>
    </w:p>
    <w:p w14:paraId="55447BE2" w14:textId="77777777" w:rsidR="00167D87" w:rsidRPr="009A7887" w:rsidRDefault="00167D87" w:rsidP="009A7887">
      <w:pPr>
        <w:pStyle w:val="Textoindependiente"/>
        <w:spacing w:line="276" w:lineRule="auto"/>
        <w:rPr>
          <w:rFonts w:asciiTheme="minorHAnsi" w:hAnsiTheme="minorHAnsi" w:cstheme="minorHAnsi"/>
          <w:b/>
          <w:sz w:val="20"/>
        </w:rPr>
      </w:pPr>
    </w:p>
    <w:p w14:paraId="3F5173D4" w14:textId="77777777" w:rsidR="00167D87" w:rsidRPr="009A7887" w:rsidRDefault="00167D87" w:rsidP="009A7887">
      <w:pPr>
        <w:pStyle w:val="Textoindependiente"/>
        <w:spacing w:before="1" w:line="276" w:lineRule="auto"/>
        <w:rPr>
          <w:rFonts w:asciiTheme="minorHAnsi" w:hAnsiTheme="minorHAnsi" w:cstheme="minorHAnsi"/>
          <w:b/>
          <w:sz w:val="27"/>
        </w:rPr>
      </w:pPr>
    </w:p>
    <w:p w14:paraId="32D566FB" w14:textId="77777777" w:rsidR="00016D0E" w:rsidRPr="009A7887" w:rsidRDefault="00CA2FA1" w:rsidP="009A7887">
      <w:pPr>
        <w:spacing w:before="93" w:line="276" w:lineRule="auto"/>
        <w:ind w:left="113" w:right="8051"/>
        <w:rPr>
          <w:rFonts w:asciiTheme="minorHAnsi" w:hAnsiTheme="minorHAnsi" w:cstheme="minorHAnsi"/>
          <w:bCs/>
          <w:spacing w:val="-2"/>
        </w:rPr>
      </w:pPr>
      <w:r w:rsidRPr="009A7887">
        <w:rPr>
          <w:rFonts w:asciiTheme="minorHAnsi" w:hAnsiTheme="minorHAnsi" w:cstheme="minorHAnsi"/>
        </w:rPr>
        <w:t>Integrantes:</w:t>
      </w:r>
      <w:r w:rsidRPr="009A7887">
        <w:rPr>
          <w:rFonts w:asciiTheme="minorHAnsi" w:hAnsiTheme="minorHAnsi" w:cstheme="minorHAnsi"/>
        </w:rPr>
        <w:br/>
        <w:t>Isabel Vera</w:t>
      </w:r>
      <w:r w:rsidRPr="009A7887">
        <w:rPr>
          <w:rFonts w:asciiTheme="minorHAnsi" w:hAnsiTheme="minorHAnsi" w:cstheme="minorHAnsi"/>
        </w:rPr>
        <w:br/>
        <w:t>Gabriel Vera</w:t>
      </w:r>
      <w:r w:rsidRPr="009A7887">
        <w:rPr>
          <w:rFonts w:asciiTheme="minorHAnsi" w:hAnsiTheme="minorHAnsi" w:cstheme="minorHAnsi"/>
        </w:rPr>
        <w:br/>
        <w:t>Diego Mallea</w:t>
      </w:r>
    </w:p>
    <w:p w14:paraId="3FDC724A" w14:textId="77777777" w:rsidR="00167D87" w:rsidRPr="009A7887" w:rsidRDefault="00167D87" w:rsidP="009A7887">
      <w:pPr>
        <w:pStyle w:val="Textoindependiente"/>
        <w:spacing w:before="8" w:line="276" w:lineRule="auto"/>
        <w:rPr>
          <w:rFonts w:asciiTheme="minorHAnsi" w:hAnsiTheme="minorHAnsi" w:cstheme="minorHAnsi"/>
          <w:b/>
          <w:sz w:val="19"/>
        </w:rPr>
      </w:pPr>
    </w:p>
    <w:p w14:paraId="07196930" w14:textId="77777777" w:rsidR="00167D87" w:rsidRPr="009A7887" w:rsidRDefault="00CA2FA1" w:rsidP="009A7887">
      <w:pPr>
        <w:spacing w:before="1" w:line="276" w:lineRule="auto"/>
        <w:ind w:left="113" w:right="32"/>
        <w:rPr>
          <w:rFonts w:asciiTheme="minorHAnsi" w:hAnsiTheme="minorHAnsi" w:cstheme="minorHAnsi"/>
          <w:b/>
        </w:rPr>
      </w:pPr>
      <w:r w:rsidRPr="009A7887">
        <w:rPr>
          <w:rFonts w:asciiTheme="minorHAnsi" w:hAnsiTheme="minorHAnsi" w:cstheme="minorHAnsi"/>
        </w:rPr>
        <w:t>Asignatura: ACIF104 — Taller de Machine Learning</w:t>
      </w:r>
    </w:p>
    <w:p w14:paraId="74E503EB" w14:textId="77777777" w:rsidR="00167D87" w:rsidRPr="009A7887" w:rsidRDefault="00CA2FA1" w:rsidP="009A7887">
      <w:pPr>
        <w:spacing w:line="276" w:lineRule="auto"/>
        <w:ind w:left="113"/>
        <w:rPr>
          <w:rFonts w:asciiTheme="minorHAnsi" w:hAnsiTheme="minorHAnsi" w:cstheme="minorHAnsi"/>
          <w:b/>
        </w:rPr>
        <w:sectPr w:rsidR="00167D87" w:rsidRPr="009A7887">
          <w:type w:val="continuous"/>
          <w:pgSz w:w="12240" w:h="15840"/>
          <w:pgMar w:top="1120" w:right="840" w:bottom="280" w:left="1020" w:header="720" w:footer="720" w:gutter="0"/>
          <w:cols w:space="720"/>
        </w:sectPr>
      </w:pPr>
      <w:r w:rsidRPr="009A7887">
        <w:rPr>
          <w:rFonts w:asciiTheme="minorHAnsi" w:hAnsiTheme="minorHAnsi" w:cstheme="minorHAnsi"/>
        </w:rPr>
        <w:t>Fecha de entrega: 18 de agosto de 2026</w:t>
      </w:r>
    </w:p>
    <w:p w14:paraId="10D43207" w14:textId="77777777" w:rsidR="00167D87" w:rsidRPr="009A7887" w:rsidRDefault="00167D87" w:rsidP="009A7887">
      <w:pPr>
        <w:pStyle w:val="Textoindependiente"/>
        <w:spacing w:line="276" w:lineRule="auto"/>
        <w:jc w:val="both"/>
        <w:rPr>
          <w:rFonts w:asciiTheme="minorHAnsi" w:hAnsiTheme="minorHAnsi" w:cstheme="minorHAnsi"/>
          <w:b/>
          <w:sz w:val="9"/>
        </w:rPr>
      </w:pPr>
    </w:p>
    <w:p w14:paraId="3790007F" w14:textId="77777777" w:rsidR="002E3668" w:rsidRPr="009A7887" w:rsidRDefault="002E3668"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44"/>
          <w:szCs w:val="44"/>
          <w:lang w:val="es-419" w:eastAsia="es-419"/>
        </w:rPr>
      </w:pPr>
      <w:r w:rsidRPr="009A7887">
        <w:rPr>
          <w:rFonts w:asciiTheme="minorHAnsi" w:eastAsia="Times New Roman" w:hAnsiTheme="minorHAnsi" w:cstheme="minorHAnsi"/>
          <w:b/>
          <w:bCs/>
          <w:sz w:val="28"/>
          <w:szCs w:val="44"/>
          <w:lang w:val="es-419" w:eastAsia="es-419"/>
        </w:rPr>
        <w:t>II. Problemática</w:t>
      </w:r>
    </w:p>
    <w:p w14:paraId="2A6FECB1" w14:textId="77777777" w:rsidR="002E3668" w:rsidRPr="009A7887" w:rsidRDefault="002E3668"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2.1. Problemática seleccionada</w:t>
      </w:r>
    </w:p>
    <w:p w14:paraId="22D81300"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 xml:space="preserve">Las aplicaciones digitales y los servicios por suscripción enfrentan un desafío relevante asociado a la retención de usuarios. En este tipo de negocios, el abandono de clientes, también conocido como </w:t>
      </w:r>
      <w:proofErr w:type="spellStart"/>
      <w:r w:rsidRPr="009A7887">
        <w:rPr>
          <w:rFonts w:asciiTheme="minorHAnsi" w:eastAsia="Times New Roman" w:hAnsiTheme="minorHAnsi" w:cstheme="minorHAnsi"/>
          <w:iCs/>
          <w:szCs w:val="24"/>
          <w:lang w:val="es-419" w:eastAsia="es-419"/>
        </w:rPr>
        <w:t>churn</w:t>
      </w:r>
      <w:proofErr w:type="spellEnd"/>
      <w:r w:rsidRPr="009A7887">
        <w:rPr>
          <w:rFonts w:asciiTheme="minorHAnsi" w:eastAsia="Times New Roman" w:hAnsiTheme="minorHAnsi" w:cstheme="minorHAnsi"/>
          <w:szCs w:val="24"/>
          <w:lang w:val="es-419" w:eastAsia="es-419"/>
        </w:rPr>
        <w:t>, ocurre cuando una persona deja de utilizar un servicio, cancela su suscripción o reduce su nivel de interacción hasta dejar de generar valor para la organización.</w:t>
      </w:r>
    </w:p>
    <w:p w14:paraId="565DB287"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El problema principal es que muchas organizaciones detectan el abandono cuando ya ocurrió, es decir, cuando el cliente ya canceló, dejó de ingresar a la plataforma o dejó de pagar. Esta reacción tardía limita la posibilidad de ejecutar acciones preventivas, como campañas de retención, mejoras en la experiencia de usuario, contacto desde soporte, beneficios personalizados o recomendaciones de uso.</w:t>
      </w:r>
    </w:p>
    <w:p w14:paraId="6396C27A"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 xml:space="preserve">En el contexto de una aplicación digital, el comportamiento de los usuarios genera múltiples datos que pueden ser utilizados para anticipar el riesgo de abandono. Algunos ejemplos son la frecuencia de uso, la cantidad de sesiones, los días desde el último ingreso, el tipo de plan contratado, la antigüedad del usuario, el método de pago, las interacciones con soporte y el nivel de </w:t>
      </w:r>
      <w:proofErr w:type="spellStart"/>
      <w:r w:rsidRPr="009A7887">
        <w:rPr>
          <w:rFonts w:asciiTheme="minorHAnsi" w:eastAsia="Times New Roman" w:hAnsiTheme="minorHAnsi" w:cstheme="minorHAnsi"/>
          <w:szCs w:val="24"/>
          <w:lang w:val="es-419" w:eastAsia="es-419"/>
        </w:rPr>
        <w:t>engagement</w:t>
      </w:r>
      <w:proofErr w:type="spellEnd"/>
      <w:r w:rsidRPr="009A7887">
        <w:rPr>
          <w:rFonts w:asciiTheme="minorHAnsi" w:eastAsia="Times New Roman" w:hAnsiTheme="minorHAnsi" w:cstheme="minorHAnsi"/>
          <w:szCs w:val="24"/>
          <w:lang w:val="es-419" w:eastAsia="es-419"/>
        </w:rPr>
        <w:t>. Estos datos permiten construir un modelo de aprendizaje automático capaz de identificar patrones asociados al abandono.</w:t>
      </w:r>
    </w:p>
    <w:p w14:paraId="29AFAF91"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hAnsiTheme="minorHAnsi" w:cstheme="minorHAnsi"/>
        </w:rPr>
        <w:t>Por lo tanto, la problemática seleccionada corresponde a la necesidad de predecir el riesgo de abandono de clientes en una aplicación digital mediante aprendizaje automático supervisado. La solución propuesta busca apoyar la toma de decisiones organizacionales entregando una probabilidad de churn, una banda de riesgo (Bajo, Medio o Alto) y una explicación de los factores asociados.</w:t>
      </w:r>
    </w:p>
    <w:p w14:paraId="53EF2112" w14:textId="017FA2B3" w:rsidR="002E3668" w:rsidRDefault="002E3668" w:rsidP="009A7887">
      <w:pPr>
        <w:widowControl/>
        <w:autoSpaceDE/>
        <w:autoSpaceDN/>
        <w:spacing w:before="100" w:beforeAutospacing="1" w:after="100" w:afterAutospacing="1" w:line="276" w:lineRule="auto"/>
        <w:jc w:val="both"/>
        <w:rPr>
          <w:rFonts w:asciiTheme="minorHAnsi" w:hAnsiTheme="minorHAnsi" w:cstheme="minorHAnsi"/>
        </w:rPr>
      </w:pPr>
      <w:r w:rsidRPr="009A7887">
        <w:rPr>
          <w:rFonts w:asciiTheme="minorHAnsi" w:hAnsiTheme="minorHAnsi" w:cstheme="minorHAnsi"/>
        </w:rPr>
        <w:t>Para el desarrollo del proyecto se seleccionó el conjunto Customer Churn Prediction Business Dataset, disponible en Kaggle (Miah, 2025). Aunque es sintético, fue diseñado para representar un escenario empresarial realista de predicción de abandono y resulta pertinente para el alcance académico del proyecto.</w:t>
      </w:r>
    </w:p>
    <w:p w14:paraId="189152B8" w14:textId="77777777" w:rsidR="009A7887" w:rsidRPr="009A7887" w:rsidRDefault="009A7887" w:rsidP="009A7887">
      <w:pPr>
        <w:widowControl/>
        <w:autoSpaceDE/>
        <w:autoSpaceDN/>
        <w:spacing w:before="100" w:beforeAutospacing="1" w:after="100" w:afterAutospacing="1" w:line="276" w:lineRule="auto"/>
        <w:jc w:val="both"/>
        <w:rPr>
          <w:rFonts w:asciiTheme="minorHAnsi" w:hAnsiTheme="minorHAnsi" w:cstheme="minorHAnsi"/>
        </w:rPr>
      </w:pPr>
    </w:p>
    <w:p w14:paraId="509B74EB" w14:textId="77777777" w:rsidR="002E3668" w:rsidRPr="009A7887" w:rsidRDefault="002E3668"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2.2. Contexto organizacional, técnico, económico y social</w:t>
      </w:r>
    </w:p>
    <w:p w14:paraId="76E12FBD"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Desde el punto de vista organizacional, la predicción de abandono permite que las empresas pasen de una gestión reactiva a una gestión preventiva. En lugar de actuar cuando el cliente ya canceló el servicio, la organización puede identificar señales tempranas de riesgo y priorizar acciones de retención.</w:t>
      </w:r>
    </w:p>
    <w:p w14:paraId="37F153BB"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Desde el punto de vista técnico, el problema es abordable mediante aprendizaje supervisado, ya que se cuenta con una variable objetivo que indica si el cliente abandonó o no el servicio. Este tipo de aprendizaje utiliza datos etiquetados para entrenar modelos capaces de predecir nuevos casos a partir de patrones históricos.</w:t>
      </w:r>
    </w:p>
    <w:p w14:paraId="40260054"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lastRenderedPageBreak/>
        <w:t xml:space="preserve">Desde el punto de vista económico, el abandono de clientes afecta directamente los ingresos recurrentes, la estabilidad financiera y la eficiencia de las estrategias comerciales. Además, distintos trabajos previos indican que retener clientes existentes suele ser más eficiente que adquirir nuevos usuarios, por lo que anticipar el </w:t>
      </w:r>
      <w:proofErr w:type="spellStart"/>
      <w:r w:rsidRPr="009A7887">
        <w:rPr>
          <w:rFonts w:asciiTheme="minorHAnsi" w:eastAsia="Times New Roman" w:hAnsiTheme="minorHAnsi" w:cstheme="minorHAnsi"/>
          <w:szCs w:val="24"/>
          <w:lang w:val="es-419" w:eastAsia="es-419"/>
        </w:rPr>
        <w:t>churn</w:t>
      </w:r>
      <w:proofErr w:type="spellEnd"/>
      <w:r w:rsidRPr="009A7887">
        <w:rPr>
          <w:rFonts w:asciiTheme="minorHAnsi" w:eastAsia="Times New Roman" w:hAnsiTheme="minorHAnsi" w:cstheme="minorHAnsi"/>
          <w:szCs w:val="24"/>
          <w:lang w:val="es-419" w:eastAsia="es-419"/>
        </w:rPr>
        <w:t xml:space="preserve"> puede tener impacto directo en la rentabilidad de la organización.</w:t>
      </w:r>
    </w:p>
    <w:p w14:paraId="0CE776BA"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Cs w:val="24"/>
          <w:lang w:val="es-419" w:eastAsia="es-419"/>
        </w:rPr>
      </w:pPr>
      <w:r w:rsidRPr="009A7887">
        <w:rPr>
          <w:rFonts w:asciiTheme="minorHAnsi" w:eastAsia="Times New Roman" w:hAnsiTheme="minorHAnsi" w:cstheme="minorHAnsi"/>
          <w:szCs w:val="24"/>
          <w:lang w:val="es-419" w:eastAsia="es-419"/>
        </w:rPr>
        <w:t xml:space="preserve">Desde el punto de vista social y ético, una solución de este tipo debe ser cuidadosamente diseñada, ya que trabaja con datos de comportamiento de usuarios. Por ello, resulta necesario considerar requisitos de privacidad, </w:t>
      </w:r>
      <w:proofErr w:type="spellStart"/>
      <w:r w:rsidRPr="009A7887">
        <w:rPr>
          <w:rFonts w:asciiTheme="minorHAnsi" w:eastAsia="Times New Roman" w:hAnsiTheme="minorHAnsi" w:cstheme="minorHAnsi"/>
          <w:szCs w:val="24"/>
          <w:lang w:val="es-419" w:eastAsia="es-419"/>
        </w:rPr>
        <w:t>anonimización</w:t>
      </w:r>
      <w:proofErr w:type="spellEnd"/>
      <w:r w:rsidRPr="009A7887">
        <w:rPr>
          <w:rFonts w:asciiTheme="minorHAnsi" w:eastAsia="Times New Roman" w:hAnsiTheme="minorHAnsi" w:cstheme="minorHAnsi"/>
          <w:szCs w:val="24"/>
          <w:lang w:val="es-419" w:eastAsia="es-419"/>
        </w:rPr>
        <w:t xml:space="preserve">, seguridad, </w:t>
      </w:r>
      <w:proofErr w:type="spellStart"/>
      <w:r w:rsidRPr="009A7887">
        <w:rPr>
          <w:rFonts w:asciiTheme="minorHAnsi" w:eastAsia="Times New Roman" w:hAnsiTheme="minorHAnsi" w:cstheme="minorHAnsi"/>
          <w:szCs w:val="24"/>
          <w:lang w:val="es-419" w:eastAsia="es-419"/>
        </w:rPr>
        <w:t>explicabilidad</w:t>
      </w:r>
      <w:proofErr w:type="spellEnd"/>
      <w:r w:rsidRPr="009A7887">
        <w:rPr>
          <w:rFonts w:asciiTheme="minorHAnsi" w:eastAsia="Times New Roman" w:hAnsiTheme="minorHAnsi" w:cstheme="minorHAnsi"/>
          <w:szCs w:val="24"/>
          <w:lang w:val="es-419" w:eastAsia="es-419"/>
        </w:rPr>
        <w:t xml:space="preserve"> y transparencia. El sistema no debe utilizar variables sensibles ni generar decisiones automatizadas que afecten injustamente a las personas.</w:t>
      </w:r>
    </w:p>
    <w:p w14:paraId="26C279BD" w14:textId="77777777" w:rsidR="00BE2C8D" w:rsidRPr="009A7887" w:rsidRDefault="00BE2C8D"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0DC51C08" w14:textId="77777777" w:rsidR="002E3668" w:rsidRPr="009A7887" w:rsidRDefault="002E3668"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2.3. Análisis de trabajos previos</w:t>
      </w:r>
    </w:p>
    <w:p w14:paraId="5DD1269C"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La revisión sistemática de Imani et al. (2025), que reúne estudios publicados entre 2020 y 2024, confirma que el churn continúa siendo un problema organizacional vigente y que ML y DL son sus enfoques dominantes. Su amplitud respalda la pertinencia del proyecto, aunque la revisión no resuelve por sí sola cómo convertir una probabilidad en una decisión operativa; por ello, este trabajo incorpora bandas de riesgo, priorización y requisitos de uso empresarial.</w:t>
      </w:r>
    </w:p>
    <w:p w14:paraId="3BC3285B"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Maan y Maan (2023) muestran que una alerta útil debe ser explicable, no solo exacta. Este antecedente se traduce aquí en el requisito de presentar importancia global y explicaciones locales con SHAP para que un usuario no técnico comprenda los factores asociados a cada predicción.</w:t>
      </w:r>
    </w:p>
    <w:p w14:paraId="48F0044C"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Alotaibi y Haq (2024) obtienen desempeños distintos al comparar regresión logística, Random Forest, XGBoost y redes neuronales, mientras que Shaikhsurab y Magadum (2024) reportan ventajas de ensambles más complejos. En conjunto, ambos trabajos justifican comparar tres técnicas de ML y tres arquitecturas de DL; también advierten una tensión entre rendimiento, interpretabilidad y costo computacional que se considera al limitar el entrenamiento a configuraciones reproducibles en CPU.</w:t>
      </w:r>
    </w:p>
    <w:p w14:paraId="3AE1BE43"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Bhattacharjee et al. (2023) identifican señales tempranas en la interacción usuario-producto. El dataset utilizado contiene variables afines -frecuencia de acceso, antigüedad, satisfacción y fallos de pago-, pero corresponde a una fotografía tabular y sintética; por tanto, permite construir el prototipo, aunque limita la generalización a comportamientos longitudinales reales.</w:t>
      </w:r>
    </w:p>
    <w:p w14:paraId="014CE457"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Finalmente, Nogare y Silveira (2024) destacan que el valor de un modelo depende también de su despliegue, trazabilidad y monitoreo. Este antecedente sustenta la separación entre frontend y backend, el registro agregado de predicciones y la propuesta de reentrenamiento controlado. De este análisis se derivan tres necesidades centrales: comparar alternativas, explicar las alertas y mantener una solución usable, confiable y monitoreable. El análisis crítico completo de estos cinco trabajos se presenta en el Anexo F.</w:t>
      </w:r>
    </w:p>
    <w:p w14:paraId="7DE08277" w14:textId="77777777" w:rsidR="002E3668" w:rsidRPr="009A7887" w:rsidRDefault="002E3668"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2.4. Alcance del proyecto</w:t>
      </w:r>
    </w:p>
    <w:p w14:paraId="28FA1D86"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 xml:space="preserve">El alcance inicial del proyecto considera el desarrollo de una aplicación prototipo capaz de predecir si un cliente presenta riesgo de abandono a partir de datos históricos. Para ello, se utilizará un </w:t>
      </w:r>
      <w:proofErr w:type="spellStart"/>
      <w:r w:rsidRPr="009A7887">
        <w:rPr>
          <w:rFonts w:asciiTheme="minorHAnsi" w:eastAsia="Times New Roman" w:hAnsiTheme="minorHAnsi" w:cstheme="minorHAnsi"/>
          <w:szCs w:val="24"/>
          <w:lang w:val="es-419" w:eastAsia="es-419"/>
        </w:rPr>
        <w:t>dataset</w:t>
      </w:r>
      <w:proofErr w:type="spellEnd"/>
      <w:r w:rsidRPr="009A7887">
        <w:rPr>
          <w:rFonts w:asciiTheme="minorHAnsi" w:eastAsia="Times New Roman" w:hAnsiTheme="minorHAnsi" w:cstheme="minorHAnsi"/>
          <w:szCs w:val="24"/>
          <w:lang w:val="es-419" w:eastAsia="es-419"/>
        </w:rPr>
        <w:t xml:space="preserve"> de </w:t>
      </w:r>
      <w:proofErr w:type="spellStart"/>
      <w:r w:rsidRPr="009A7887">
        <w:rPr>
          <w:rFonts w:asciiTheme="minorHAnsi" w:eastAsia="Times New Roman" w:hAnsiTheme="minorHAnsi" w:cstheme="minorHAnsi"/>
          <w:szCs w:val="24"/>
          <w:lang w:val="es-419" w:eastAsia="es-419"/>
        </w:rPr>
        <w:t>Kaggle</w:t>
      </w:r>
      <w:proofErr w:type="spellEnd"/>
      <w:r w:rsidRPr="009A7887">
        <w:rPr>
          <w:rFonts w:asciiTheme="minorHAnsi" w:eastAsia="Times New Roman" w:hAnsiTheme="minorHAnsi" w:cstheme="minorHAnsi"/>
          <w:szCs w:val="24"/>
          <w:lang w:val="es-419" w:eastAsia="es-419"/>
        </w:rPr>
        <w:t xml:space="preserve"> relacionado con </w:t>
      </w:r>
      <w:proofErr w:type="spellStart"/>
      <w:r w:rsidRPr="009A7887">
        <w:rPr>
          <w:rFonts w:asciiTheme="minorHAnsi" w:eastAsia="Times New Roman" w:hAnsiTheme="minorHAnsi" w:cstheme="minorHAnsi"/>
          <w:szCs w:val="24"/>
          <w:lang w:val="es-419" w:eastAsia="es-419"/>
        </w:rPr>
        <w:t>churn</w:t>
      </w:r>
      <w:proofErr w:type="spellEnd"/>
      <w:r w:rsidRPr="009A7887">
        <w:rPr>
          <w:rFonts w:asciiTheme="minorHAnsi" w:eastAsia="Times New Roman" w:hAnsiTheme="minorHAnsi" w:cstheme="minorHAnsi"/>
          <w:szCs w:val="24"/>
          <w:lang w:val="es-419" w:eastAsia="es-419"/>
        </w:rPr>
        <w:t xml:space="preserve"> de clientes, que incluya variables numéricas y categóricas.</w:t>
      </w:r>
    </w:p>
    <w:p w14:paraId="1E4B5A4D"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lastRenderedPageBreak/>
        <w:t>El proyecto contempla:</w:t>
      </w:r>
    </w:p>
    <w:p w14:paraId="4BD3ED6D" w14:textId="77777777" w:rsidR="002E3668" w:rsidRPr="009A7887" w:rsidRDefault="002E3668" w:rsidP="009A7887">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 xml:space="preserve">Carga y análisis exploratorio del </w:t>
      </w:r>
      <w:proofErr w:type="spellStart"/>
      <w:r w:rsidRPr="009A7887">
        <w:rPr>
          <w:rFonts w:asciiTheme="minorHAnsi" w:eastAsia="Times New Roman" w:hAnsiTheme="minorHAnsi" w:cstheme="minorHAnsi"/>
          <w:szCs w:val="24"/>
          <w:lang w:val="es-419" w:eastAsia="es-419"/>
        </w:rPr>
        <w:t>dataset</w:t>
      </w:r>
      <w:proofErr w:type="spellEnd"/>
      <w:r w:rsidRPr="009A7887">
        <w:rPr>
          <w:rFonts w:asciiTheme="minorHAnsi" w:eastAsia="Times New Roman" w:hAnsiTheme="minorHAnsi" w:cstheme="minorHAnsi"/>
          <w:szCs w:val="24"/>
          <w:lang w:val="es-419" w:eastAsia="es-419"/>
        </w:rPr>
        <w:t>.</w:t>
      </w:r>
    </w:p>
    <w:p w14:paraId="1C4843F2" w14:textId="77777777" w:rsidR="002E3668" w:rsidRPr="009A7887" w:rsidRDefault="002E3668" w:rsidP="009A7887">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Limpieza de datos.</w:t>
      </w:r>
    </w:p>
    <w:p w14:paraId="1B634A1F" w14:textId="77777777" w:rsidR="002E3668" w:rsidRPr="009A7887" w:rsidRDefault="002E3668" w:rsidP="009A7887">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Codificación de variables categóricas.</w:t>
      </w:r>
    </w:p>
    <w:p w14:paraId="4B1F4B5F" w14:textId="77777777" w:rsidR="002E3668" w:rsidRPr="009A7887" w:rsidRDefault="002E3668" w:rsidP="009A7887">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hAnsiTheme="minorHAnsi" w:cstheme="minorHAnsi"/>
        </w:rPr>
        <w:t>Separación de datos en entrenamiento, validación y prueba.</w:t>
      </w:r>
    </w:p>
    <w:p w14:paraId="0A9B59A0" w14:textId="77777777" w:rsidR="002E3668" w:rsidRPr="009A7887" w:rsidRDefault="002E3668" w:rsidP="009A7887">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Entrenamiento de al menos tres modelos de clasificación.</w:t>
      </w:r>
    </w:p>
    <w:p w14:paraId="04CA0800" w14:textId="77777777" w:rsidR="002E3668" w:rsidRPr="009A7887" w:rsidRDefault="002E3668" w:rsidP="009A7887">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Comparación de modelos mediante métricas objetivas.</w:t>
      </w:r>
    </w:p>
    <w:p w14:paraId="55A1964E" w14:textId="77777777" w:rsidR="002E3668" w:rsidRPr="009A7887" w:rsidRDefault="002E3668" w:rsidP="009A7887">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hAnsiTheme="minorHAnsi" w:cstheme="minorHAnsi"/>
        </w:rPr>
        <w:t>Desarrollo de una interfaz para predicción individual y análisis de una cartera de clientes.</w:t>
      </w:r>
    </w:p>
    <w:p w14:paraId="331011EB" w14:textId="77777777" w:rsidR="002E3668" w:rsidRPr="009A7887" w:rsidRDefault="002E3668" w:rsidP="009A7887">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Incorporación de una explicación básica del resultado del modelo.</w:t>
      </w:r>
    </w:p>
    <w:p w14:paraId="0A8C2736"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Cs w:val="24"/>
          <w:lang w:val="es-419" w:eastAsia="es-419"/>
        </w:rPr>
      </w:pPr>
      <w:r w:rsidRPr="009A7887">
        <w:rPr>
          <w:rFonts w:asciiTheme="minorHAnsi" w:eastAsia="Times New Roman" w:hAnsiTheme="minorHAnsi" w:cstheme="minorHAnsi"/>
          <w:szCs w:val="24"/>
          <w:lang w:val="es-419" w:eastAsia="es-419"/>
        </w:rPr>
        <w:t>Queda fuera del alcance de esta fase la implementación productiva en una empresa real, la integración con bases de datos empresariales, el uso de datos personales reales y la automatización de campañas de retención.</w:t>
      </w:r>
    </w:p>
    <w:p w14:paraId="3DC8F6FE" w14:textId="77777777" w:rsidR="00C90492" w:rsidRPr="009A7887" w:rsidRDefault="0025618B" w:rsidP="009A7887">
      <w:pPr>
        <w:spacing w:line="276" w:lineRule="auto"/>
        <w:rPr>
          <w:rFonts w:asciiTheme="minorHAnsi" w:eastAsia="Times New Roman" w:hAnsiTheme="minorHAnsi" w:cstheme="minorHAnsi"/>
          <w:szCs w:val="24"/>
          <w:lang w:val="es-419" w:eastAsia="es-419"/>
        </w:rPr>
      </w:pPr>
      <w:r w:rsidRPr="009A7887">
        <w:rPr>
          <w:rFonts w:asciiTheme="minorHAnsi" w:eastAsia="Times New Roman" w:hAnsiTheme="minorHAnsi" w:cstheme="minorHAnsi"/>
          <w:szCs w:val="24"/>
          <w:lang w:val="es-419" w:eastAsia="es-419"/>
        </w:rPr>
        <w:t xml:space="preserve">Estos requisitos iniciales definen el alcance verificable de la solución: preparación de datos, comparación objetiva de modelos, predicción individual y análisis de cartera con explicación. Se cumplieron durante las fases anteriores y luego se ampliaron con balanceo, tres arquitecturas de deep learning, refinamiento, SHAP, frontend, backend, monitoreo, predicción por lotes y </w:t>
      </w:r>
      <w:proofErr w:type="spellStart"/>
      <w:r w:rsidRPr="009A7887">
        <w:rPr>
          <w:rFonts w:asciiTheme="minorHAnsi" w:eastAsia="Times New Roman" w:hAnsiTheme="minorHAnsi" w:cstheme="minorHAnsi"/>
          <w:szCs w:val="24"/>
          <w:lang w:val="es-419" w:eastAsia="es-419"/>
        </w:rPr>
        <w:t>dashboard</w:t>
      </w:r>
      <w:proofErr w:type="spellEnd"/>
      <w:r w:rsidRPr="009A7887">
        <w:rPr>
          <w:rFonts w:asciiTheme="minorHAnsi" w:eastAsia="Times New Roman" w:hAnsiTheme="minorHAnsi" w:cstheme="minorHAnsi"/>
          <w:szCs w:val="24"/>
          <w:lang w:val="es-419" w:eastAsia="es-419"/>
        </w:rPr>
        <w:t xml:space="preserve"> operacional (sección IV).</w:t>
      </w:r>
    </w:p>
    <w:p w14:paraId="61B846D6" w14:textId="77777777" w:rsidR="00BE2AFD" w:rsidRPr="009A7887" w:rsidRDefault="00BE2AFD"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663C8C19" w14:textId="77777777" w:rsidR="00B649CD" w:rsidRPr="009A7887" w:rsidRDefault="00B649CD"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9A7887">
        <w:rPr>
          <w:rFonts w:asciiTheme="minorHAnsi" w:eastAsia="Times New Roman" w:hAnsiTheme="minorHAnsi" w:cstheme="minorHAnsi"/>
          <w:b/>
          <w:bCs/>
          <w:sz w:val="28"/>
          <w:szCs w:val="44"/>
          <w:lang w:val="es-419" w:eastAsia="es-419"/>
        </w:rPr>
        <w:t xml:space="preserve">III. </w:t>
      </w:r>
      <w:r w:rsidR="0072291D" w:rsidRPr="009A7887">
        <w:rPr>
          <w:rFonts w:asciiTheme="minorHAnsi" w:eastAsia="Times New Roman" w:hAnsiTheme="minorHAnsi" w:cstheme="minorHAnsi"/>
          <w:b/>
          <w:bCs/>
          <w:sz w:val="28"/>
          <w:szCs w:val="44"/>
          <w:lang w:val="es-419" w:eastAsia="es-419"/>
        </w:rPr>
        <w:t>Metodología</w:t>
      </w:r>
    </w:p>
    <w:p w14:paraId="3BD79272" w14:textId="77777777" w:rsidR="00240FB2"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El proyecto se desarrolló mediante un proceso iterativo inspirado en CRISP-DM, adaptado al alcance académico. Las fases ejecutadas produjeron artefactos verificables en GitHub y utilizaron el mismo criterio de negocio: identificar la mayor cantidad posible de clientes con riesgo de abandono, sin perder de vista la precisión, el F1 y el costo de las falsas alarmas.</w:t>
      </w:r>
    </w:p>
    <w:p w14:paraId="5819E073" w14:textId="77777777" w:rsidR="00715C48" w:rsidRPr="009A7887" w:rsidRDefault="008C0BC3"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3.1 Objetivos operativos</w:t>
      </w:r>
    </w:p>
    <w:p w14:paraId="73C48F17"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 xml:space="preserve">O1. Preparar y analizar el </w:t>
      </w:r>
      <w:proofErr w:type="spellStart"/>
      <w:r w:rsidRPr="009A7887">
        <w:rPr>
          <w:rFonts w:asciiTheme="minorHAnsi" w:hAnsiTheme="minorHAnsi" w:cstheme="minorHAnsi"/>
        </w:rPr>
        <w:t>dataset</w:t>
      </w:r>
      <w:proofErr w:type="spellEnd"/>
      <w:r w:rsidRPr="009A7887">
        <w:rPr>
          <w:rFonts w:asciiTheme="minorHAnsi" w:hAnsiTheme="minorHAnsi" w:cstheme="minorHAnsi"/>
        </w:rPr>
        <w:t>, asegurando completitud, consistencia y ausencia de filtración de información.</w:t>
      </w:r>
    </w:p>
    <w:p w14:paraId="56B25419"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 xml:space="preserve">O2. Comparar tres modelos de machine </w:t>
      </w:r>
      <w:proofErr w:type="spellStart"/>
      <w:r w:rsidRPr="009A7887">
        <w:rPr>
          <w:rFonts w:asciiTheme="minorHAnsi" w:hAnsiTheme="minorHAnsi" w:cstheme="minorHAnsi"/>
        </w:rPr>
        <w:t>learning</w:t>
      </w:r>
      <w:proofErr w:type="spellEnd"/>
      <w:r w:rsidRPr="009A7887">
        <w:rPr>
          <w:rFonts w:asciiTheme="minorHAnsi" w:hAnsiTheme="minorHAnsi" w:cstheme="minorHAnsi"/>
        </w:rPr>
        <w:t xml:space="preserve"> y tres arquitecturas de </w:t>
      </w:r>
      <w:proofErr w:type="spellStart"/>
      <w:r w:rsidRPr="009A7887">
        <w:rPr>
          <w:rFonts w:asciiTheme="minorHAnsi" w:hAnsiTheme="minorHAnsi" w:cstheme="minorHAnsi"/>
        </w:rPr>
        <w:t>deep</w:t>
      </w:r>
      <w:proofErr w:type="spellEnd"/>
      <w:r w:rsidRPr="009A7887">
        <w:rPr>
          <w:rFonts w:asciiTheme="minorHAnsi" w:hAnsiTheme="minorHAnsi" w:cstheme="minorHAnsi"/>
        </w:rPr>
        <w:t xml:space="preserve"> </w:t>
      </w:r>
      <w:proofErr w:type="spellStart"/>
      <w:r w:rsidRPr="009A7887">
        <w:rPr>
          <w:rFonts w:asciiTheme="minorHAnsi" w:hAnsiTheme="minorHAnsi" w:cstheme="minorHAnsi"/>
        </w:rPr>
        <w:t>learning</w:t>
      </w:r>
      <w:proofErr w:type="spellEnd"/>
      <w:r w:rsidRPr="009A7887">
        <w:rPr>
          <w:rFonts w:asciiTheme="minorHAnsi" w:hAnsiTheme="minorHAnsi" w:cstheme="minorHAnsi"/>
        </w:rPr>
        <w:t xml:space="preserve"> bajo métricas comunes.</w:t>
      </w:r>
    </w:p>
    <w:p w14:paraId="12512EE8"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 xml:space="preserve">O3. Seleccionar y refinar una solución orientada a detectar </w:t>
      </w:r>
      <w:proofErr w:type="spellStart"/>
      <w:r w:rsidRPr="009A7887">
        <w:rPr>
          <w:rFonts w:asciiTheme="minorHAnsi" w:hAnsiTheme="minorHAnsi" w:cstheme="minorHAnsi"/>
        </w:rPr>
        <w:t>churn</w:t>
      </w:r>
      <w:proofErr w:type="spellEnd"/>
      <w:r w:rsidRPr="009A7887">
        <w:rPr>
          <w:rFonts w:asciiTheme="minorHAnsi" w:hAnsiTheme="minorHAnsi" w:cstheme="minorHAnsi"/>
        </w:rPr>
        <w:t xml:space="preserve">, considerando </w:t>
      </w:r>
      <w:proofErr w:type="spellStart"/>
      <w:r w:rsidRPr="009A7887">
        <w:rPr>
          <w:rFonts w:asciiTheme="minorHAnsi" w:hAnsiTheme="minorHAnsi" w:cstheme="minorHAnsi"/>
        </w:rPr>
        <w:t>recall</w:t>
      </w:r>
      <w:proofErr w:type="spellEnd"/>
      <w:r w:rsidRPr="009A7887">
        <w:rPr>
          <w:rFonts w:asciiTheme="minorHAnsi" w:hAnsiTheme="minorHAnsi" w:cstheme="minorHAnsi"/>
        </w:rPr>
        <w:t>, F1, ROC-AUC y PR-AUC.</w:t>
      </w:r>
    </w:p>
    <w:p w14:paraId="4F813C5E"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 xml:space="preserve">O4. Integrar el modelo en un prototipo explicable, usable, reproducible y </w:t>
      </w:r>
      <w:proofErr w:type="spellStart"/>
      <w:r w:rsidRPr="009A7887">
        <w:rPr>
          <w:rFonts w:asciiTheme="minorHAnsi" w:hAnsiTheme="minorHAnsi" w:cstheme="minorHAnsi"/>
        </w:rPr>
        <w:t>monitoreable</w:t>
      </w:r>
      <w:proofErr w:type="spellEnd"/>
      <w:r w:rsidRPr="009A7887">
        <w:rPr>
          <w:rFonts w:asciiTheme="minorHAnsi" w:hAnsiTheme="minorHAnsi" w:cstheme="minorHAnsi"/>
        </w:rPr>
        <w:t>.</w:t>
      </w:r>
    </w:p>
    <w:p w14:paraId="2BF5C3EE" w14:textId="77777777" w:rsidR="00240FB2" w:rsidRDefault="00240FB2" w:rsidP="009A7887">
      <w:pPr>
        <w:spacing w:after="60" w:line="276" w:lineRule="auto"/>
        <w:ind w:left="360"/>
        <w:rPr>
          <w:rFonts w:asciiTheme="minorHAnsi" w:hAnsiTheme="minorHAnsi" w:cstheme="minorHAnsi"/>
        </w:rPr>
      </w:pPr>
    </w:p>
    <w:p w14:paraId="7C8F6B38" w14:textId="77777777" w:rsidR="00A567EC" w:rsidRDefault="00A567EC" w:rsidP="009A7887">
      <w:pPr>
        <w:spacing w:after="60" w:line="276" w:lineRule="auto"/>
        <w:ind w:left="360"/>
        <w:rPr>
          <w:rFonts w:asciiTheme="minorHAnsi" w:hAnsiTheme="minorHAnsi" w:cstheme="minorHAnsi"/>
        </w:rPr>
      </w:pPr>
    </w:p>
    <w:p w14:paraId="230E3B89" w14:textId="77777777" w:rsidR="00A567EC" w:rsidRPr="009A7887" w:rsidRDefault="00A567EC" w:rsidP="009A7887">
      <w:pPr>
        <w:spacing w:after="60" w:line="276" w:lineRule="auto"/>
        <w:ind w:left="360"/>
        <w:rPr>
          <w:rFonts w:asciiTheme="minorHAnsi" w:hAnsiTheme="minorHAnsi" w:cstheme="minorHAnsi"/>
        </w:rPr>
      </w:pPr>
    </w:p>
    <w:p w14:paraId="0E6A5CE0" w14:textId="77777777" w:rsidR="00715C48" w:rsidRPr="009A7887" w:rsidRDefault="008C0BC3"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lastRenderedPageBreak/>
        <w:t>3.2 Fases metodológicas</w:t>
      </w:r>
    </w:p>
    <w:p w14:paraId="2179C7EE"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Análisis exploratorio y preparación. Se revisaron las 32 variables, la completitud, los duplicados, la consistencia categórica, la correctitud numérica y los valores atípicos. Luego se separaron entrenamiento, validación y prueba de forma estratificada, y el preprocesador se ajustó solo con entrenamiento.</w:t>
      </w:r>
    </w:p>
    <w:p w14:paraId="57F7C509"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Selección de técnicas. Se escogieron regresión logística, </w:t>
      </w:r>
      <w:proofErr w:type="spellStart"/>
      <w:r w:rsidRPr="009A7887">
        <w:rPr>
          <w:rFonts w:asciiTheme="minorHAnsi" w:hAnsiTheme="minorHAnsi" w:cstheme="minorHAnsi"/>
        </w:rPr>
        <w:t>Random</w:t>
      </w:r>
      <w:proofErr w:type="spellEnd"/>
      <w:r w:rsidRPr="009A7887">
        <w:rPr>
          <w:rFonts w:asciiTheme="minorHAnsi" w:hAnsiTheme="minorHAnsi" w:cstheme="minorHAnsi"/>
        </w:rPr>
        <w:t xml:space="preserve"> Forest y </w:t>
      </w:r>
      <w:proofErr w:type="spellStart"/>
      <w:r w:rsidRPr="009A7887">
        <w:rPr>
          <w:rFonts w:asciiTheme="minorHAnsi" w:hAnsiTheme="minorHAnsi" w:cstheme="minorHAnsi"/>
        </w:rPr>
        <w:t>XGBoost</w:t>
      </w:r>
      <w:proofErr w:type="spellEnd"/>
      <w:r w:rsidRPr="009A7887">
        <w:rPr>
          <w:rFonts w:asciiTheme="minorHAnsi" w:hAnsiTheme="minorHAnsi" w:cstheme="minorHAnsi"/>
        </w:rPr>
        <w:t xml:space="preserve"> como modelos supervisados para datos tabulares. La comparación se amplió con tres redes: MLP superficial, MLP profunda y MLP residual. Las redes se entrenan mediante </w:t>
      </w:r>
      <w:proofErr w:type="spellStart"/>
      <w:r w:rsidRPr="009A7887">
        <w:rPr>
          <w:rFonts w:asciiTheme="minorHAnsi" w:hAnsiTheme="minorHAnsi" w:cstheme="minorHAnsi"/>
        </w:rPr>
        <w:t>retropropagación</w:t>
      </w:r>
      <w:proofErr w:type="spellEnd"/>
      <w:r w:rsidRPr="009A7887">
        <w:rPr>
          <w:rFonts w:asciiTheme="minorHAnsi" w:hAnsiTheme="minorHAnsi" w:cstheme="minorHAnsi"/>
        </w:rPr>
        <w:t xml:space="preserve"> del error (</w:t>
      </w:r>
      <w:proofErr w:type="spellStart"/>
      <w:r w:rsidRPr="009A7887">
        <w:rPr>
          <w:rFonts w:asciiTheme="minorHAnsi" w:hAnsiTheme="minorHAnsi" w:cstheme="minorHAnsi"/>
        </w:rPr>
        <w:t>Rumelhart</w:t>
      </w:r>
      <w:proofErr w:type="spellEnd"/>
      <w:r w:rsidRPr="009A7887">
        <w:rPr>
          <w:rFonts w:asciiTheme="minorHAnsi" w:hAnsiTheme="minorHAnsi" w:cstheme="minorHAnsi"/>
        </w:rPr>
        <w:t xml:space="preserve"> et al., 1986), y su comparación frente a modelos de árboles responde a evidencia reciente de que las redes neuronales no siempre superan a los métodos basados en árboles en datos tabulares (Borisov et al., 2024).</w:t>
      </w:r>
    </w:p>
    <w:p w14:paraId="574EC05C"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Diseño de arquitectura. La entrada quedó compuesta por 58 características transformadas y la salida por una probabilidad binaria de </w:t>
      </w:r>
      <w:proofErr w:type="spellStart"/>
      <w:r w:rsidRPr="009A7887">
        <w:rPr>
          <w:rFonts w:asciiTheme="minorHAnsi" w:hAnsiTheme="minorHAnsi" w:cstheme="minorHAnsi"/>
        </w:rPr>
        <w:t>churn</w:t>
      </w:r>
      <w:proofErr w:type="spellEnd"/>
      <w:r w:rsidRPr="009A7887">
        <w:rPr>
          <w:rFonts w:asciiTheme="minorHAnsi" w:hAnsiTheme="minorHAnsi" w:cstheme="minorHAnsi"/>
        </w:rPr>
        <w:t>. Se definieron configuraciones moderadas y reproducibles para CPU, con regularización y detención temprana en las redes.</w:t>
      </w:r>
    </w:p>
    <w:p w14:paraId="03367E50"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Implementación, validación y evaluación. Se entrenaron 12 escenarios de balanceo para los modelos de ML y tres arquitecturas de DL. La selección de arquitectura, la búsqueda de </w:t>
      </w:r>
      <w:proofErr w:type="spellStart"/>
      <w:r w:rsidRPr="009A7887">
        <w:rPr>
          <w:rFonts w:asciiTheme="minorHAnsi" w:hAnsiTheme="minorHAnsi" w:cstheme="minorHAnsi"/>
        </w:rPr>
        <w:t>hiperparámetros</w:t>
      </w:r>
      <w:proofErr w:type="spellEnd"/>
      <w:r w:rsidRPr="009A7887">
        <w:rPr>
          <w:rFonts w:asciiTheme="minorHAnsi" w:hAnsiTheme="minorHAnsi" w:cstheme="minorHAnsi"/>
        </w:rPr>
        <w:t xml:space="preserve"> y el ajuste del umbral de decisión se realizaron exclusivamente con entrenamiento y validación; el conjunto de prueba se abre una única vez, en notebook/08_evaluacion_final_test.ipynb, después de verificar contra un manifiesto con hashes que el modelo evaluado es exactamente el que quedó congelado al finalizar el refinamiento.</w:t>
      </w:r>
    </w:p>
    <w:p w14:paraId="5C988453" w14:textId="77777777" w:rsidR="00715C48" w:rsidRPr="009A7887" w:rsidRDefault="008C0BC3" w:rsidP="009A7887">
      <w:pPr>
        <w:spacing w:after="120" w:line="276" w:lineRule="auto"/>
        <w:jc w:val="both"/>
        <w:rPr>
          <w:rFonts w:asciiTheme="minorHAnsi" w:hAnsiTheme="minorHAnsi" w:cstheme="minorHAnsi"/>
        </w:rPr>
      </w:pPr>
      <w:proofErr w:type="spellStart"/>
      <w:r w:rsidRPr="009A7887">
        <w:rPr>
          <w:rFonts w:asciiTheme="minorHAnsi" w:hAnsiTheme="minorHAnsi" w:cstheme="minorHAnsi"/>
        </w:rPr>
        <w:t>Explicabilidad</w:t>
      </w:r>
      <w:proofErr w:type="spellEnd"/>
      <w:r w:rsidRPr="009A7887">
        <w:rPr>
          <w:rFonts w:asciiTheme="minorHAnsi" w:hAnsiTheme="minorHAnsi" w:cstheme="minorHAnsi"/>
        </w:rPr>
        <w:t xml:space="preserve"> e integración. Se incorporaron SHAP, un </w:t>
      </w:r>
      <w:proofErr w:type="spellStart"/>
      <w:r w:rsidRPr="009A7887">
        <w:rPr>
          <w:rFonts w:asciiTheme="minorHAnsi" w:hAnsiTheme="minorHAnsi" w:cstheme="minorHAnsi"/>
        </w:rPr>
        <w:t>backend</w:t>
      </w:r>
      <w:proofErr w:type="spellEnd"/>
      <w:r w:rsidRPr="009A7887">
        <w:rPr>
          <w:rFonts w:asciiTheme="minorHAnsi" w:hAnsiTheme="minorHAnsi" w:cstheme="minorHAnsi"/>
        </w:rPr>
        <w:t xml:space="preserve"> de inferencia, una interfaz en </w:t>
      </w:r>
      <w:proofErr w:type="spellStart"/>
      <w:r w:rsidRPr="009A7887">
        <w:rPr>
          <w:rFonts w:asciiTheme="minorHAnsi" w:hAnsiTheme="minorHAnsi" w:cstheme="minorHAnsi"/>
        </w:rPr>
        <w:t>Streamlit</w:t>
      </w:r>
      <w:proofErr w:type="spellEnd"/>
      <w:r w:rsidRPr="009A7887">
        <w:rPr>
          <w:rFonts w:asciiTheme="minorHAnsi" w:hAnsiTheme="minorHAnsi" w:cstheme="minorHAnsi"/>
        </w:rPr>
        <w:t xml:space="preserve"> y un registro de predicciones, completando la integración del prototipo.</w:t>
      </w:r>
    </w:p>
    <w:p w14:paraId="62194602" w14:textId="77777777" w:rsidR="00240FB2" w:rsidRPr="009A7887" w:rsidRDefault="00240FB2" w:rsidP="009A7887">
      <w:pPr>
        <w:spacing w:after="120" w:line="276" w:lineRule="auto"/>
        <w:jc w:val="both"/>
        <w:rPr>
          <w:rFonts w:asciiTheme="minorHAnsi" w:hAnsiTheme="minorHAnsi" w:cstheme="minorHAnsi"/>
        </w:rPr>
      </w:pPr>
    </w:p>
    <w:p w14:paraId="7E9FB41B" w14:textId="77777777" w:rsidR="00715C48" w:rsidRPr="009A7887" w:rsidRDefault="008C0BC3"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 xml:space="preserve">3.3 Plan de trabajo </w:t>
      </w:r>
    </w:p>
    <w:p w14:paraId="4FCD79E7"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El plan de trabajo de la Tabla 1 resume las tareas, responsables y plazos de las tres fases, vinculándolos con los objetivos operativos y los requisitos. El desglose completo de actividades se conserva en el Anexo G.</w:t>
      </w:r>
    </w:p>
    <w:p w14:paraId="18CA63C5" w14:textId="77777777" w:rsidR="00AB19FF" w:rsidRPr="009A7887" w:rsidRDefault="009A7887" w:rsidP="009A7887">
      <w:pPr>
        <w:keepNext/>
        <w:spacing w:line="276" w:lineRule="auto"/>
        <w:rPr>
          <w:rFonts w:asciiTheme="minorHAnsi" w:hAnsiTheme="minorHAnsi" w:cstheme="minorHAnsi"/>
        </w:rPr>
      </w:pPr>
      <w:r w:rsidRPr="009A7887">
        <w:rPr>
          <w:rFonts w:asciiTheme="minorHAnsi" w:hAnsiTheme="minorHAnsi" w:cstheme="minorHAnsi"/>
          <w:i/>
        </w:rPr>
        <w:t>Tabla 1. Plan de trabajo resumido hasta la Fase 3</w:t>
      </w:r>
    </w:p>
    <w:tbl>
      <w:tblPr>
        <w:tblStyle w:val="Tablaconcuadrculaclara"/>
        <w:tblW w:w="0" w:type="auto"/>
        <w:tblLayout w:type="fixed"/>
        <w:tblLook w:val="04A0" w:firstRow="1" w:lastRow="0" w:firstColumn="1" w:lastColumn="0" w:noHBand="0" w:noVBand="1"/>
      </w:tblPr>
      <w:tblGrid>
        <w:gridCol w:w="1555"/>
        <w:gridCol w:w="3816"/>
        <w:gridCol w:w="1685"/>
        <w:gridCol w:w="2304"/>
      </w:tblGrid>
      <w:tr w:rsidR="00AB19FF" w:rsidRPr="009A7887" w14:paraId="368DBFD6" w14:textId="77777777">
        <w:trPr>
          <w:tblHeader/>
        </w:trPr>
        <w:tc>
          <w:tcPr>
            <w:tcW w:w="1555" w:type="dxa"/>
            <w:vAlign w:val="center"/>
          </w:tcPr>
          <w:p w14:paraId="27622FAB"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b/>
                <w:sz w:val="15"/>
              </w:rPr>
              <w:t>Fase / plazo</w:t>
            </w:r>
          </w:p>
        </w:tc>
        <w:tc>
          <w:tcPr>
            <w:tcW w:w="3816" w:type="dxa"/>
            <w:vAlign w:val="center"/>
          </w:tcPr>
          <w:p w14:paraId="7CCB8850"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5"/>
              </w:rPr>
              <w:t>Tareas y entregables</w:t>
            </w:r>
          </w:p>
        </w:tc>
        <w:tc>
          <w:tcPr>
            <w:tcW w:w="1685" w:type="dxa"/>
            <w:vAlign w:val="center"/>
          </w:tcPr>
          <w:p w14:paraId="2739530F"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5"/>
              </w:rPr>
              <w:t>Responsable</w:t>
            </w:r>
          </w:p>
        </w:tc>
        <w:tc>
          <w:tcPr>
            <w:tcW w:w="2304" w:type="dxa"/>
            <w:vAlign w:val="center"/>
          </w:tcPr>
          <w:p w14:paraId="5D3432CD"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5"/>
              </w:rPr>
              <w:t>Vinculación</w:t>
            </w:r>
          </w:p>
        </w:tc>
      </w:tr>
      <w:tr w:rsidR="00AB19FF" w:rsidRPr="009A7887" w14:paraId="0E0453AC" w14:textId="77777777">
        <w:tc>
          <w:tcPr>
            <w:tcW w:w="1555" w:type="dxa"/>
            <w:vAlign w:val="center"/>
          </w:tcPr>
          <w:p w14:paraId="770534A7"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Fase 1 - Sem. 1-3</w:t>
            </w:r>
          </w:p>
        </w:tc>
        <w:tc>
          <w:tcPr>
            <w:tcW w:w="3816" w:type="dxa"/>
            <w:vAlign w:val="center"/>
          </w:tcPr>
          <w:p w14:paraId="1DC1E88D"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Problema, literatura, alcance y requisitos iniciales.</w:t>
            </w:r>
          </w:p>
        </w:tc>
        <w:tc>
          <w:tcPr>
            <w:tcW w:w="1685" w:type="dxa"/>
            <w:vAlign w:val="center"/>
          </w:tcPr>
          <w:p w14:paraId="330322B2"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Isabel / Gabriel</w:t>
            </w:r>
          </w:p>
        </w:tc>
        <w:tc>
          <w:tcPr>
            <w:tcW w:w="2304" w:type="dxa"/>
            <w:vAlign w:val="center"/>
          </w:tcPr>
          <w:p w14:paraId="1A56C65B"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O1 y O4; RF-01-02; RNF</w:t>
            </w:r>
          </w:p>
        </w:tc>
      </w:tr>
      <w:tr w:rsidR="00AB19FF" w:rsidRPr="009A7887" w14:paraId="7872CF02" w14:textId="77777777">
        <w:tc>
          <w:tcPr>
            <w:tcW w:w="1555" w:type="dxa"/>
            <w:vAlign w:val="center"/>
          </w:tcPr>
          <w:p w14:paraId="570AB351"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Fase 2 - Sem. 4-6</w:t>
            </w:r>
          </w:p>
        </w:tc>
        <w:tc>
          <w:tcPr>
            <w:tcW w:w="3816" w:type="dxa"/>
            <w:vAlign w:val="center"/>
          </w:tcPr>
          <w:p w14:paraId="508E0F5A"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EDA, calidad, preprocesamiento y partición 70/15/15.</w:t>
            </w:r>
          </w:p>
        </w:tc>
        <w:tc>
          <w:tcPr>
            <w:tcW w:w="1685" w:type="dxa"/>
            <w:vAlign w:val="center"/>
          </w:tcPr>
          <w:p w14:paraId="74EFE33B"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Gabriel</w:t>
            </w:r>
          </w:p>
        </w:tc>
        <w:tc>
          <w:tcPr>
            <w:tcW w:w="2304" w:type="dxa"/>
            <w:vAlign w:val="center"/>
          </w:tcPr>
          <w:p w14:paraId="31ED5215"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O1; RF-03-05</w:t>
            </w:r>
          </w:p>
        </w:tc>
      </w:tr>
      <w:tr w:rsidR="00AB19FF" w:rsidRPr="009A7887" w14:paraId="00B3F041" w14:textId="77777777">
        <w:tc>
          <w:tcPr>
            <w:tcW w:w="1555" w:type="dxa"/>
            <w:vAlign w:val="center"/>
          </w:tcPr>
          <w:p w14:paraId="677C88B2"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Fase 2 - Sem. 4-6</w:t>
            </w:r>
          </w:p>
        </w:tc>
        <w:tc>
          <w:tcPr>
            <w:tcW w:w="3816" w:type="dxa"/>
            <w:vAlign w:val="center"/>
          </w:tcPr>
          <w:p w14:paraId="2F94F001"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Tres modelos ML, tres MLP y escenarios de balanceo.</w:t>
            </w:r>
          </w:p>
        </w:tc>
        <w:tc>
          <w:tcPr>
            <w:tcW w:w="1685" w:type="dxa"/>
            <w:vAlign w:val="center"/>
          </w:tcPr>
          <w:p w14:paraId="7FC819F2"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Isabel</w:t>
            </w:r>
          </w:p>
        </w:tc>
        <w:tc>
          <w:tcPr>
            <w:tcW w:w="2304" w:type="dxa"/>
            <w:vAlign w:val="center"/>
          </w:tcPr>
          <w:p w14:paraId="3A9852F9"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O2 y O3; RF-06-07</w:t>
            </w:r>
          </w:p>
        </w:tc>
      </w:tr>
      <w:tr w:rsidR="00AB19FF" w:rsidRPr="009A7887" w14:paraId="5CA9E0B2" w14:textId="77777777">
        <w:tc>
          <w:tcPr>
            <w:tcW w:w="1555" w:type="dxa"/>
            <w:vAlign w:val="center"/>
          </w:tcPr>
          <w:p w14:paraId="1214A045"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Fase 2 - Sem. 4-6</w:t>
            </w:r>
          </w:p>
        </w:tc>
        <w:tc>
          <w:tcPr>
            <w:tcW w:w="3816" w:type="dxa"/>
            <w:vAlign w:val="center"/>
          </w:tcPr>
          <w:p w14:paraId="3C552274"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SHAP, API, interfaz, monitoreo y README.</w:t>
            </w:r>
          </w:p>
        </w:tc>
        <w:tc>
          <w:tcPr>
            <w:tcW w:w="1685" w:type="dxa"/>
            <w:vAlign w:val="center"/>
          </w:tcPr>
          <w:p w14:paraId="291781A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Diego / Gabriel</w:t>
            </w:r>
          </w:p>
        </w:tc>
        <w:tc>
          <w:tcPr>
            <w:tcW w:w="2304" w:type="dxa"/>
            <w:vAlign w:val="center"/>
          </w:tcPr>
          <w:p w14:paraId="05D522EF"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O4; RF-08-12</w:t>
            </w:r>
          </w:p>
        </w:tc>
      </w:tr>
      <w:tr w:rsidR="00AB19FF" w:rsidRPr="009A7887" w14:paraId="06441531" w14:textId="77777777">
        <w:tc>
          <w:tcPr>
            <w:tcW w:w="1555" w:type="dxa"/>
            <w:vAlign w:val="center"/>
          </w:tcPr>
          <w:p w14:paraId="7C1DFD81"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Fase 3 - 14/08</w:t>
            </w:r>
          </w:p>
        </w:tc>
        <w:tc>
          <w:tcPr>
            <w:tcW w:w="3816" w:type="dxa"/>
            <w:vAlign w:val="center"/>
          </w:tcPr>
          <w:p w14:paraId="25932CD6"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Aislar prueba, congelar artefactos y evaluar una sola vez.</w:t>
            </w:r>
          </w:p>
        </w:tc>
        <w:tc>
          <w:tcPr>
            <w:tcW w:w="1685" w:type="dxa"/>
            <w:vAlign w:val="center"/>
          </w:tcPr>
          <w:p w14:paraId="1A2BC1AC"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Isabel</w:t>
            </w:r>
          </w:p>
        </w:tc>
        <w:tc>
          <w:tcPr>
            <w:tcW w:w="2304" w:type="dxa"/>
            <w:vAlign w:val="center"/>
          </w:tcPr>
          <w:p w14:paraId="1BB1923E"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O3; evaluación sin filtración</w:t>
            </w:r>
          </w:p>
        </w:tc>
      </w:tr>
      <w:tr w:rsidR="00AB19FF" w:rsidRPr="009A7887" w14:paraId="44CBC66E" w14:textId="77777777">
        <w:tc>
          <w:tcPr>
            <w:tcW w:w="1555" w:type="dxa"/>
            <w:vAlign w:val="center"/>
          </w:tcPr>
          <w:p w14:paraId="7CEDA2E8"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Fase 3 - 14-17/08</w:t>
            </w:r>
          </w:p>
        </w:tc>
        <w:tc>
          <w:tcPr>
            <w:tcW w:w="3816" w:type="dxa"/>
            <w:vAlign w:val="center"/>
          </w:tcPr>
          <w:p w14:paraId="438FA1A1"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Predicción batch, validación por fila y pruebas.</w:t>
            </w:r>
          </w:p>
        </w:tc>
        <w:tc>
          <w:tcPr>
            <w:tcW w:w="1685" w:type="dxa"/>
            <w:vAlign w:val="center"/>
          </w:tcPr>
          <w:p w14:paraId="7838875C"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Gabriel</w:t>
            </w:r>
          </w:p>
        </w:tc>
        <w:tc>
          <w:tcPr>
            <w:tcW w:w="2304" w:type="dxa"/>
            <w:vAlign w:val="center"/>
          </w:tcPr>
          <w:p w14:paraId="2BADC78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O4; RF-13</w:t>
            </w:r>
          </w:p>
        </w:tc>
      </w:tr>
      <w:tr w:rsidR="00AB19FF" w:rsidRPr="009A7887" w14:paraId="007F70D8" w14:textId="77777777">
        <w:tc>
          <w:tcPr>
            <w:tcW w:w="1555" w:type="dxa"/>
            <w:vAlign w:val="center"/>
          </w:tcPr>
          <w:p w14:paraId="58883BA2"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Fase 3 - 14-17/08</w:t>
            </w:r>
          </w:p>
        </w:tc>
        <w:tc>
          <w:tcPr>
            <w:tcW w:w="3816" w:type="dxa"/>
            <w:vAlign w:val="center"/>
          </w:tcPr>
          <w:p w14:paraId="7D648F3D"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Dashboard, KPIs, priorización y ficha SHAP.</w:t>
            </w:r>
          </w:p>
        </w:tc>
        <w:tc>
          <w:tcPr>
            <w:tcW w:w="1685" w:type="dxa"/>
            <w:vAlign w:val="center"/>
          </w:tcPr>
          <w:p w14:paraId="15D80BC0"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Diego</w:t>
            </w:r>
          </w:p>
        </w:tc>
        <w:tc>
          <w:tcPr>
            <w:tcW w:w="2304" w:type="dxa"/>
            <w:vAlign w:val="center"/>
          </w:tcPr>
          <w:p w14:paraId="1C479081"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O4; RF-14</w:t>
            </w:r>
          </w:p>
        </w:tc>
      </w:tr>
      <w:tr w:rsidR="00AB19FF" w:rsidRPr="009A7887" w14:paraId="141C0642" w14:textId="77777777">
        <w:tc>
          <w:tcPr>
            <w:tcW w:w="1555" w:type="dxa"/>
            <w:vAlign w:val="center"/>
          </w:tcPr>
          <w:p w14:paraId="3418C8FD"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Cierre - 18/08</w:t>
            </w:r>
          </w:p>
        </w:tc>
        <w:tc>
          <w:tcPr>
            <w:tcW w:w="3816" w:type="dxa"/>
            <w:vAlign w:val="center"/>
          </w:tcPr>
          <w:p w14:paraId="35E3666E"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Informe, evidencia, revisión cruzada y entrega.</w:t>
            </w:r>
          </w:p>
        </w:tc>
        <w:tc>
          <w:tcPr>
            <w:tcW w:w="1685" w:type="dxa"/>
            <w:vAlign w:val="center"/>
          </w:tcPr>
          <w:p w14:paraId="6FDD6B1A"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Equipo</w:t>
            </w:r>
          </w:p>
        </w:tc>
        <w:tc>
          <w:tcPr>
            <w:tcW w:w="2304" w:type="dxa"/>
            <w:vAlign w:val="center"/>
          </w:tcPr>
          <w:p w14:paraId="1C62C49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Todos los objetivos y requisitos</w:t>
            </w:r>
          </w:p>
        </w:tc>
      </w:tr>
    </w:tbl>
    <w:p w14:paraId="1228D710" w14:textId="77777777" w:rsidR="00AB19FF" w:rsidRPr="00A567EC" w:rsidRDefault="009A7887" w:rsidP="009A7887">
      <w:pPr>
        <w:keepNext/>
        <w:spacing w:after="120" w:line="276" w:lineRule="auto"/>
        <w:jc w:val="center"/>
        <w:rPr>
          <w:rFonts w:asciiTheme="minorHAnsi" w:hAnsiTheme="minorHAnsi" w:cstheme="minorHAnsi"/>
          <w:i/>
          <w:sz w:val="18"/>
          <w:szCs w:val="18"/>
        </w:rPr>
      </w:pPr>
      <w:r w:rsidRPr="00A567EC">
        <w:rPr>
          <w:rFonts w:asciiTheme="minorHAnsi" w:hAnsiTheme="minorHAnsi" w:cstheme="minorHAnsi"/>
          <w:i/>
          <w:sz w:val="18"/>
          <w:szCs w:val="18"/>
        </w:rPr>
        <w:t>Fuente: elaboración propia.</w:t>
      </w:r>
    </w:p>
    <w:p w14:paraId="531D8B60" w14:textId="77777777" w:rsidR="00A567EC" w:rsidRDefault="00A567EC"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p>
    <w:p w14:paraId="49B43FE3" w14:textId="77777777" w:rsidR="00A567EC" w:rsidRDefault="00A567EC"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p>
    <w:p w14:paraId="645A8524" w14:textId="77777777" w:rsidR="00A567EC" w:rsidRDefault="00A567EC"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p>
    <w:p w14:paraId="43CF466C" w14:textId="2303D04B" w:rsidR="00E73629" w:rsidRPr="009A7887" w:rsidRDefault="00E73629"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9A7887">
        <w:rPr>
          <w:rFonts w:asciiTheme="minorHAnsi" w:eastAsia="Times New Roman" w:hAnsiTheme="minorHAnsi" w:cstheme="minorHAnsi"/>
          <w:b/>
          <w:bCs/>
          <w:sz w:val="28"/>
          <w:szCs w:val="44"/>
          <w:lang w:val="es-419" w:eastAsia="es-419"/>
        </w:rPr>
        <w:lastRenderedPageBreak/>
        <w:t>IV. Desarrollo del proyecto</w:t>
      </w:r>
    </w:p>
    <w:p w14:paraId="01CD6D43" w14:textId="77777777" w:rsidR="00327A41" w:rsidRPr="009A7887" w:rsidRDefault="00E73629"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4.1 Comparación de técnicas</w:t>
      </w:r>
    </w:p>
    <w:p w14:paraId="40E55684" w14:textId="77777777" w:rsidR="00AB19FF" w:rsidRPr="009A7887" w:rsidRDefault="009A7887"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rPr>
        <w:t>4.1.1 Calidad de los datos y restricciones computacionales</w:t>
      </w:r>
    </w:p>
    <w:p w14:paraId="3934E21E"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Se utilizó Customer Churn Prediction Business Dataset (Miah, 2025), un conjunto sintético de 10.000 clientes, 30 variables predictoras, customer_id y la etiqueta churn. La revisión confirmó completitud y ausencia de duplicados; corrigió la interpretación de complaint_type y conservó valores extremos plausibles. La clase positiva representa cerca del 10 %, por lo que accuracy no es suficiente para seleccionar el modelo.</w:t>
      </w:r>
    </w:p>
    <w:p w14:paraId="3CD3736A"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rPr>
        <w:t>La partición fue estratificada 70/15/15 y el preprocesamiento se ajustó solo con entrenamiento, transformando las 30 variables en 58 características. La escala del conjunto permitió entrenar todos los candidatos en CPU con semillas y configuraciones moderadas; esto favorece reproducibilidad, aunque limita búsquedas exhaustivas. El EDA completo y los controles de calidad están en el Anexo A.</w:t>
      </w:r>
    </w:p>
    <w:p w14:paraId="16FF6D2C" w14:textId="77777777" w:rsidR="00C71518" w:rsidRPr="009A7887" w:rsidRDefault="00C71518" w:rsidP="009A7887">
      <w:pPr>
        <w:spacing w:line="276" w:lineRule="auto"/>
        <w:rPr>
          <w:rFonts w:asciiTheme="minorHAnsi" w:hAnsiTheme="minorHAnsi" w:cstheme="minorHAnsi"/>
        </w:rPr>
      </w:pPr>
    </w:p>
    <w:p w14:paraId="600BE548" w14:textId="77777777" w:rsidR="0062370B" w:rsidRPr="009A7887" w:rsidRDefault="0062370B" w:rsidP="009A7887">
      <w:pPr>
        <w:spacing w:after="120" w:line="276" w:lineRule="auto"/>
        <w:jc w:val="both"/>
        <w:rPr>
          <w:rFonts w:asciiTheme="minorHAnsi" w:hAnsiTheme="minorHAnsi" w:cstheme="minorHAnsi"/>
        </w:rPr>
      </w:pPr>
    </w:p>
    <w:p w14:paraId="4367F31E" w14:textId="77777777" w:rsidR="00715C48" w:rsidRPr="009A7887" w:rsidRDefault="008C0BC3"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4.1.2 Modelos y arquitecturas comparados</w:t>
      </w:r>
    </w:p>
    <w:p w14:paraId="05E69853"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Se compararon regresión logística, Random Forest y XGBoost con tres redes para datos tabulares: MLP superficial (58-64-1), MLP profunda (58-128-64-32-1) y MLP residual (proyección a 64 dimensiones y dos bloques residuales). No se eligieron CNN ni RNN porque los datos no poseen estructura espacial ni secuencial. Recall y F1 orientaron la decisión de negocio; ROC-AUC y PR-AUC midieron discriminación sin depender de un único umbral.</w:t>
      </w:r>
    </w:p>
    <w:p w14:paraId="7A6E5422" w14:textId="77777777" w:rsidR="00AB19FF" w:rsidRPr="009A7887" w:rsidRDefault="009A7887" w:rsidP="009A7887">
      <w:pPr>
        <w:keepNext/>
        <w:spacing w:line="276" w:lineRule="auto"/>
        <w:rPr>
          <w:rFonts w:asciiTheme="minorHAnsi" w:hAnsiTheme="minorHAnsi" w:cstheme="minorHAnsi"/>
        </w:rPr>
      </w:pPr>
      <w:r w:rsidRPr="009A7887">
        <w:rPr>
          <w:rFonts w:asciiTheme="minorHAnsi" w:hAnsiTheme="minorHAnsi" w:cstheme="minorHAnsi"/>
          <w:i/>
        </w:rPr>
        <w:t>Tabla 2. Comparación de tres técnicas de ML y tres arquitecturas de DL en validación</w:t>
      </w:r>
    </w:p>
    <w:tbl>
      <w:tblPr>
        <w:tblStyle w:val="Tablaconcuadrculaclara"/>
        <w:tblW w:w="0" w:type="auto"/>
        <w:tblLayout w:type="fixed"/>
        <w:tblLook w:val="04A0" w:firstRow="1" w:lastRow="0" w:firstColumn="1" w:lastColumn="0" w:noHBand="0" w:noVBand="1"/>
      </w:tblPr>
      <w:tblGrid>
        <w:gridCol w:w="2117"/>
        <w:gridCol w:w="1670"/>
        <w:gridCol w:w="835"/>
        <w:gridCol w:w="864"/>
        <w:gridCol w:w="749"/>
        <w:gridCol w:w="1080"/>
        <w:gridCol w:w="1037"/>
      </w:tblGrid>
      <w:tr w:rsidR="00AB19FF" w:rsidRPr="009A7887" w14:paraId="1F013C1D" w14:textId="77777777">
        <w:trPr>
          <w:tblHeader/>
        </w:trPr>
        <w:tc>
          <w:tcPr>
            <w:tcW w:w="2117" w:type="dxa"/>
            <w:vAlign w:val="center"/>
          </w:tcPr>
          <w:p w14:paraId="759E8E17"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b/>
                <w:sz w:val="15"/>
              </w:rPr>
              <w:t>Modelo</w:t>
            </w:r>
          </w:p>
        </w:tc>
        <w:tc>
          <w:tcPr>
            <w:tcW w:w="1670" w:type="dxa"/>
            <w:vAlign w:val="center"/>
          </w:tcPr>
          <w:p w14:paraId="5EBDFE5E"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b/>
                <w:sz w:val="15"/>
              </w:rPr>
              <w:t>Tipo / estructura</w:t>
            </w:r>
          </w:p>
        </w:tc>
        <w:tc>
          <w:tcPr>
            <w:tcW w:w="835" w:type="dxa"/>
            <w:vAlign w:val="center"/>
          </w:tcPr>
          <w:p w14:paraId="39D43949"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b/>
                <w:sz w:val="15"/>
              </w:rPr>
              <w:t>Prec.</w:t>
            </w:r>
          </w:p>
        </w:tc>
        <w:tc>
          <w:tcPr>
            <w:tcW w:w="864" w:type="dxa"/>
            <w:vAlign w:val="center"/>
          </w:tcPr>
          <w:p w14:paraId="1DA676E5"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b/>
                <w:sz w:val="15"/>
              </w:rPr>
              <w:t>Recall</w:t>
            </w:r>
          </w:p>
        </w:tc>
        <w:tc>
          <w:tcPr>
            <w:tcW w:w="749" w:type="dxa"/>
            <w:vAlign w:val="center"/>
          </w:tcPr>
          <w:p w14:paraId="162BECB6"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5"/>
              </w:rPr>
              <w:t>F1</w:t>
            </w:r>
          </w:p>
        </w:tc>
        <w:tc>
          <w:tcPr>
            <w:tcW w:w="1080" w:type="dxa"/>
            <w:vAlign w:val="center"/>
          </w:tcPr>
          <w:p w14:paraId="2E24BA77"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5"/>
              </w:rPr>
              <w:t>ROC-AUC</w:t>
            </w:r>
          </w:p>
        </w:tc>
        <w:tc>
          <w:tcPr>
            <w:tcW w:w="1037" w:type="dxa"/>
            <w:vAlign w:val="center"/>
          </w:tcPr>
          <w:p w14:paraId="5212317C"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5"/>
              </w:rPr>
              <w:t>PR-AUC</w:t>
            </w:r>
          </w:p>
        </w:tc>
      </w:tr>
      <w:tr w:rsidR="00AB19FF" w:rsidRPr="009A7887" w14:paraId="1A47CF27" w14:textId="77777777">
        <w:tc>
          <w:tcPr>
            <w:tcW w:w="2117" w:type="dxa"/>
            <w:vAlign w:val="center"/>
          </w:tcPr>
          <w:p w14:paraId="0D6BE4C1"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Regresión logística + ROS</w:t>
            </w:r>
          </w:p>
        </w:tc>
        <w:tc>
          <w:tcPr>
            <w:tcW w:w="1670" w:type="dxa"/>
            <w:vAlign w:val="center"/>
          </w:tcPr>
          <w:p w14:paraId="7F3366C6"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ML lineal</w:t>
            </w:r>
          </w:p>
        </w:tc>
        <w:tc>
          <w:tcPr>
            <w:tcW w:w="835" w:type="dxa"/>
            <w:vAlign w:val="center"/>
          </w:tcPr>
          <w:p w14:paraId="71FAAFA4"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0,215</w:t>
            </w:r>
          </w:p>
        </w:tc>
        <w:tc>
          <w:tcPr>
            <w:tcW w:w="864" w:type="dxa"/>
            <w:vAlign w:val="center"/>
          </w:tcPr>
          <w:p w14:paraId="39310E34"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0,712</w:t>
            </w:r>
          </w:p>
        </w:tc>
        <w:tc>
          <w:tcPr>
            <w:tcW w:w="749" w:type="dxa"/>
            <w:vAlign w:val="center"/>
          </w:tcPr>
          <w:p w14:paraId="29FAC2D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0,330</w:t>
            </w:r>
          </w:p>
        </w:tc>
        <w:tc>
          <w:tcPr>
            <w:tcW w:w="1080" w:type="dxa"/>
            <w:vAlign w:val="center"/>
          </w:tcPr>
          <w:p w14:paraId="1410DBA4"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0,751</w:t>
            </w:r>
          </w:p>
        </w:tc>
        <w:tc>
          <w:tcPr>
            <w:tcW w:w="1037" w:type="dxa"/>
            <w:vAlign w:val="center"/>
          </w:tcPr>
          <w:p w14:paraId="65C6E4E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0,221</w:t>
            </w:r>
          </w:p>
        </w:tc>
      </w:tr>
      <w:tr w:rsidR="00AB19FF" w:rsidRPr="009A7887" w14:paraId="06674FA6" w14:textId="77777777">
        <w:tc>
          <w:tcPr>
            <w:tcW w:w="2117" w:type="dxa"/>
            <w:vAlign w:val="center"/>
          </w:tcPr>
          <w:p w14:paraId="4FE2DA37"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Random Forest + ROS</w:t>
            </w:r>
          </w:p>
        </w:tc>
        <w:tc>
          <w:tcPr>
            <w:tcW w:w="1670" w:type="dxa"/>
            <w:vAlign w:val="center"/>
          </w:tcPr>
          <w:p w14:paraId="4CDA6205"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ML ensamble</w:t>
            </w:r>
          </w:p>
        </w:tc>
        <w:tc>
          <w:tcPr>
            <w:tcW w:w="835" w:type="dxa"/>
            <w:vAlign w:val="center"/>
          </w:tcPr>
          <w:p w14:paraId="70EF4530"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0,278</w:t>
            </w:r>
          </w:p>
        </w:tc>
        <w:tc>
          <w:tcPr>
            <w:tcW w:w="864" w:type="dxa"/>
            <w:vAlign w:val="center"/>
          </w:tcPr>
          <w:p w14:paraId="263E2771"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0,752</w:t>
            </w:r>
          </w:p>
        </w:tc>
        <w:tc>
          <w:tcPr>
            <w:tcW w:w="749" w:type="dxa"/>
            <w:vAlign w:val="center"/>
          </w:tcPr>
          <w:p w14:paraId="397BEE32"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0,406</w:t>
            </w:r>
          </w:p>
        </w:tc>
        <w:tc>
          <w:tcPr>
            <w:tcW w:w="1080" w:type="dxa"/>
            <w:vAlign w:val="center"/>
          </w:tcPr>
          <w:p w14:paraId="626DCD54"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0,818</w:t>
            </w:r>
          </w:p>
        </w:tc>
        <w:tc>
          <w:tcPr>
            <w:tcW w:w="1037" w:type="dxa"/>
            <w:vAlign w:val="center"/>
          </w:tcPr>
          <w:p w14:paraId="296AEF3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0,302</w:t>
            </w:r>
          </w:p>
        </w:tc>
      </w:tr>
      <w:tr w:rsidR="00AB19FF" w:rsidRPr="009A7887" w14:paraId="0B480516" w14:textId="77777777">
        <w:tc>
          <w:tcPr>
            <w:tcW w:w="2117" w:type="dxa"/>
            <w:vAlign w:val="center"/>
          </w:tcPr>
          <w:p w14:paraId="446737CB"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XGBoost + ROS</w:t>
            </w:r>
          </w:p>
        </w:tc>
        <w:tc>
          <w:tcPr>
            <w:tcW w:w="1670" w:type="dxa"/>
            <w:vAlign w:val="center"/>
          </w:tcPr>
          <w:p w14:paraId="46D45231"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ML boosting</w:t>
            </w:r>
          </w:p>
        </w:tc>
        <w:tc>
          <w:tcPr>
            <w:tcW w:w="835" w:type="dxa"/>
            <w:vAlign w:val="center"/>
          </w:tcPr>
          <w:p w14:paraId="5A620DC5"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0,259</w:t>
            </w:r>
          </w:p>
        </w:tc>
        <w:tc>
          <w:tcPr>
            <w:tcW w:w="864" w:type="dxa"/>
            <w:vAlign w:val="center"/>
          </w:tcPr>
          <w:p w14:paraId="7EB734F3"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0,843</w:t>
            </w:r>
          </w:p>
        </w:tc>
        <w:tc>
          <w:tcPr>
            <w:tcW w:w="749" w:type="dxa"/>
            <w:vAlign w:val="center"/>
          </w:tcPr>
          <w:p w14:paraId="55774E2E"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0,396</w:t>
            </w:r>
          </w:p>
        </w:tc>
        <w:tc>
          <w:tcPr>
            <w:tcW w:w="1080" w:type="dxa"/>
            <w:vAlign w:val="center"/>
          </w:tcPr>
          <w:p w14:paraId="5CFF16F2"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0,826</w:t>
            </w:r>
          </w:p>
        </w:tc>
        <w:tc>
          <w:tcPr>
            <w:tcW w:w="1037" w:type="dxa"/>
            <w:vAlign w:val="center"/>
          </w:tcPr>
          <w:p w14:paraId="412032C2"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0,333</w:t>
            </w:r>
          </w:p>
        </w:tc>
      </w:tr>
      <w:tr w:rsidR="00AB19FF" w:rsidRPr="009A7887" w14:paraId="06EA8FBD" w14:textId="77777777">
        <w:tc>
          <w:tcPr>
            <w:tcW w:w="2117" w:type="dxa"/>
            <w:vAlign w:val="center"/>
          </w:tcPr>
          <w:p w14:paraId="64F7D0D7"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MLP superficial</w:t>
            </w:r>
          </w:p>
        </w:tc>
        <w:tc>
          <w:tcPr>
            <w:tcW w:w="1670" w:type="dxa"/>
            <w:vAlign w:val="center"/>
          </w:tcPr>
          <w:p w14:paraId="1213BC9F"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58-64-1</w:t>
            </w:r>
          </w:p>
        </w:tc>
        <w:tc>
          <w:tcPr>
            <w:tcW w:w="835" w:type="dxa"/>
            <w:vAlign w:val="center"/>
          </w:tcPr>
          <w:p w14:paraId="1A37E48C"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0,216</w:t>
            </w:r>
          </w:p>
        </w:tc>
        <w:tc>
          <w:tcPr>
            <w:tcW w:w="864" w:type="dxa"/>
            <w:vAlign w:val="center"/>
          </w:tcPr>
          <w:p w14:paraId="6D479EF5"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0,634</w:t>
            </w:r>
          </w:p>
        </w:tc>
        <w:tc>
          <w:tcPr>
            <w:tcW w:w="749" w:type="dxa"/>
            <w:vAlign w:val="center"/>
          </w:tcPr>
          <w:p w14:paraId="6FA9FD82"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0,322</w:t>
            </w:r>
          </w:p>
        </w:tc>
        <w:tc>
          <w:tcPr>
            <w:tcW w:w="1080" w:type="dxa"/>
            <w:vAlign w:val="center"/>
          </w:tcPr>
          <w:p w14:paraId="676F62A1"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0,763</w:t>
            </w:r>
          </w:p>
        </w:tc>
        <w:tc>
          <w:tcPr>
            <w:tcW w:w="1037" w:type="dxa"/>
            <w:vAlign w:val="center"/>
          </w:tcPr>
          <w:p w14:paraId="3727A4D0"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0,237</w:t>
            </w:r>
          </w:p>
        </w:tc>
      </w:tr>
      <w:tr w:rsidR="00AB19FF" w:rsidRPr="009A7887" w14:paraId="40035A48" w14:textId="77777777">
        <w:tc>
          <w:tcPr>
            <w:tcW w:w="2117" w:type="dxa"/>
            <w:vAlign w:val="center"/>
          </w:tcPr>
          <w:p w14:paraId="6F9906C5"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MLP profunda</w:t>
            </w:r>
          </w:p>
        </w:tc>
        <w:tc>
          <w:tcPr>
            <w:tcW w:w="1670" w:type="dxa"/>
            <w:vAlign w:val="center"/>
          </w:tcPr>
          <w:p w14:paraId="5CA5ADD9"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58-128-64-32-1</w:t>
            </w:r>
          </w:p>
        </w:tc>
        <w:tc>
          <w:tcPr>
            <w:tcW w:w="835" w:type="dxa"/>
            <w:vAlign w:val="center"/>
          </w:tcPr>
          <w:p w14:paraId="5B0B4874"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0,208</w:t>
            </w:r>
          </w:p>
        </w:tc>
        <w:tc>
          <w:tcPr>
            <w:tcW w:w="864" w:type="dxa"/>
            <w:vAlign w:val="center"/>
          </w:tcPr>
          <w:p w14:paraId="5AE77630"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0,752</w:t>
            </w:r>
          </w:p>
        </w:tc>
        <w:tc>
          <w:tcPr>
            <w:tcW w:w="749" w:type="dxa"/>
            <w:vAlign w:val="center"/>
          </w:tcPr>
          <w:p w14:paraId="7CADE66D"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0,326</w:t>
            </w:r>
          </w:p>
        </w:tc>
        <w:tc>
          <w:tcPr>
            <w:tcW w:w="1080" w:type="dxa"/>
            <w:vAlign w:val="center"/>
          </w:tcPr>
          <w:p w14:paraId="366DDF61"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0,772</w:t>
            </w:r>
          </w:p>
        </w:tc>
        <w:tc>
          <w:tcPr>
            <w:tcW w:w="1037" w:type="dxa"/>
            <w:vAlign w:val="center"/>
          </w:tcPr>
          <w:p w14:paraId="301F68C7"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0,252</w:t>
            </w:r>
          </w:p>
        </w:tc>
      </w:tr>
      <w:tr w:rsidR="00AB19FF" w:rsidRPr="009A7887" w14:paraId="42D3CD8E" w14:textId="77777777">
        <w:tc>
          <w:tcPr>
            <w:tcW w:w="2117" w:type="dxa"/>
            <w:vAlign w:val="center"/>
          </w:tcPr>
          <w:p w14:paraId="5BAB5AA4"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MLP residual</w:t>
            </w:r>
          </w:p>
        </w:tc>
        <w:tc>
          <w:tcPr>
            <w:tcW w:w="1670" w:type="dxa"/>
            <w:vAlign w:val="center"/>
          </w:tcPr>
          <w:p w14:paraId="57C1214A"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64 + 2 bloques</w:t>
            </w:r>
          </w:p>
        </w:tc>
        <w:tc>
          <w:tcPr>
            <w:tcW w:w="835" w:type="dxa"/>
            <w:vAlign w:val="center"/>
          </w:tcPr>
          <w:p w14:paraId="2726FA50"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0,218</w:t>
            </w:r>
          </w:p>
        </w:tc>
        <w:tc>
          <w:tcPr>
            <w:tcW w:w="864" w:type="dxa"/>
            <w:vAlign w:val="center"/>
          </w:tcPr>
          <w:p w14:paraId="1D5D8E28"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5"/>
              </w:rPr>
              <w:t>0,667</w:t>
            </w:r>
          </w:p>
        </w:tc>
        <w:tc>
          <w:tcPr>
            <w:tcW w:w="749" w:type="dxa"/>
            <w:vAlign w:val="center"/>
          </w:tcPr>
          <w:p w14:paraId="292345C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0,329</w:t>
            </w:r>
          </w:p>
        </w:tc>
        <w:tc>
          <w:tcPr>
            <w:tcW w:w="1080" w:type="dxa"/>
            <w:vAlign w:val="center"/>
          </w:tcPr>
          <w:p w14:paraId="49380A47"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0,763</w:t>
            </w:r>
          </w:p>
        </w:tc>
        <w:tc>
          <w:tcPr>
            <w:tcW w:w="1037" w:type="dxa"/>
            <w:vAlign w:val="center"/>
          </w:tcPr>
          <w:p w14:paraId="05EF27BA"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0,237</w:t>
            </w:r>
          </w:p>
        </w:tc>
      </w:tr>
    </w:tbl>
    <w:p w14:paraId="5281A943" w14:textId="77777777" w:rsidR="00AB19FF" w:rsidRPr="00A567EC" w:rsidRDefault="009A7887" w:rsidP="00A567EC">
      <w:pPr>
        <w:keepNext/>
        <w:spacing w:after="120" w:line="276" w:lineRule="auto"/>
        <w:rPr>
          <w:rFonts w:asciiTheme="minorHAnsi" w:hAnsiTheme="minorHAnsi" w:cstheme="minorHAnsi"/>
          <w:i/>
          <w:iCs/>
          <w:sz w:val="14"/>
          <w:szCs w:val="14"/>
        </w:rPr>
      </w:pPr>
      <w:r w:rsidRPr="00A567EC">
        <w:rPr>
          <w:rFonts w:asciiTheme="minorHAnsi" w:hAnsiTheme="minorHAnsi" w:cstheme="minorHAnsi"/>
          <w:i/>
          <w:sz w:val="18"/>
          <w:szCs w:val="18"/>
        </w:rPr>
        <w:t>Fuente: elaboración propia.</w:t>
      </w:r>
    </w:p>
    <w:p w14:paraId="53473FAA"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Random Forest + ROS logró el mejor F1 (0,406), mientras XGBoost + ROS obtuvo el mayor recall, ROC-AUC y PR-AUC. Las tres redes quedaron por debajo de los modelos de árboles y exigieron más decisiones de entrenamiento. Por ello se seleccionó XGBoost + ROS: acepta más falsos positivos que Random Forest, pero omite menos abandonos, coherente con la priorización preventiva. Las comparaciones conceptuales y el gráfico completo están en los Anexos H y M.</w:t>
      </w:r>
    </w:p>
    <w:p w14:paraId="6F622BCE" w14:textId="77777777" w:rsidR="00715C48" w:rsidRPr="009A7887" w:rsidRDefault="008C0BC3"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4.2 Requisitos del proyecto</w:t>
      </w:r>
    </w:p>
    <w:p w14:paraId="24376FE1" w14:textId="77777777" w:rsidR="00AB19FF"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Los requisitos funcionales cubren el ciclo completo -preparar datos, entrenar, predecir, explicar y monitorear-, mientras que los no funcionales controlan la calidad del prototipo. La tabla siguiente los vincula con el alcance y con la evidencia principal; el detalle y su estado se presentan en los Anexos H y O.</w:t>
      </w:r>
    </w:p>
    <w:p w14:paraId="75017DE3" w14:textId="77777777" w:rsidR="00A567EC" w:rsidRDefault="00A567EC" w:rsidP="009A7887">
      <w:pPr>
        <w:spacing w:after="120" w:line="276" w:lineRule="auto"/>
        <w:jc w:val="both"/>
        <w:rPr>
          <w:rFonts w:asciiTheme="minorHAnsi" w:hAnsiTheme="minorHAnsi" w:cstheme="minorHAnsi"/>
        </w:rPr>
      </w:pPr>
    </w:p>
    <w:p w14:paraId="7DCBCFE5" w14:textId="77777777" w:rsidR="00AB19FF" w:rsidRPr="009A7887" w:rsidRDefault="009A7887" w:rsidP="009A7887">
      <w:pPr>
        <w:keepNext/>
        <w:spacing w:line="276" w:lineRule="auto"/>
        <w:rPr>
          <w:rFonts w:asciiTheme="minorHAnsi" w:hAnsiTheme="minorHAnsi" w:cstheme="minorHAnsi"/>
        </w:rPr>
      </w:pPr>
      <w:r w:rsidRPr="009A7887">
        <w:rPr>
          <w:rFonts w:asciiTheme="minorHAnsi" w:hAnsiTheme="minorHAnsi" w:cstheme="minorHAnsi"/>
          <w:i/>
        </w:rPr>
        <w:lastRenderedPageBreak/>
        <w:t>Tabla 3. Matriz resumida de requisitos y trazabilidad</w:t>
      </w:r>
    </w:p>
    <w:tbl>
      <w:tblPr>
        <w:tblStyle w:val="Tablaconcuadrculaclara"/>
        <w:tblW w:w="0" w:type="auto"/>
        <w:tblLayout w:type="fixed"/>
        <w:tblLook w:val="04A0" w:firstRow="1" w:lastRow="0" w:firstColumn="1" w:lastColumn="0" w:noHBand="0" w:noVBand="1"/>
      </w:tblPr>
      <w:tblGrid>
        <w:gridCol w:w="1656"/>
        <w:gridCol w:w="3485"/>
        <w:gridCol w:w="4219"/>
      </w:tblGrid>
      <w:tr w:rsidR="00AB19FF" w:rsidRPr="009A7887" w14:paraId="50661977" w14:textId="77777777">
        <w:trPr>
          <w:tblHeader/>
        </w:trPr>
        <w:tc>
          <w:tcPr>
            <w:tcW w:w="1656" w:type="dxa"/>
            <w:vAlign w:val="center"/>
          </w:tcPr>
          <w:p w14:paraId="0EF37722"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5"/>
              </w:rPr>
              <w:t>Tipo / código</w:t>
            </w:r>
          </w:p>
        </w:tc>
        <w:tc>
          <w:tcPr>
            <w:tcW w:w="3485" w:type="dxa"/>
            <w:vAlign w:val="center"/>
          </w:tcPr>
          <w:p w14:paraId="2D2E1F68"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5"/>
              </w:rPr>
              <w:t>Requisito</w:t>
            </w:r>
          </w:p>
        </w:tc>
        <w:tc>
          <w:tcPr>
            <w:tcW w:w="4219" w:type="dxa"/>
            <w:vAlign w:val="center"/>
          </w:tcPr>
          <w:p w14:paraId="5D779A44"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5"/>
              </w:rPr>
              <w:t>Vínculo con alcance, objetivo y evidencia</w:t>
            </w:r>
          </w:p>
        </w:tc>
      </w:tr>
      <w:tr w:rsidR="00AB19FF" w:rsidRPr="009A7887" w14:paraId="299B057C" w14:textId="77777777">
        <w:tc>
          <w:tcPr>
            <w:tcW w:w="1656" w:type="dxa"/>
            <w:vAlign w:val="center"/>
          </w:tcPr>
          <w:p w14:paraId="77EBC03F"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RF-01 a RF-07</w:t>
            </w:r>
          </w:p>
        </w:tc>
        <w:tc>
          <w:tcPr>
            <w:tcW w:w="3485" w:type="dxa"/>
            <w:vAlign w:val="center"/>
          </w:tcPr>
          <w:p w14:paraId="2A3B1ECF"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Datos, partición, 3 ML, 3 DL, balanceo y métricas.</w:t>
            </w:r>
          </w:p>
        </w:tc>
        <w:tc>
          <w:tcPr>
            <w:tcW w:w="4219" w:type="dxa"/>
            <w:vAlign w:val="center"/>
          </w:tcPr>
          <w:p w14:paraId="3919B0A9"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O1-O3; notebooks 01-06; solución predictiva reproducible.</w:t>
            </w:r>
          </w:p>
        </w:tc>
      </w:tr>
      <w:tr w:rsidR="00AB19FF" w:rsidRPr="009A7887" w14:paraId="310FA0C9" w14:textId="77777777">
        <w:tc>
          <w:tcPr>
            <w:tcW w:w="1656" w:type="dxa"/>
            <w:vAlign w:val="center"/>
          </w:tcPr>
          <w:p w14:paraId="3B2E2177"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RF-08 a RF-10</w:t>
            </w:r>
          </w:p>
        </w:tc>
        <w:tc>
          <w:tcPr>
            <w:tcW w:w="3485" w:type="dxa"/>
            <w:vAlign w:val="center"/>
          </w:tcPr>
          <w:p w14:paraId="73C6ADA4"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Predicción, probabilidad, banda y explicación SHAP.</w:t>
            </w:r>
          </w:p>
        </w:tc>
        <w:tc>
          <w:tcPr>
            <w:tcW w:w="4219" w:type="dxa"/>
            <w:vAlign w:val="center"/>
          </w:tcPr>
          <w:p w14:paraId="28005D7F"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O4; interfaz y API para apoyar decisiones de retención.</w:t>
            </w:r>
          </w:p>
        </w:tc>
      </w:tr>
      <w:tr w:rsidR="00AB19FF" w:rsidRPr="009A7887" w14:paraId="42B7109E" w14:textId="77777777">
        <w:tc>
          <w:tcPr>
            <w:tcW w:w="1656" w:type="dxa"/>
            <w:vAlign w:val="center"/>
          </w:tcPr>
          <w:p w14:paraId="3F981C15"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RF-11</w:t>
            </w:r>
          </w:p>
        </w:tc>
        <w:tc>
          <w:tcPr>
            <w:tcW w:w="3485" w:type="dxa"/>
            <w:vAlign w:val="center"/>
          </w:tcPr>
          <w:p w14:paraId="497A1C08"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Registrar actividad, riesgo y latencia.</w:t>
            </w:r>
          </w:p>
        </w:tc>
        <w:tc>
          <w:tcPr>
            <w:tcW w:w="4219" w:type="dxa"/>
            <w:vAlign w:val="center"/>
          </w:tcPr>
          <w:p w14:paraId="6C9246E8"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O4; monitoreo agregado sin guardar variables crudas.</w:t>
            </w:r>
          </w:p>
        </w:tc>
      </w:tr>
      <w:tr w:rsidR="00AB19FF" w:rsidRPr="009A7887" w14:paraId="4A047759" w14:textId="77777777">
        <w:tc>
          <w:tcPr>
            <w:tcW w:w="1656" w:type="dxa"/>
            <w:vAlign w:val="center"/>
          </w:tcPr>
          <w:p w14:paraId="04054B41"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RF-13 y RF-14</w:t>
            </w:r>
          </w:p>
        </w:tc>
        <w:tc>
          <w:tcPr>
            <w:tcW w:w="3485" w:type="dxa"/>
            <w:vAlign w:val="center"/>
          </w:tcPr>
          <w:p w14:paraId="5A24A586"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Procesar cartera CSV y priorizar clientes.</w:t>
            </w:r>
          </w:p>
        </w:tc>
        <w:tc>
          <w:tcPr>
            <w:tcW w:w="4219" w:type="dxa"/>
            <w:vAlign w:val="center"/>
          </w:tcPr>
          <w:p w14:paraId="4AEEE64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O4; análisis operacional recurrente y manejo de errores por fila.</w:t>
            </w:r>
          </w:p>
        </w:tc>
      </w:tr>
      <w:tr w:rsidR="00AB19FF" w:rsidRPr="009A7887" w14:paraId="4E0014B6" w14:textId="77777777">
        <w:tc>
          <w:tcPr>
            <w:tcW w:w="1656" w:type="dxa"/>
            <w:vAlign w:val="center"/>
          </w:tcPr>
          <w:p w14:paraId="28637776"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Usabilidad</w:t>
            </w:r>
          </w:p>
        </w:tc>
        <w:tc>
          <w:tcPr>
            <w:tcW w:w="3485" w:type="dxa"/>
            <w:vAlign w:val="center"/>
          </w:tcPr>
          <w:p w14:paraId="0AEAB37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Interfaz en español para usuarios no técnicos.</w:t>
            </w:r>
          </w:p>
        </w:tc>
        <w:tc>
          <w:tcPr>
            <w:tcW w:w="4219" w:type="dxa"/>
            <w:vAlign w:val="center"/>
          </w:tcPr>
          <w:p w14:paraId="68F3047D"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Agrupación lógica, mensajes claros, filtros y descarga.</w:t>
            </w:r>
          </w:p>
        </w:tc>
      </w:tr>
      <w:tr w:rsidR="00AB19FF" w:rsidRPr="009A7887" w14:paraId="103B1326" w14:textId="77777777">
        <w:tc>
          <w:tcPr>
            <w:tcW w:w="1656" w:type="dxa"/>
            <w:vAlign w:val="center"/>
          </w:tcPr>
          <w:p w14:paraId="74277A22"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Explicabilidad</w:t>
            </w:r>
          </w:p>
        </w:tc>
        <w:tc>
          <w:tcPr>
            <w:tcW w:w="3485" w:type="dxa"/>
            <w:vAlign w:val="center"/>
          </w:tcPr>
          <w:p w14:paraId="29855966"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Importancia global y explicación local.</w:t>
            </w:r>
          </w:p>
        </w:tc>
        <w:tc>
          <w:tcPr>
            <w:tcW w:w="4219" w:type="dxa"/>
            <w:vAlign w:val="center"/>
          </w:tcPr>
          <w:p w14:paraId="7BC35905"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SHAP y advertencia de asociación, no causalidad.</w:t>
            </w:r>
          </w:p>
        </w:tc>
      </w:tr>
      <w:tr w:rsidR="00AB19FF" w:rsidRPr="009A7887" w14:paraId="220912F6" w14:textId="77777777">
        <w:tc>
          <w:tcPr>
            <w:tcW w:w="1656" w:type="dxa"/>
            <w:vAlign w:val="center"/>
          </w:tcPr>
          <w:p w14:paraId="455A55DF"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Escalabilidad</w:t>
            </w:r>
          </w:p>
        </w:tc>
        <w:tc>
          <w:tcPr>
            <w:tcW w:w="3485" w:type="dxa"/>
            <w:vAlign w:val="center"/>
          </w:tcPr>
          <w:p w14:paraId="359D2746"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Separar interfaz, inferencia y artefactos.</w:t>
            </w:r>
          </w:p>
        </w:tc>
        <w:tc>
          <w:tcPr>
            <w:tcW w:w="4219" w:type="dxa"/>
            <w:vAlign w:val="center"/>
          </w:tcPr>
          <w:p w14:paraId="68F88B68"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Frontend y backend independientes por HTTP.</w:t>
            </w:r>
          </w:p>
        </w:tc>
      </w:tr>
      <w:tr w:rsidR="00AB19FF" w:rsidRPr="009A7887" w14:paraId="1BB91D79" w14:textId="77777777">
        <w:tc>
          <w:tcPr>
            <w:tcW w:w="1656" w:type="dxa"/>
            <w:vAlign w:val="center"/>
          </w:tcPr>
          <w:p w14:paraId="51293CB6"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Seguridad / ética</w:t>
            </w:r>
          </w:p>
        </w:tc>
        <w:tc>
          <w:tcPr>
            <w:tcW w:w="3485" w:type="dxa"/>
            <w:vAlign w:val="center"/>
          </w:tcPr>
          <w:p w14:paraId="360AE7B0"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Anonimizar y no automatizar acciones.</w:t>
            </w:r>
          </w:p>
        </w:tc>
        <w:tc>
          <w:tcPr>
            <w:tcW w:w="4219" w:type="dxa"/>
            <w:vAlign w:val="center"/>
          </w:tcPr>
          <w:p w14:paraId="5B670F0C"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Sin variables crudas en monitoreo; apoyo humano.</w:t>
            </w:r>
          </w:p>
        </w:tc>
      </w:tr>
      <w:tr w:rsidR="00AB19FF" w:rsidRPr="009A7887" w14:paraId="3D455A5E" w14:textId="77777777">
        <w:tc>
          <w:tcPr>
            <w:tcW w:w="1656" w:type="dxa"/>
            <w:vAlign w:val="center"/>
          </w:tcPr>
          <w:p w14:paraId="27AC63D4"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Confiabilidad</w:t>
            </w:r>
          </w:p>
        </w:tc>
        <w:tc>
          <w:tcPr>
            <w:tcW w:w="3485" w:type="dxa"/>
            <w:vAlign w:val="center"/>
          </w:tcPr>
          <w:p w14:paraId="1B7E90B0"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Validación y prueba aisladas; errores controlados.</w:t>
            </w:r>
          </w:p>
        </w:tc>
        <w:tc>
          <w:tcPr>
            <w:tcW w:w="4219" w:type="dxa"/>
            <w:vAlign w:val="center"/>
          </w:tcPr>
          <w:p w14:paraId="61816D27"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Manifiesto de hashes, validación por fila y pruebas.</w:t>
            </w:r>
          </w:p>
        </w:tc>
      </w:tr>
      <w:tr w:rsidR="00AB19FF" w:rsidRPr="009A7887" w14:paraId="6720CFF9" w14:textId="77777777">
        <w:tc>
          <w:tcPr>
            <w:tcW w:w="1656" w:type="dxa"/>
            <w:vAlign w:val="center"/>
          </w:tcPr>
          <w:p w14:paraId="28A8A2E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Monitoreabilidad</w:t>
            </w:r>
          </w:p>
        </w:tc>
        <w:tc>
          <w:tcPr>
            <w:tcW w:w="3485" w:type="dxa"/>
            <w:vAlign w:val="center"/>
          </w:tcPr>
          <w:p w14:paraId="687DB707"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Volumen, bandas, latencia y evolución.</w:t>
            </w:r>
          </w:p>
        </w:tc>
        <w:tc>
          <w:tcPr>
            <w:tcW w:w="4219" w:type="dxa"/>
            <w:vAlign w:val="center"/>
          </w:tcPr>
          <w:p w14:paraId="39E37C35"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5"/>
              </w:rPr>
              <w:t>Registro agregado y dashboard; futuro monitoreo de drift.</w:t>
            </w:r>
          </w:p>
        </w:tc>
      </w:tr>
    </w:tbl>
    <w:p w14:paraId="70D771AD" w14:textId="77777777" w:rsidR="00AB19FF" w:rsidRPr="00A567EC" w:rsidRDefault="009A7887" w:rsidP="009A7887">
      <w:pPr>
        <w:keepNext/>
        <w:spacing w:after="120" w:line="276" w:lineRule="auto"/>
        <w:jc w:val="center"/>
        <w:rPr>
          <w:rFonts w:asciiTheme="minorHAnsi" w:hAnsiTheme="minorHAnsi" w:cstheme="minorHAnsi"/>
          <w:i/>
          <w:iCs/>
          <w:sz w:val="14"/>
          <w:szCs w:val="14"/>
        </w:rPr>
      </w:pPr>
      <w:r w:rsidRPr="00A567EC">
        <w:rPr>
          <w:rFonts w:asciiTheme="minorHAnsi" w:hAnsiTheme="minorHAnsi" w:cstheme="minorHAnsi"/>
          <w:i/>
          <w:sz w:val="18"/>
          <w:szCs w:val="18"/>
        </w:rPr>
        <w:t>Fuente: elaboración propia.</w:t>
      </w:r>
    </w:p>
    <w:p w14:paraId="1430DB1C" w14:textId="77777777" w:rsidR="00AB19FF" w:rsidRPr="009A7887" w:rsidRDefault="009A7887"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hAnsiTheme="minorHAnsi" w:cstheme="minorHAnsi"/>
          <w:b/>
        </w:rPr>
        <w:t>4.3 Selección de la arquitectura</w:t>
      </w:r>
    </w:p>
    <w:p w14:paraId="31526BF5"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Los candidatos reciben 58 características transformadas y entregan una probabilidad de churn. Las MLP usan ReLU en capas ocultas, sigmoide implícita en BCEWithLogitsLoss para la salida binaria, AdamW, lotes de 256, dropout y un máximo de 30 épocas. La superficial tiene una capa de 64 neuronas; la profunda, capas 128-64-32 con BatchNorm; y la residual, una proyección a 64 dimensiones con dos bloques y conexiones de salto.</w:t>
      </w:r>
    </w:p>
    <w:p w14:paraId="420464FB"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La MLP superficial agotó las 30 épocas; la profunda y la residual se detuvieron en las épocas 17 y 13 por ausencia de mejora del ROC-AUC durante cinco épocas, recuperando los mejores pesos. Entre las redes, la MLP profunda presentó el mejor ROC-AUC inicial (0,772). Su variante regularizada y más angosta elevó el ROC-AUC a 0,777 y el F1 de 0,312 a 0,333, pero siguió por debajo de XGBoost + ROS.</w:t>
      </w:r>
    </w:p>
    <w:p w14:paraId="3DA2B5E5" w14:textId="77777777" w:rsidR="00715C48" w:rsidRPr="009A7887" w:rsidRDefault="008C0BC3" w:rsidP="009A7887">
      <w:pPr>
        <w:keepNext/>
        <w:spacing w:before="80" w:after="40" w:line="276" w:lineRule="auto"/>
        <w:jc w:val="center"/>
        <w:rPr>
          <w:rFonts w:asciiTheme="minorHAnsi" w:hAnsiTheme="minorHAnsi" w:cstheme="minorHAnsi"/>
          <w:i/>
          <w:iCs/>
          <w:sz w:val="18"/>
          <w:szCs w:val="18"/>
        </w:rPr>
      </w:pPr>
      <w:r w:rsidRPr="009A7887">
        <w:rPr>
          <w:rFonts w:asciiTheme="minorHAnsi" w:hAnsiTheme="minorHAnsi" w:cstheme="minorHAnsi"/>
          <w:i/>
          <w:iCs/>
          <w:noProof/>
          <w:sz w:val="18"/>
          <w:szCs w:val="18"/>
        </w:rPr>
        <w:drawing>
          <wp:inline distT="0" distB="0" distL="0" distR="0" wp14:anchorId="4CBE57A0" wp14:editId="3D34837F">
            <wp:extent cx="3856382" cy="2123176"/>
            <wp:effectExtent l="0" t="0" r="0" b="0"/>
            <wp:docPr id="990" name="Grafico_convergencia_c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s_dl.png"/>
                    <pic:cNvPicPr/>
                  </pic:nvPicPr>
                  <pic:blipFill>
                    <a:blip r:embed="rId22"/>
                    <a:stretch>
                      <a:fillRect/>
                    </a:stretch>
                  </pic:blipFill>
                  <pic:spPr>
                    <a:xfrm>
                      <a:off x="0" y="0"/>
                      <a:ext cx="3869048" cy="2130149"/>
                    </a:xfrm>
                    <a:prstGeom prst="rect">
                      <a:avLst/>
                    </a:prstGeom>
                  </pic:spPr>
                </pic:pic>
              </a:graphicData>
            </a:graphic>
          </wp:inline>
        </w:drawing>
      </w:r>
    </w:p>
    <w:p w14:paraId="2628DB53" w14:textId="77777777" w:rsidR="00AB19FF" w:rsidRPr="009A7887" w:rsidRDefault="009A7887" w:rsidP="00A567EC">
      <w:pPr>
        <w:keepNext/>
        <w:spacing w:line="276" w:lineRule="auto"/>
        <w:jc w:val="center"/>
        <w:rPr>
          <w:rFonts w:asciiTheme="minorHAnsi" w:hAnsiTheme="minorHAnsi" w:cstheme="minorHAnsi"/>
        </w:rPr>
      </w:pPr>
      <w:r w:rsidRPr="009A7887">
        <w:rPr>
          <w:rFonts w:asciiTheme="minorHAnsi" w:hAnsiTheme="minorHAnsi" w:cstheme="minorHAnsi"/>
          <w:i/>
        </w:rPr>
        <w:t>Figura 1. Convergencia de las tres arquitecturas de deep learning en validación</w:t>
      </w:r>
    </w:p>
    <w:p w14:paraId="0872BD6C" w14:textId="77777777" w:rsidR="00AB19FF" w:rsidRPr="009A7887" w:rsidRDefault="009A7887" w:rsidP="00A567EC">
      <w:pPr>
        <w:keepNext/>
        <w:spacing w:after="120" w:line="276" w:lineRule="auto"/>
        <w:jc w:val="center"/>
        <w:rPr>
          <w:rFonts w:asciiTheme="minorHAnsi" w:hAnsiTheme="minorHAnsi" w:cstheme="minorHAnsi"/>
          <w:i/>
          <w:iCs/>
          <w:sz w:val="18"/>
          <w:szCs w:val="18"/>
        </w:rPr>
      </w:pPr>
      <w:r w:rsidRPr="009A7887">
        <w:rPr>
          <w:rFonts w:asciiTheme="minorHAnsi" w:hAnsiTheme="minorHAnsi" w:cstheme="minorHAnsi"/>
          <w:i/>
        </w:rPr>
        <w:t>Fuente: elaboración propia.</w:t>
      </w:r>
    </w:p>
    <w:p w14:paraId="34D9898A" w14:textId="77777777" w:rsidR="00AB19FF"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Como modelo global se seleccionó XGBoost + ROS por recall 0,843, ROC-AUC 0,826 y PR-AUC 0,333. Luego se ejecutó RandomizedSearchCV con 35 combinaciones y 5 pliegues solo dentro de entrenamiento, optimizando PR-AUC. La configuración refinada usó profundidad 2, learning rate 0,02, 250 árboles, subsample 0,7 y colsample_bytree 0,7. Con los hiperparámetros congelados, el umbral 0,56 se eligió en validación bajo la restricción recall &gt;= 0,80; maximizar F1 sin esa restricción habría reducido el recall a 0,569. El modelo y el umbral quedaron registrados mediante hashes antes de abrir prueba. Las curvas y tablas de refinamiento completas están en los Anexos C e I.</w:t>
      </w:r>
    </w:p>
    <w:p w14:paraId="55DD1CE1" w14:textId="77777777" w:rsidR="006E3249" w:rsidRPr="009A7887" w:rsidRDefault="006E3249" w:rsidP="009A7887">
      <w:pPr>
        <w:spacing w:after="120" w:line="276" w:lineRule="auto"/>
        <w:jc w:val="both"/>
        <w:rPr>
          <w:rFonts w:asciiTheme="minorHAnsi" w:hAnsiTheme="minorHAnsi" w:cstheme="minorHAnsi"/>
        </w:rPr>
      </w:pPr>
    </w:p>
    <w:p w14:paraId="187E3A8B" w14:textId="77777777" w:rsidR="00AB19FF" w:rsidRPr="009A7887" w:rsidRDefault="009A7887"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hAnsiTheme="minorHAnsi" w:cstheme="minorHAnsi"/>
          <w:b/>
        </w:rPr>
        <w:lastRenderedPageBreak/>
        <w:t>4.4 Elaboración de modelos</w:t>
      </w:r>
    </w:p>
    <w:p w14:paraId="3D989DF2"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Se reservaron 7.000 casos para entrenamiento, 1.500 para validación y 1.500 para prueba mediante partición estratificada. El preprocesador se ajustó exclusivamente con entrenamiento; validación y prueba conservaron la prevalencia original. Se fijaron random_state = 42 y semillas equivalentes en NumPy y PyTorch.</w:t>
      </w:r>
    </w:p>
    <w:p w14:paraId="22F01047"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Para cada técnica de ML se evaluaron cuatro escenarios: sin balanceo, pesos de clase, RandomOverSampler (ROS) y SMOTE. Pesos, ROS y SMOTE constituyen tres estrategias diferentes; ROS y SMOTE se aplicaron únicamente al entrenamiento. Sin balanceo, el recall fue muy bajo o nulo. Pesos y ROS mejoraron la detección; SMOTE rindió peor en Random Forest y XGBoost, posiblemente porque interpola sobre variables one-hot y puede generar combinaciones poco representativas.</w:t>
      </w:r>
    </w:p>
    <w:p w14:paraId="6EAD3295" w14:textId="77777777" w:rsidR="00AB19FF" w:rsidRPr="009D7398" w:rsidRDefault="009A7887" w:rsidP="009A7887">
      <w:pPr>
        <w:keepNext/>
        <w:spacing w:line="276" w:lineRule="auto"/>
        <w:rPr>
          <w:rFonts w:asciiTheme="minorHAnsi" w:hAnsiTheme="minorHAnsi" w:cstheme="minorHAnsi"/>
          <w:i/>
        </w:rPr>
      </w:pPr>
      <w:r w:rsidRPr="009A7887">
        <w:rPr>
          <w:rFonts w:asciiTheme="minorHAnsi" w:hAnsiTheme="minorHAnsi" w:cstheme="minorHAnsi"/>
          <w:i/>
        </w:rPr>
        <w:t>Tabla 4. Mejor estrategia de balanceo por modelo en validación</w:t>
      </w:r>
    </w:p>
    <w:tbl>
      <w:tblPr>
        <w:tblStyle w:val="Tablaconcuadrculaclara"/>
        <w:tblW w:w="0" w:type="auto"/>
        <w:tblLayout w:type="fixed"/>
        <w:tblLook w:val="04A0" w:firstRow="1" w:lastRow="0" w:firstColumn="1" w:lastColumn="0" w:noHBand="0" w:noVBand="1"/>
      </w:tblPr>
      <w:tblGrid>
        <w:gridCol w:w="2232"/>
        <w:gridCol w:w="1901"/>
        <w:gridCol w:w="1152"/>
        <w:gridCol w:w="1080"/>
        <w:gridCol w:w="1008"/>
        <w:gridCol w:w="1224"/>
      </w:tblGrid>
      <w:tr w:rsidR="00AB19FF" w:rsidRPr="009A7887" w14:paraId="1B67FED4" w14:textId="77777777">
        <w:trPr>
          <w:tblHeader/>
        </w:trPr>
        <w:tc>
          <w:tcPr>
            <w:tcW w:w="2232" w:type="dxa"/>
            <w:vAlign w:val="center"/>
          </w:tcPr>
          <w:p w14:paraId="057A6037"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b/>
                <w:sz w:val="16"/>
              </w:rPr>
              <w:t>Modelo</w:t>
            </w:r>
          </w:p>
        </w:tc>
        <w:tc>
          <w:tcPr>
            <w:tcW w:w="1901" w:type="dxa"/>
            <w:vAlign w:val="center"/>
          </w:tcPr>
          <w:p w14:paraId="42C9C89D"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b/>
                <w:sz w:val="16"/>
              </w:rPr>
              <w:t>Balanceo elegido</w:t>
            </w:r>
          </w:p>
        </w:tc>
        <w:tc>
          <w:tcPr>
            <w:tcW w:w="1152" w:type="dxa"/>
            <w:vAlign w:val="center"/>
          </w:tcPr>
          <w:p w14:paraId="5222166F"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b/>
                <w:sz w:val="16"/>
              </w:rPr>
              <w:t>Precisión</w:t>
            </w:r>
          </w:p>
        </w:tc>
        <w:tc>
          <w:tcPr>
            <w:tcW w:w="1080" w:type="dxa"/>
            <w:vAlign w:val="center"/>
          </w:tcPr>
          <w:p w14:paraId="00C393A5"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6"/>
              </w:rPr>
              <w:t>Recall</w:t>
            </w:r>
          </w:p>
        </w:tc>
        <w:tc>
          <w:tcPr>
            <w:tcW w:w="1008" w:type="dxa"/>
            <w:vAlign w:val="center"/>
          </w:tcPr>
          <w:p w14:paraId="6A03C2F5"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6"/>
              </w:rPr>
              <w:t>F1</w:t>
            </w:r>
          </w:p>
        </w:tc>
        <w:tc>
          <w:tcPr>
            <w:tcW w:w="1224" w:type="dxa"/>
            <w:vAlign w:val="center"/>
          </w:tcPr>
          <w:p w14:paraId="2D5B1CAE"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b/>
                <w:sz w:val="16"/>
              </w:rPr>
              <w:t>ROC-AUC</w:t>
            </w:r>
          </w:p>
        </w:tc>
      </w:tr>
      <w:tr w:rsidR="00AB19FF" w:rsidRPr="009A7887" w14:paraId="18747EB0" w14:textId="77777777">
        <w:tc>
          <w:tcPr>
            <w:tcW w:w="2232" w:type="dxa"/>
            <w:vAlign w:val="center"/>
          </w:tcPr>
          <w:p w14:paraId="7FA7C6A8"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6"/>
              </w:rPr>
              <w:t>Regresión logística</w:t>
            </w:r>
          </w:p>
        </w:tc>
        <w:tc>
          <w:tcPr>
            <w:tcW w:w="1901" w:type="dxa"/>
            <w:vAlign w:val="center"/>
          </w:tcPr>
          <w:p w14:paraId="627D0B59"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6"/>
              </w:rPr>
              <w:t>ROS</w:t>
            </w:r>
          </w:p>
        </w:tc>
        <w:tc>
          <w:tcPr>
            <w:tcW w:w="1152" w:type="dxa"/>
            <w:vAlign w:val="center"/>
          </w:tcPr>
          <w:p w14:paraId="722939F5"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6"/>
              </w:rPr>
              <w:t>0,215</w:t>
            </w:r>
          </w:p>
        </w:tc>
        <w:tc>
          <w:tcPr>
            <w:tcW w:w="1080" w:type="dxa"/>
            <w:vAlign w:val="center"/>
          </w:tcPr>
          <w:p w14:paraId="32A16A09"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6"/>
              </w:rPr>
              <w:t>0,712</w:t>
            </w:r>
          </w:p>
        </w:tc>
        <w:tc>
          <w:tcPr>
            <w:tcW w:w="1008" w:type="dxa"/>
            <w:vAlign w:val="center"/>
          </w:tcPr>
          <w:p w14:paraId="756DA2D3"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6"/>
              </w:rPr>
              <w:t>0,330</w:t>
            </w:r>
          </w:p>
        </w:tc>
        <w:tc>
          <w:tcPr>
            <w:tcW w:w="1224" w:type="dxa"/>
            <w:vAlign w:val="center"/>
          </w:tcPr>
          <w:p w14:paraId="0A0C6467"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6"/>
              </w:rPr>
              <w:t>0,751</w:t>
            </w:r>
          </w:p>
        </w:tc>
      </w:tr>
      <w:tr w:rsidR="00AB19FF" w:rsidRPr="009A7887" w14:paraId="6A1298EF" w14:textId="77777777">
        <w:tc>
          <w:tcPr>
            <w:tcW w:w="2232" w:type="dxa"/>
            <w:vAlign w:val="center"/>
          </w:tcPr>
          <w:p w14:paraId="482CF36A"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6"/>
              </w:rPr>
              <w:t>Random Forest</w:t>
            </w:r>
          </w:p>
        </w:tc>
        <w:tc>
          <w:tcPr>
            <w:tcW w:w="1901" w:type="dxa"/>
            <w:vAlign w:val="center"/>
          </w:tcPr>
          <w:p w14:paraId="7F82FC4D"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6"/>
              </w:rPr>
              <w:t>ROS</w:t>
            </w:r>
          </w:p>
        </w:tc>
        <w:tc>
          <w:tcPr>
            <w:tcW w:w="1152" w:type="dxa"/>
            <w:vAlign w:val="center"/>
          </w:tcPr>
          <w:p w14:paraId="5F160B29"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6"/>
              </w:rPr>
              <w:t>0,278</w:t>
            </w:r>
          </w:p>
        </w:tc>
        <w:tc>
          <w:tcPr>
            <w:tcW w:w="1080" w:type="dxa"/>
            <w:vAlign w:val="center"/>
          </w:tcPr>
          <w:p w14:paraId="6BB70107"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6"/>
              </w:rPr>
              <w:t>0,752</w:t>
            </w:r>
          </w:p>
        </w:tc>
        <w:tc>
          <w:tcPr>
            <w:tcW w:w="1008" w:type="dxa"/>
            <w:vAlign w:val="center"/>
          </w:tcPr>
          <w:p w14:paraId="66AF6147"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6"/>
              </w:rPr>
              <w:t>0,406</w:t>
            </w:r>
          </w:p>
        </w:tc>
        <w:tc>
          <w:tcPr>
            <w:tcW w:w="1224" w:type="dxa"/>
            <w:vAlign w:val="center"/>
          </w:tcPr>
          <w:p w14:paraId="7133C4D2"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6"/>
              </w:rPr>
              <w:t>0,818</w:t>
            </w:r>
          </w:p>
        </w:tc>
      </w:tr>
      <w:tr w:rsidR="00AB19FF" w:rsidRPr="009A7887" w14:paraId="2CE1691F" w14:textId="77777777">
        <w:tc>
          <w:tcPr>
            <w:tcW w:w="2232" w:type="dxa"/>
            <w:vAlign w:val="center"/>
          </w:tcPr>
          <w:p w14:paraId="6681F159"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6"/>
              </w:rPr>
              <w:t>XGBoost</w:t>
            </w:r>
          </w:p>
        </w:tc>
        <w:tc>
          <w:tcPr>
            <w:tcW w:w="1901" w:type="dxa"/>
            <w:vAlign w:val="center"/>
          </w:tcPr>
          <w:p w14:paraId="2214CC15"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6"/>
              </w:rPr>
              <w:t>ROS</w:t>
            </w:r>
          </w:p>
        </w:tc>
        <w:tc>
          <w:tcPr>
            <w:tcW w:w="1152" w:type="dxa"/>
            <w:vAlign w:val="center"/>
          </w:tcPr>
          <w:p w14:paraId="12E618EC"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sz w:val="16"/>
              </w:rPr>
              <w:t>0,259</w:t>
            </w:r>
          </w:p>
        </w:tc>
        <w:tc>
          <w:tcPr>
            <w:tcW w:w="1080" w:type="dxa"/>
            <w:vAlign w:val="center"/>
          </w:tcPr>
          <w:p w14:paraId="2056E0AA"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6"/>
              </w:rPr>
              <w:t>0,843</w:t>
            </w:r>
          </w:p>
        </w:tc>
        <w:tc>
          <w:tcPr>
            <w:tcW w:w="1008" w:type="dxa"/>
            <w:vAlign w:val="center"/>
          </w:tcPr>
          <w:p w14:paraId="3FF5A5CF"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6"/>
              </w:rPr>
              <w:t>0,396</w:t>
            </w:r>
          </w:p>
        </w:tc>
        <w:tc>
          <w:tcPr>
            <w:tcW w:w="1224" w:type="dxa"/>
            <w:vAlign w:val="center"/>
          </w:tcPr>
          <w:p w14:paraId="4DE6DE0D" w14:textId="77777777" w:rsidR="00AB19FF" w:rsidRPr="009A7887" w:rsidRDefault="009A7887" w:rsidP="009A7887">
            <w:pPr>
              <w:spacing w:line="276" w:lineRule="auto"/>
              <w:jc w:val="center"/>
              <w:rPr>
                <w:rFonts w:asciiTheme="minorHAnsi" w:hAnsiTheme="minorHAnsi" w:cstheme="minorHAnsi"/>
              </w:rPr>
            </w:pPr>
            <w:r w:rsidRPr="009A7887">
              <w:rPr>
                <w:rFonts w:asciiTheme="minorHAnsi" w:hAnsiTheme="minorHAnsi" w:cstheme="minorHAnsi"/>
                <w:sz w:val="16"/>
              </w:rPr>
              <w:t>0,826</w:t>
            </w:r>
          </w:p>
        </w:tc>
      </w:tr>
    </w:tbl>
    <w:p w14:paraId="5E8AA047" w14:textId="77777777" w:rsidR="00AB19FF" w:rsidRPr="00A567EC" w:rsidRDefault="009A7887" w:rsidP="00A567EC">
      <w:pPr>
        <w:keepNext/>
        <w:spacing w:after="120" w:line="276" w:lineRule="auto"/>
        <w:rPr>
          <w:rFonts w:asciiTheme="minorHAnsi" w:hAnsiTheme="minorHAnsi" w:cstheme="minorHAnsi"/>
          <w:i/>
          <w:iCs/>
          <w:sz w:val="14"/>
          <w:szCs w:val="14"/>
        </w:rPr>
      </w:pPr>
      <w:r w:rsidRPr="00A567EC">
        <w:rPr>
          <w:rFonts w:asciiTheme="minorHAnsi" w:hAnsiTheme="minorHAnsi" w:cstheme="minorHAnsi"/>
          <w:i/>
          <w:sz w:val="18"/>
          <w:szCs w:val="18"/>
        </w:rPr>
        <w:t>Fuente: elaboración propia.</w:t>
      </w:r>
    </w:p>
    <w:p w14:paraId="0733B1B7" w14:textId="77777777" w:rsidR="00AB19FF"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ROS se eligió para los tres modelos. En Random Forest, pesos alcanzó F1 0,407 y ROS 0,406; se prefirió ROS porque elevó el recall de 0,614 a 0,752. Los doce escenarios completos y su gráfico comparativo se presentan en los Anexos </w:t>
      </w:r>
      <w:proofErr w:type="spellStart"/>
      <w:r w:rsidRPr="009A7887">
        <w:rPr>
          <w:rFonts w:asciiTheme="minorHAnsi" w:hAnsiTheme="minorHAnsi" w:cstheme="minorHAnsi"/>
        </w:rPr>
        <w:t>D e</w:t>
      </w:r>
      <w:proofErr w:type="spellEnd"/>
      <w:r w:rsidRPr="009A7887">
        <w:rPr>
          <w:rFonts w:asciiTheme="minorHAnsi" w:hAnsiTheme="minorHAnsi" w:cstheme="minorHAnsi"/>
        </w:rPr>
        <w:t xml:space="preserve"> I.</w:t>
      </w:r>
    </w:p>
    <w:p w14:paraId="70566E62" w14:textId="77777777" w:rsidR="006E3249" w:rsidRPr="009A7887" w:rsidRDefault="006E3249" w:rsidP="009A7887">
      <w:pPr>
        <w:spacing w:after="120" w:line="276" w:lineRule="auto"/>
        <w:jc w:val="both"/>
        <w:rPr>
          <w:rFonts w:asciiTheme="minorHAnsi" w:hAnsiTheme="minorHAnsi" w:cstheme="minorHAnsi"/>
        </w:rPr>
      </w:pPr>
    </w:p>
    <w:p w14:paraId="65357EDD" w14:textId="77777777" w:rsidR="00715C48" w:rsidRPr="009A7887" w:rsidRDefault="008C0BC3"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 xml:space="preserve">4.5 Desarrollo de </w:t>
      </w:r>
      <w:proofErr w:type="spellStart"/>
      <w:r w:rsidRPr="009A7887">
        <w:rPr>
          <w:rFonts w:asciiTheme="minorHAnsi" w:eastAsia="Times New Roman" w:hAnsiTheme="minorHAnsi" w:cstheme="minorHAnsi"/>
          <w:b/>
          <w:sz w:val="24"/>
          <w:szCs w:val="28"/>
          <w:lang w:val="es-419" w:eastAsia="es-419"/>
        </w:rPr>
        <w:t>frontend</w:t>
      </w:r>
      <w:proofErr w:type="spellEnd"/>
      <w:r w:rsidRPr="009A7887">
        <w:rPr>
          <w:rFonts w:asciiTheme="minorHAnsi" w:eastAsia="Times New Roman" w:hAnsiTheme="minorHAnsi" w:cstheme="minorHAnsi"/>
          <w:b/>
          <w:sz w:val="24"/>
          <w:szCs w:val="28"/>
          <w:lang w:val="es-419" w:eastAsia="es-419"/>
        </w:rPr>
        <w:t xml:space="preserve"> y </w:t>
      </w:r>
      <w:proofErr w:type="spellStart"/>
      <w:r w:rsidRPr="009A7887">
        <w:rPr>
          <w:rFonts w:asciiTheme="minorHAnsi" w:eastAsia="Times New Roman" w:hAnsiTheme="minorHAnsi" w:cstheme="minorHAnsi"/>
          <w:b/>
          <w:sz w:val="24"/>
          <w:szCs w:val="28"/>
          <w:lang w:val="es-419" w:eastAsia="es-419"/>
        </w:rPr>
        <w:t>backend</w:t>
      </w:r>
      <w:proofErr w:type="spellEnd"/>
    </w:p>
    <w:p w14:paraId="5050C5C4"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4.5.1 Arquitectura e integración</w:t>
      </w:r>
    </w:p>
    <w:p w14:paraId="45BFD61B" w14:textId="77777777" w:rsidR="00BD0DC5" w:rsidRPr="009A7887" w:rsidRDefault="00BD0DC5" w:rsidP="009A7887">
      <w:pPr>
        <w:spacing w:line="276" w:lineRule="auto"/>
        <w:rPr>
          <w:rFonts w:asciiTheme="minorHAnsi" w:hAnsiTheme="minorHAnsi" w:cstheme="minorHAnsi"/>
        </w:rPr>
      </w:pPr>
      <w:r w:rsidRPr="009A7887">
        <w:rPr>
          <w:rFonts w:asciiTheme="minorHAnsi" w:hAnsiTheme="minorHAnsi" w:cstheme="minorHAnsi"/>
        </w:rPr>
        <w:t>El prototipo utiliza una arquitectura por capas compuesta por un frontend en Streamlit y un backend en FastAPI, comunicados exclusivamente mediante HTTP (Figura 2). Esta separación permite modificar o escalar la interfaz y la lógica de predicción de manera independiente.</w:t>
      </w:r>
    </w:p>
    <w:p w14:paraId="6B85A4D8" w14:textId="77777777" w:rsidR="00BD0DC5" w:rsidRPr="009A7887" w:rsidRDefault="00BD0DC5" w:rsidP="009A7887">
      <w:pPr>
        <w:spacing w:line="276" w:lineRule="auto"/>
        <w:rPr>
          <w:rFonts w:asciiTheme="minorHAnsi" w:hAnsiTheme="minorHAnsi" w:cstheme="minorHAnsi"/>
        </w:rPr>
      </w:pPr>
    </w:p>
    <w:p w14:paraId="0111E6E9" w14:textId="77777777" w:rsidR="00BD0DC5" w:rsidRPr="009A7887" w:rsidRDefault="00BD0DC5" w:rsidP="009A7887">
      <w:pPr>
        <w:spacing w:line="276" w:lineRule="auto"/>
        <w:rPr>
          <w:rFonts w:asciiTheme="minorHAnsi" w:hAnsiTheme="minorHAnsi" w:cstheme="minorHAnsi"/>
        </w:rPr>
      </w:pPr>
      <w:r w:rsidRPr="009A7887">
        <w:rPr>
          <w:rFonts w:asciiTheme="minorHAnsi" w:hAnsiTheme="minorHAnsi" w:cstheme="minorHAnsi"/>
        </w:rPr>
        <w:t xml:space="preserve">En la versión base, el backend se divide en módulos responsables de validar las 30 variables de entrada, cargar los artefactos entrenados, ejecutar predicciones individuales, consultar clientes del conjunto de validación y registrar el monitoreo. </w:t>
      </w:r>
      <w:proofErr w:type="spellStart"/>
      <w:r w:rsidRPr="00370F62">
        <w:rPr>
          <w:rFonts w:asciiTheme="minorHAnsi" w:hAnsiTheme="minorHAnsi" w:cstheme="minorHAnsi"/>
          <w:lang w:val="en-US"/>
        </w:rPr>
        <w:t>Esa</w:t>
      </w:r>
      <w:proofErr w:type="spellEnd"/>
      <w:r w:rsidRPr="00370F62">
        <w:rPr>
          <w:rFonts w:asciiTheme="minorHAnsi" w:hAnsiTheme="minorHAnsi" w:cstheme="minorHAnsi"/>
          <w:lang w:val="en-US"/>
        </w:rPr>
        <w:t xml:space="preserve"> </w:t>
      </w:r>
      <w:proofErr w:type="spellStart"/>
      <w:r w:rsidRPr="00370F62">
        <w:rPr>
          <w:rFonts w:asciiTheme="minorHAnsi" w:hAnsiTheme="minorHAnsi" w:cstheme="minorHAnsi"/>
          <w:lang w:val="en-US"/>
        </w:rPr>
        <w:t>versión</w:t>
      </w:r>
      <w:proofErr w:type="spellEnd"/>
      <w:r w:rsidRPr="00370F62">
        <w:rPr>
          <w:rFonts w:asciiTheme="minorHAnsi" w:hAnsiTheme="minorHAnsi" w:cstheme="minorHAnsi"/>
          <w:lang w:val="en-US"/>
        </w:rPr>
        <w:t xml:space="preserve"> </w:t>
      </w:r>
      <w:proofErr w:type="spellStart"/>
      <w:r w:rsidRPr="00370F62">
        <w:rPr>
          <w:rFonts w:asciiTheme="minorHAnsi" w:hAnsiTheme="minorHAnsi" w:cstheme="minorHAnsi"/>
          <w:lang w:val="en-US"/>
        </w:rPr>
        <w:t>expone</w:t>
      </w:r>
      <w:proofErr w:type="spellEnd"/>
      <w:r w:rsidRPr="00370F62">
        <w:rPr>
          <w:rFonts w:asciiTheme="minorHAnsi" w:hAnsiTheme="minorHAnsi" w:cstheme="minorHAnsi"/>
          <w:lang w:val="en-US"/>
        </w:rPr>
        <w:t xml:space="preserve"> seis </w:t>
      </w:r>
      <w:proofErr w:type="spellStart"/>
      <w:r w:rsidRPr="00370F62">
        <w:rPr>
          <w:rFonts w:asciiTheme="minorHAnsi" w:hAnsiTheme="minorHAnsi" w:cstheme="minorHAnsi"/>
          <w:lang w:val="en-US"/>
        </w:rPr>
        <w:t>rutas</w:t>
      </w:r>
      <w:proofErr w:type="spellEnd"/>
      <w:r w:rsidRPr="00370F62">
        <w:rPr>
          <w:rFonts w:asciiTheme="minorHAnsi" w:hAnsiTheme="minorHAnsi" w:cstheme="minorHAnsi"/>
          <w:lang w:val="en-US"/>
        </w:rPr>
        <w:t xml:space="preserve">: /schema, /health, /predict, /customers, /customers/{id} y /monitoring. </w:t>
      </w:r>
      <w:r w:rsidRPr="009A7887">
        <w:rPr>
          <w:rFonts w:asciiTheme="minorHAnsi" w:hAnsiTheme="minorHAnsi" w:cstheme="minorHAnsi"/>
        </w:rPr>
        <w:t>La ampliación de esta fase agrega el procesamiento por lotes y endpoints informativos para que el dashboard consuma toda la información del modelo mediante HTTP.</w:t>
      </w:r>
    </w:p>
    <w:p w14:paraId="26D4369D" w14:textId="77777777" w:rsidR="00BD0DC5" w:rsidRPr="009A7887" w:rsidRDefault="00BD0DC5" w:rsidP="009A7887">
      <w:pPr>
        <w:spacing w:line="276" w:lineRule="auto"/>
        <w:rPr>
          <w:rFonts w:asciiTheme="minorHAnsi" w:hAnsiTheme="minorHAnsi" w:cstheme="minorHAnsi"/>
        </w:rPr>
      </w:pPr>
    </w:p>
    <w:p w14:paraId="363FE0D4" w14:textId="77777777" w:rsidR="00561A9C" w:rsidRPr="009A7887" w:rsidRDefault="00BD0DC5" w:rsidP="009A7887">
      <w:pPr>
        <w:spacing w:line="276" w:lineRule="auto"/>
        <w:rPr>
          <w:rFonts w:asciiTheme="minorHAnsi" w:hAnsiTheme="minorHAnsi" w:cstheme="minorHAnsi"/>
          <w:noProof/>
        </w:rPr>
      </w:pPr>
      <w:r w:rsidRPr="009A7887">
        <w:rPr>
          <w:rFonts w:asciiTheme="minorHAnsi" w:hAnsiTheme="minorHAnsi" w:cstheme="minorHAnsi"/>
        </w:rPr>
        <w:t>Esta organización responde a los requisitos de escalabilidad y mantenibilidad documentados en el Anexo H, ya que separa la interfaz, la inferencia y los artefactos del modelo, y permite probar cada componente de forma aislada.</w:t>
      </w:r>
    </w:p>
    <w:p w14:paraId="4BA10868" w14:textId="77777777" w:rsidR="00901CEB" w:rsidRPr="009A7887" w:rsidRDefault="00901CEB" w:rsidP="009A7887">
      <w:pPr>
        <w:spacing w:line="276" w:lineRule="auto"/>
        <w:rPr>
          <w:rFonts w:asciiTheme="minorHAnsi" w:hAnsiTheme="minorHAnsi" w:cstheme="minorHAnsi"/>
          <w:noProof/>
        </w:rPr>
      </w:pPr>
    </w:p>
    <w:p w14:paraId="7BCC68C7" w14:textId="77777777" w:rsidR="00901CEB" w:rsidRPr="009A7887" w:rsidRDefault="00901CEB" w:rsidP="009A7887">
      <w:pPr>
        <w:spacing w:line="276" w:lineRule="auto"/>
        <w:jc w:val="center"/>
        <w:rPr>
          <w:rFonts w:asciiTheme="minorHAnsi" w:hAnsiTheme="minorHAnsi" w:cstheme="minorHAnsi"/>
        </w:rPr>
      </w:pPr>
      <w:r w:rsidRPr="009A7887">
        <w:rPr>
          <w:rFonts w:asciiTheme="minorHAnsi" w:hAnsiTheme="minorHAnsi" w:cstheme="minorHAnsi"/>
          <w:noProof/>
        </w:rPr>
        <w:lastRenderedPageBreak/>
        <w:drawing>
          <wp:inline distT="0" distB="0" distL="0" distR="0" wp14:anchorId="22A567F8" wp14:editId="23103595">
            <wp:extent cx="3219450" cy="2146300"/>
            <wp:effectExtent l="0" t="0" r="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19450" cy="2146300"/>
                    </a:xfrm>
                    <a:prstGeom prst="rect">
                      <a:avLst/>
                    </a:prstGeom>
                    <a:noFill/>
                    <a:ln>
                      <a:noFill/>
                    </a:ln>
                  </pic:spPr>
                </pic:pic>
              </a:graphicData>
            </a:graphic>
          </wp:inline>
        </w:drawing>
      </w:r>
    </w:p>
    <w:p w14:paraId="6BDC82D1" w14:textId="77777777" w:rsidR="00561A9C" w:rsidRPr="009A7887" w:rsidRDefault="00AD3E95" w:rsidP="009A7887">
      <w:pPr>
        <w:keepNext/>
        <w:spacing w:before="80" w:after="40" w:line="276" w:lineRule="auto"/>
        <w:jc w:val="center"/>
        <w:rPr>
          <w:rFonts w:asciiTheme="minorHAnsi" w:hAnsiTheme="minorHAnsi" w:cstheme="minorHAnsi"/>
          <w:i/>
          <w:iCs/>
          <w:sz w:val="18"/>
          <w:szCs w:val="18"/>
        </w:rPr>
      </w:pPr>
      <w:r w:rsidRPr="009A7887">
        <w:rPr>
          <w:rFonts w:asciiTheme="minorHAnsi" w:hAnsiTheme="minorHAnsi" w:cstheme="minorHAnsi"/>
          <w:sz w:val="20"/>
        </w:rPr>
        <w:t>Figura 2. Arquitectura del sistema: separación por capas y ampliación de esta fase.</w:t>
      </w:r>
    </w:p>
    <w:p w14:paraId="059374C1" w14:textId="77777777" w:rsidR="00561A9C" w:rsidRPr="009A7887" w:rsidRDefault="00AD3E95" w:rsidP="009A7887">
      <w:pPr>
        <w:keepNext/>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04F2C817" w14:textId="77777777" w:rsidR="009109DA" w:rsidRPr="009A7887" w:rsidRDefault="009109DA" w:rsidP="009A7887">
      <w:pPr>
        <w:keepNext/>
        <w:spacing w:before="60" w:after="40" w:line="276" w:lineRule="auto"/>
        <w:jc w:val="center"/>
        <w:rPr>
          <w:rFonts w:asciiTheme="minorHAnsi" w:hAnsiTheme="minorHAnsi" w:cstheme="minorHAnsi"/>
          <w:i/>
          <w:iCs/>
          <w:sz w:val="18"/>
          <w:szCs w:val="18"/>
        </w:rPr>
      </w:pPr>
    </w:p>
    <w:p w14:paraId="70F2C1C4"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 xml:space="preserve">4.5.2 </w:t>
      </w:r>
      <w:proofErr w:type="spellStart"/>
      <w:r w:rsidRPr="009A7887">
        <w:rPr>
          <w:rFonts w:asciiTheme="minorHAnsi" w:hAnsiTheme="minorHAnsi" w:cstheme="minorHAnsi"/>
          <w:b/>
          <w:sz w:val="23"/>
        </w:rPr>
        <w:t>Backend</w:t>
      </w:r>
      <w:proofErr w:type="spellEnd"/>
      <w:r w:rsidRPr="009A7887">
        <w:rPr>
          <w:rFonts w:asciiTheme="minorHAnsi" w:hAnsiTheme="minorHAnsi" w:cstheme="minorHAnsi"/>
          <w:b/>
          <w:sz w:val="23"/>
        </w:rPr>
        <w:t xml:space="preserve"> de inferencia</w:t>
      </w:r>
    </w:p>
    <w:p w14:paraId="2C006AE0" w14:textId="77777777" w:rsidR="00704682" w:rsidRPr="009A7887" w:rsidRDefault="00704682"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Al iniciar el servidor, la clase </w:t>
      </w:r>
      <w:proofErr w:type="spellStart"/>
      <w:r w:rsidRPr="009A7887">
        <w:rPr>
          <w:rFonts w:asciiTheme="minorHAnsi" w:hAnsiTheme="minorHAnsi" w:cstheme="minorHAnsi"/>
        </w:rPr>
        <w:t>ChurnPredictor</w:t>
      </w:r>
      <w:proofErr w:type="spellEnd"/>
      <w:r w:rsidRPr="009A7887">
        <w:rPr>
          <w:rFonts w:asciiTheme="minorHAnsi" w:hAnsiTheme="minorHAnsi" w:cstheme="minorHAnsi"/>
        </w:rPr>
        <w:t xml:space="preserve"> carga una sola vez el preprocesador, el modelo </w:t>
      </w:r>
      <w:proofErr w:type="spellStart"/>
      <w:r w:rsidRPr="009A7887">
        <w:rPr>
          <w:rFonts w:asciiTheme="minorHAnsi" w:hAnsiTheme="minorHAnsi" w:cstheme="minorHAnsi"/>
        </w:rPr>
        <w:t>XGBoost</w:t>
      </w:r>
      <w:proofErr w:type="spellEnd"/>
      <w:r w:rsidRPr="009A7887">
        <w:rPr>
          <w:rFonts w:asciiTheme="minorHAnsi" w:hAnsiTheme="minorHAnsi" w:cstheme="minorHAnsi"/>
        </w:rPr>
        <w:t>, la configuración de umbrales y el explicador SHAP. De esta manera, los artefactos no se vuelven a cargar en cada solicitud.</w:t>
      </w:r>
    </w:p>
    <w:p w14:paraId="2710D1CB" w14:textId="77777777" w:rsidR="00704682" w:rsidRPr="009A7887" w:rsidRDefault="00704682"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El </w:t>
      </w:r>
      <w:proofErr w:type="spellStart"/>
      <w:r w:rsidRPr="009A7887">
        <w:rPr>
          <w:rFonts w:asciiTheme="minorHAnsi" w:hAnsiTheme="minorHAnsi" w:cstheme="minorHAnsi"/>
        </w:rPr>
        <w:t>backend</w:t>
      </w:r>
      <w:proofErr w:type="spellEnd"/>
      <w:r w:rsidRPr="009A7887">
        <w:rPr>
          <w:rFonts w:asciiTheme="minorHAnsi" w:hAnsiTheme="minorHAnsi" w:cstheme="minorHAnsi"/>
        </w:rPr>
        <w:t xml:space="preserve"> valida la presencia y el tipo de las variables, rechaza valores imposibles y categorías desconocidas, y advierte cuando un valor numérico se encuentra fuera del rango histórico. Posteriormente, aplica el mismo preprocesador utilizado durante el entrenamiento y calcula la probabilidad de </w:t>
      </w:r>
      <w:proofErr w:type="spellStart"/>
      <w:r w:rsidRPr="009A7887">
        <w:rPr>
          <w:rFonts w:asciiTheme="minorHAnsi" w:hAnsiTheme="minorHAnsi" w:cstheme="minorHAnsi"/>
        </w:rPr>
        <w:t>churn</w:t>
      </w:r>
      <w:proofErr w:type="spellEnd"/>
      <w:r w:rsidRPr="009A7887">
        <w:rPr>
          <w:rFonts w:asciiTheme="minorHAnsi" w:hAnsiTheme="minorHAnsi" w:cstheme="minorHAnsi"/>
        </w:rPr>
        <w:t xml:space="preserve"> mediante </w:t>
      </w:r>
      <w:proofErr w:type="spellStart"/>
      <w:r w:rsidRPr="009A7887">
        <w:rPr>
          <w:rFonts w:asciiTheme="minorHAnsi" w:hAnsiTheme="minorHAnsi" w:cstheme="minorHAnsi"/>
        </w:rPr>
        <w:t>predict_proba</w:t>
      </w:r>
      <w:proofErr w:type="spellEnd"/>
      <w:r w:rsidRPr="009A7887">
        <w:rPr>
          <w:rFonts w:asciiTheme="minorHAnsi" w:hAnsiTheme="minorHAnsi" w:cstheme="minorHAnsi"/>
        </w:rPr>
        <w:t>().</w:t>
      </w:r>
    </w:p>
    <w:p w14:paraId="4B4D17FC" w14:textId="77777777" w:rsidR="00704682" w:rsidRPr="009A7887" w:rsidRDefault="00704682" w:rsidP="009A7887">
      <w:pPr>
        <w:spacing w:after="120" w:line="276" w:lineRule="auto"/>
        <w:jc w:val="both"/>
        <w:rPr>
          <w:rFonts w:asciiTheme="minorHAnsi" w:hAnsiTheme="minorHAnsi" w:cstheme="minorHAnsi"/>
        </w:rPr>
      </w:pPr>
      <w:r w:rsidRPr="009A7887">
        <w:rPr>
          <w:rFonts w:asciiTheme="minorHAnsi" w:hAnsiTheme="minorHAnsi" w:cstheme="minorHAnsi"/>
        </w:rPr>
        <w:t>La probabilidad se clasifica en riesgo Bajo, Medio o Alto según la banda baja de 0,24 y el umbral de decisión de 0,56. La consistencia de este proceso se verificó con 20 clientes del conjunto de validación, obteniendo exactamente las mismas probabilidades que al utilizar directamente los artefactos desde los notebooks.</w:t>
      </w:r>
    </w:p>
    <w:p w14:paraId="679E0413" w14:textId="77777777" w:rsidR="00704682" w:rsidRPr="009A7887" w:rsidRDefault="00704682" w:rsidP="009A7887">
      <w:pPr>
        <w:spacing w:after="120" w:line="276" w:lineRule="auto"/>
        <w:jc w:val="both"/>
        <w:rPr>
          <w:rFonts w:asciiTheme="minorHAnsi" w:hAnsiTheme="minorHAnsi" w:cstheme="minorHAnsi"/>
        </w:rPr>
      </w:pPr>
      <w:r w:rsidRPr="009A7887">
        <w:rPr>
          <w:rFonts w:asciiTheme="minorHAnsi" w:hAnsiTheme="minorHAnsi" w:cstheme="minorHAnsi"/>
        </w:rPr>
        <w:t>El backend cuenta con pruebas automatizadas para validaciones, predicción, SHAP, monitoreo, manejo de errores y endpoints. La consistencia con los artefactos entrenados y las pruebas de extremo a extremo se documentan en la sección 5.3.</w:t>
      </w:r>
    </w:p>
    <w:p w14:paraId="340F2B77" w14:textId="77777777" w:rsidR="00704682" w:rsidRPr="009A7887" w:rsidRDefault="00704682" w:rsidP="009A7887">
      <w:pPr>
        <w:spacing w:after="120" w:line="276" w:lineRule="auto"/>
        <w:jc w:val="both"/>
        <w:rPr>
          <w:rFonts w:asciiTheme="minorHAnsi" w:hAnsiTheme="minorHAnsi" w:cstheme="minorHAnsi"/>
        </w:rPr>
      </w:pPr>
    </w:p>
    <w:p w14:paraId="4503308C" w14:textId="77777777" w:rsidR="00AB19FF" w:rsidRPr="009A7887" w:rsidRDefault="009A7887"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rPr>
        <w:t>4.5.3 Frontend, explicabilidad y monitoreo</w:t>
      </w:r>
    </w:p>
    <w:p w14:paraId="266A4D2B" w14:textId="6F398484" w:rsidR="00AB19FF"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La aplicación conserva la predicción individual, la ficha de cliente, las explicaciones SHAP y el monitoreo de actividad. Cada predicción registra fecha, origen, probabilidad, banda y latencia sin almacenar las variables originales. Las capturas y el detalle de la interfaz anterior se presentan en el Anexo J.</w:t>
      </w:r>
    </w:p>
    <w:p w14:paraId="0C9D9E43" w14:textId="77777777" w:rsidR="009A7887" w:rsidRPr="009A7887" w:rsidRDefault="009A7887" w:rsidP="009A7887">
      <w:pPr>
        <w:spacing w:after="120" w:line="276" w:lineRule="auto"/>
        <w:jc w:val="both"/>
        <w:rPr>
          <w:rFonts w:asciiTheme="minorHAnsi" w:hAnsiTheme="minorHAnsi" w:cstheme="minorHAnsi"/>
        </w:rPr>
      </w:pPr>
    </w:p>
    <w:p w14:paraId="571F2A16"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b/>
        </w:rPr>
        <w:t>4.5.4 Dashboard de cartera</w:t>
      </w:r>
    </w:p>
    <w:p w14:paraId="619E620F"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La nueva iteración reorganiza la interfaz en cuatro pestañas orientadas al análisis de cartera: Cargar cartera (plantilla CSV, vista previa y validación), Resumen (cantidad de clientes procesados, distribución por bandas y KPIs), Clientes prioritarios (tabla ordenada por probabilidad, filtros y ficha individual con SHAP) y Modelo (versión, umbrales y métricas). Los datos de estas vistas se consumen por HTTP desde el backend, sin que el frontend lea artefactos locales del modelo.</w:t>
      </w:r>
    </w:p>
    <w:p w14:paraId="1424D203" w14:textId="77777777" w:rsidR="00AB19FF" w:rsidRPr="009A7887" w:rsidRDefault="009A7887" w:rsidP="009A7887">
      <w:pPr>
        <w:spacing w:line="276" w:lineRule="auto"/>
        <w:rPr>
          <w:rFonts w:asciiTheme="minorHAnsi" w:hAnsiTheme="minorHAnsi" w:cstheme="minorHAnsi"/>
        </w:rPr>
      </w:pPr>
      <w:r w:rsidRPr="009A7887">
        <w:rPr>
          <w:rFonts w:asciiTheme="minorHAnsi" w:hAnsiTheme="minorHAnsi" w:cstheme="minorHAnsi"/>
        </w:rPr>
        <w:lastRenderedPageBreak/>
        <w:t>Este cambio busca responder a la pregunta operativa de una empresa: cuántos clientes están en riesgo, quiénes deben atenderse primero y qué factores explican cada alerta. El contrato definido para POST /predict/batch admite entre 1 y 100 clientes por solicitud, valida cada fila de forma independiente y permite informar éxitos y errores parciales sin descartar una cartera completa por un único registro inválido.</w:t>
      </w:r>
    </w:p>
    <w:p w14:paraId="63997A87" w14:textId="77777777" w:rsidR="006F715C" w:rsidRPr="009A7887" w:rsidRDefault="006F715C" w:rsidP="009A7887">
      <w:pPr>
        <w:spacing w:line="276" w:lineRule="auto"/>
        <w:rPr>
          <w:rFonts w:asciiTheme="minorHAnsi" w:hAnsiTheme="minorHAnsi" w:cstheme="minorHAnsi"/>
        </w:rPr>
      </w:pPr>
    </w:p>
    <w:p w14:paraId="11FE8B27" w14:textId="77777777" w:rsidR="006F715C" w:rsidRDefault="006F715C" w:rsidP="009A7887">
      <w:pPr>
        <w:spacing w:line="276" w:lineRule="auto"/>
        <w:rPr>
          <w:rFonts w:asciiTheme="minorHAnsi" w:hAnsiTheme="minorHAnsi" w:cstheme="minorHAnsi"/>
        </w:rPr>
      </w:pPr>
    </w:p>
    <w:p w14:paraId="3E6383EC" w14:textId="6A408AAB" w:rsidR="00370F62" w:rsidRPr="009A7887" w:rsidRDefault="00370F62" w:rsidP="003A374E">
      <w:pPr>
        <w:spacing w:line="276" w:lineRule="auto"/>
        <w:ind w:left="720" w:hanging="720"/>
        <w:jc w:val="center"/>
        <w:rPr>
          <w:rFonts w:asciiTheme="minorHAnsi" w:hAnsiTheme="minorHAnsi" w:cstheme="minorHAnsi"/>
        </w:rPr>
      </w:pPr>
      <w:r w:rsidRPr="00370F62">
        <w:rPr>
          <w:rFonts w:asciiTheme="minorHAnsi" w:hAnsiTheme="minorHAnsi" w:cstheme="minorHAnsi"/>
          <w:noProof/>
        </w:rPr>
        <w:drawing>
          <wp:inline distT="0" distB="0" distL="0" distR="0" wp14:anchorId="69C2F0C6" wp14:editId="5C3F9DE5">
            <wp:extent cx="3619500" cy="3150499"/>
            <wp:effectExtent l="0" t="0" r="0" b="0"/>
            <wp:docPr id="1993178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78382" name=""/>
                    <pic:cNvPicPr/>
                  </pic:nvPicPr>
                  <pic:blipFill>
                    <a:blip r:embed="rId24"/>
                    <a:stretch>
                      <a:fillRect/>
                    </a:stretch>
                  </pic:blipFill>
                  <pic:spPr>
                    <a:xfrm>
                      <a:off x="0" y="0"/>
                      <a:ext cx="3633515" cy="3162698"/>
                    </a:xfrm>
                    <a:prstGeom prst="rect">
                      <a:avLst/>
                    </a:prstGeom>
                  </pic:spPr>
                </pic:pic>
              </a:graphicData>
            </a:graphic>
          </wp:inline>
        </w:drawing>
      </w:r>
    </w:p>
    <w:p w14:paraId="72466166" w14:textId="77777777" w:rsidR="00E3190F" w:rsidRPr="009A7887" w:rsidRDefault="00B1422C" w:rsidP="009A7887">
      <w:pPr>
        <w:spacing w:before="80" w:after="40" w:line="276" w:lineRule="auto"/>
        <w:jc w:val="center"/>
        <w:rPr>
          <w:rFonts w:asciiTheme="minorHAnsi" w:hAnsiTheme="minorHAnsi" w:cstheme="minorHAnsi"/>
        </w:rPr>
      </w:pPr>
      <w:r w:rsidRPr="009A7887">
        <w:rPr>
          <w:rFonts w:asciiTheme="minorHAnsi" w:hAnsiTheme="minorHAnsi" w:cstheme="minorHAnsi"/>
          <w:sz w:val="20"/>
        </w:rPr>
        <w:t>Figura 3. Dashboard de cartera con indicadores y distribución de clientes por banda de riesgo.</w:t>
      </w:r>
    </w:p>
    <w:p w14:paraId="1113703B" w14:textId="77777777" w:rsidR="00AB19FF" w:rsidRPr="009A7887" w:rsidRDefault="009A7887" w:rsidP="009A7887">
      <w:pPr>
        <w:spacing w:after="120" w:line="276" w:lineRule="auto"/>
        <w:jc w:val="center"/>
        <w:rPr>
          <w:rFonts w:asciiTheme="minorHAnsi" w:hAnsiTheme="minorHAnsi" w:cstheme="minorHAnsi"/>
        </w:rPr>
      </w:pPr>
      <w:r w:rsidRPr="009A7887">
        <w:rPr>
          <w:rFonts w:asciiTheme="minorHAnsi" w:hAnsiTheme="minorHAnsi" w:cstheme="minorHAnsi"/>
          <w:i/>
          <w:sz w:val="16"/>
        </w:rPr>
        <w:t>Fuente: elaboración propia.</w:t>
      </w:r>
    </w:p>
    <w:p w14:paraId="31C549BF" w14:textId="77777777" w:rsidR="00AB19FF"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La tabla priorizada, la ficha SHAP y la evidencia definitiva de las pruebas automatizadas se presentan en el Anexo K.</w:t>
      </w:r>
    </w:p>
    <w:p w14:paraId="3BF9E121" w14:textId="77777777" w:rsidR="003A374E" w:rsidRPr="009A7887" w:rsidRDefault="003A374E" w:rsidP="009A7887">
      <w:pPr>
        <w:spacing w:after="120" w:line="276" w:lineRule="auto"/>
        <w:jc w:val="both"/>
        <w:rPr>
          <w:rFonts w:asciiTheme="minorHAnsi" w:hAnsiTheme="minorHAnsi" w:cstheme="minorHAnsi"/>
        </w:rPr>
      </w:pPr>
    </w:p>
    <w:p w14:paraId="78AAF4B5"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b/>
        </w:rPr>
        <w:t>4.5.5 Integración empresarial y evolución del prototipo</w:t>
      </w:r>
    </w:p>
    <w:p w14:paraId="517AB92A"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El prototipo desarrollado en esta fase, con su flujo de carga por lote, puede leerse como una aproximación controlada a una integración empresarial real.</w:t>
      </w:r>
    </w:p>
    <w:p w14:paraId="6C1E725F"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Para esta entrega, la carga de archivos CSV funciona como una simulación controlada de la extracción periódica que, en un escenario productivo, se realizaría desde los sistemas de la empresa mediante una API. Cada archivo contiene una instantánea de la cartera activa y permite ejecutar predicciones masivas con el modelo previamente entrenado. Esta separación mantiene el prototipo reproducible y, al mismo tiempo, deja definido el contrato de datos que podría consumir una integración real.</w:t>
      </w:r>
    </w:p>
    <w:p w14:paraId="671698DA" w14:textId="77777777" w:rsidR="00141CD9" w:rsidRPr="009A7887" w:rsidRDefault="00141CD9" w:rsidP="009A7887">
      <w:pPr>
        <w:spacing w:line="276" w:lineRule="auto"/>
        <w:rPr>
          <w:rFonts w:asciiTheme="minorHAnsi" w:hAnsiTheme="minorHAnsi" w:cstheme="minorHAnsi"/>
        </w:rPr>
      </w:pPr>
    </w:p>
    <w:p w14:paraId="68F2C43A" w14:textId="3FE4544B" w:rsidR="00AB19FF"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En un escenario real, el CSV sería reemplazado por una extracción periódica desde el CRM o la plataforma empresarial mediante API. Las predicciones se almacenarían con fecha y versión del modelo, y luego se vincularían con el churn observado para monitorear desempeño y habilitar reentrenamientos controlados. La representación detallada se presenta en el Anexo L.</w:t>
      </w:r>
    </w:p>
    <w:p w14:paraId="35829FCE" w14:textId="77777777" w:rsidR="009A7887" w:rsidRPr="009A7887" w:rsidRDefault="009A7887" w:rsidP="009A7887">
      <w:pPr>
        <w:spacing w:after="120" w:line="276" w:lineRule="auto"/>
        <w:jc w:val="both"/>
        <w:rPr>
          <w:rFonts w:asciiTheme="minorHAnsi" w:hAnsiTheme="minorHAnsi" w:cstheme="minorHAnsi"/>
        </w:rPr>
      </w:pPr>
    </w:p>
    <w:p w14:paraId="445EC787" w14:textId="77777777" w:rsidR="00715C48" w:rsidRPr="009A7887" w:rsidRDefault="008C0BC3"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9A7887">
        <w:rPr>
          <w:rFonts w:asciiTheme="minorHAnsi" w:eastAsia="Times New Roman" w:hAnsiTheme="minorHAnsi" w:cstheme="minorHAnsi"/>
          <w:b/>
          <w:bCs/>
          <w:sz w:val="28"/>
          <w:szCs w:val="44"/>
          <w:lang w:val="es-419" w:eastAsia="es-419"/>
        </w:rPr>
        <w:lastRenderedPageBreak/>
        <w:t>V. Resultados</w:t>
      </w:r>
    </w:p>
    <w:p w14:paraId="03195373"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Las redes neuronales no superaron a los principales modelos de machine </w:t>
      </w:r>
      <w:proofErr w:type="spellStart"/>
      <w:r w:rsidRPr="009A7887">
        <w:rPr>
          <w:rFonts w:asciiTheme="minorHAnsi" w:hAnsiTheme="minorHAnsi" w:cstheme="minorHAnsi"/>
        </w:rPr>
        <w:t>learning</w:t>
      </w:r>
      <w:proofErr w:type="spellEnd"/>
      <w:r w:rsidRPr="009A7887">
        <w:rPr>
          <w:rFonts w:asciiTheme="minorHAnsi" w:hAnsiTheme="minorHAnsi" w:cstheme="minorHAnsi"/>
        </w:rPr>
        <w:t xml:space="preserve">. Random Forest + ROS obtuvo la mayor precisión y el mejor F1. </w:t>
      </w:r>
      <w:proofErr w:type="spellStart"/>
      <w:r w:rsidRPr="009A7887">
        <w:rPr>
          <w:rFonts w:asciiTheme="minorHAnsi" w:hAnsiTheme="minorHAnsi" w:cstheme="minorHAnsi"/>
        </w:rPr>
        <w:t>XGBoost</w:t>
      </w:r>
      <w:proofErr w:type="spellEnd"/>
      <w:r w:rsidRPr="009A7887">
        <w:rPr>
          <w:rFonts w:asciiTheme="minorHAnsi" w:hAnsiTheme="minorHAnsi" w:cstheme="minorHAnsi"/>
        </w:rPr>
        <w:t xml:space="preserve"> + ROS alcanzó el mayor </w:t>
      </w:r>
      <w:proofErr w:type="spellStart"/>
      <w:r w:rsidRPr="009A7887">
        <w:rPr>
          <w:rFonts w:asciiTheme="minorHAnsi" w:hAnsiTheme="minorHAnsi" w:cstheme="minorHAnsi"/>
        </w:rPr>
        <w:t>recall</w:t>
      </w:r>
      <w:proofErr w:type="spellEnd"/>
      <w:r w:rsidRPr="009A7887">
        <w:rPr>
          <w:rFonts w:asciiTheme="minorHAnsi" w:hAnsiTheme="minorHAnsi" w:cstheme="minorHAnsi"/>
        </w:rPr>
        <w:t>, ROC-AUC y PR-AUC, por lo que presentó el perfil más alineado con el objetivo de anticipar abandonos.</w:t>
      </w:r>
    </w:p>
    <w:p w14:paraId="7DA3083D" w14:textId="77777777" w:rsidR="000A56DC" w:rsidRPr="009A7887" w:rsidRDefault="000A56DC" w:rsidP="009A7887">
      <w:pPr>
        <w:spacing w:after="120" w:line="276" w:lineRule="auto"/>
        <w:jc w:val="both"/>
        <w:rPr>
          <w:rFonts w:asciiTheme="minorHAnsi" w:hAnsiTheme="minorHAnsi" w:cstheme="minorHAnsi"/>
        </w:rPr>
      </w:pPr>
    </w:p>
    <w:p w14:paraId="72800578"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5.1 Evaluación final en prueba</w:t>
      </w:r>
    </w:p>
    <w:p w14:paraId="345EC05C" w14:textId="77777777" w:rsidR="00715C48"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El modelo definitivo (XGBoost + ROS con los hiperparámetros y el umbral 0,56 de la sección 4.3 y el Anexo I) se evaluó una única vez sobre el conjunto de prueba, en notebook/08_evaluacion_final_test.ipynb. Antes de abrir los datos de prueba, ese notebook recalcula los hashes de xgboost_refinado.joblib y config_umbral.json y confirma que coinciden con los registrados en el manifiesto generado al final del refinamiento — es decir, que el modelo evaluado es exactamente el que se congeló usando solo entrenamiento y validación. Los resultados fueron: accuracy 0,721, precisión 0,234, recall 0,765, F1 0,359, ROC-AUC 0,782 y PR-AUC 0,302.</w:t>
      </w:r>
    </w:p>
    <w:p w14:paraId="779B1E30" w14:textId="77777777" w:rsidR="0035720E" w:rsidRPr="009A7887" w:rsidRDefault="0035720E" w:rsidP="009A7887">
      <w:pPr>
        <w:spacing w:after="120" w:line="276" w:lineRule="auto"/>
        <w:jc w:val="both"/>
        <w:rPr>
          <w:rFonts w:asciiTheme="minorHAnsi" w:hAnsiTheme="minorHAnsi" w:cstheme="minorHAnsi"/>
        </w:rPr>
      </w:pPr>
    </w:p>
    <w:p w14:paraId="32065553" w14:textId="77777777" w:rsidR="00E3190F" w:rsidRPr="009D7398" w:rsidRDefault="00B1422C" w:rsidP="009A7887">
      <w:pPr>
        <w:keepNext/>
        <w:spacing w:line="276" w:lineRule="auto"/>
        <w:rPr>
          <w:rFonts w:asciiTheme="minorHAnsi" w:hAnsiTheme="minorHAnsi" w:cstheme="minorHAnsi"/>
          <w:i/>
        </w:rPr>
      </w:pPr>
      <w:r w:rsidRPr="009D7398">
        <w:rPr>
          <w:rFonts w:asciiTheme="minorHAnsi" w:hAnsiTheme="minorHAnsi" w:cstheme="minorHAnsi"/>
          <w:i/>
        </w:rPr>
        <w:t xml:space="preserve">Tabla 5. Métricas finales de </w:t>
      </w:r>
      <w:proofErr w:type="spellStart"/>
      <w:r w:rsidRPr="009D7398">
        <w:rPr>
          <w:rFonts w:asciiTheme="minorHAnsi" w:hAnsiTheme="minorHAnsi" w:cstheme="minorHAnsi"/>
          <w:i/>
        </w:rPr>
        <w:t>XGBoost</w:t>
      </w:r>
      <w:proofErr w:type="spellEnd"/>
      <w:r w:rsidRPr="009D7398">
        <w:rPr>
          <w:rFonts w:asciiTheme="minorHAnsi" w:hAnsiTheme="minorHAnsi" w:cstheme="minorHAnsi"/>
          <w:i/>
        </w:rPr>
        <w:t xml:space="preserve"> + ROS refinado en prueba</w:t>
      </w:r>
    </w:p>
    <w:tbl>
      <w:tblPr>
        <w:tblStyle w:val="Tablaconcuadrculaclara"/>
        <w:tblW w:w="0" w:type="auto"/>
        <w:tblLook w:val="04A0" w:firstRow="1" w:lastRow="0" w:firstColumn="1" w:lastColumn="0" w:noHBand="0" w:noVBand="1"/>
      </w:tblPr>
      <w:tblGrid>
        <w:gridCol w:w="1728"/>
        <w:gridCol w:w="1729"/>
        <w:gridCol w:w="1729"/>
        <w:gridCol w:w="1728"/>
        <w:gridCol w:w="1728"/>
        <w:gridCol w:w="1728"/>
      </w:tblGrid>
      <w:tr w:rsidR="00E3190F" w:rsidRPr="009A7887" w14:paraId="40345B34" w14:textId="77777777">
        <w:trPr>
          <w:cantSplit/>
          <w:tblHeader/>
        </w:trPr>
        <w:tc>
          <w:tcPr>
            <w:tcW w:w="1730" w:type="dxa"/>
          </w:tcPr>
          <w:p w14:paraId="38042B11" w14:textId="77777777" w:rsidR="00E3190F" w:rsidRPr="009A7887" w:rsidRDefault="00B1422C" w:rsidP="009A7887">
            <w:pPr>
              <w:keepNext/>
              <w:spacing w:line="276" w:lineRule="auto"/>
              <w:rPr>
                <w:rFonts w:asciiTheme="minorHAnsi" w:hAnsiTheme="minorHAnsi" w:cstheme="minorHAnsi"/>
              </w:rPr>
            </w:pPr>
            <w:r w:rsidRPr="009A7887">
              <w:rPr>
                <w:rFonts w:asciiTheme="minorHAnsi" w:hAnsiTheme="minorHAnsi" w:cstheme="minorHAnsi"/>
              </w:rPr>
              <w:t>Modelo</w:t>
            </w:r>
          </w:p>
        </w:tc>
        <w:tc>
          <w:tcPr>
            <w:tcW w:w="1730" w:type="dxa"/>
          </w:tcPr>
          <w:p w14:paraId="12F503D2" w14:textId="77777777" w:rsidR="00E3190F" w:rsidRPr="009A7887" w:rsidRDefault="00B1422C" w:rsidP="009A7887">
            <w:pPr>
              <w:keepNext/>
              <w:spacing w:line="276" w:lineRule="auto"/>
              <w:rPr>
                <w:rFonts w:asciiTheme="minorHAnsi" w:hAnsiTheme="minorHAnsi" w:cstheme="minorHAnsi"/>
              </w:rPr>
            </w:pPr>
            <w:proofErr w:type="spellStart"/>
            <w:r w:rsidRPr="009A7887">
              <w:rPr>
                <w:rFonts w:asciiTheme="minorHAnsi" w:hAnsiTheme="minorHAnsi" w:cstheme="minorHAnsi"/>
              </w:rPr>
              <w:t>Accuracy</w:t>
            </w:r>
            <w:proofErr w:type="spellEnd"/>
          </w:p>
        </w:tc>
        <w:tc>
          <w:tcPr>
            <w:tcW w:w="1730" w:type="dxa"/>
          </w:tcPr>
          <w:p w14:paraId="5CA03E31" w14:textId="77777777" w:rsidR="00E3190F" w:rsidRPr="009A7887" w:rsidRDefault="00B1422C" w:rsidP="009A7887">
            <w:pPr>
              <w:keepNext/>
              <w:spacing w:line="276" w:lineRule="auto"/>
              <w:rPr>
                <w:rFonts w:asciiTheme="minorHAnsi" w:hAnsiTheme="minorHAnsi" w:cstheme="minorHAnsi"/>
              </w:rPr>
            </w:pPr>
            <w:r w:rsidRPr="009A7887">
              <w:rPr>
                <w:rFonts w:asciiTheme="minorHAnsi" w:hAnsiTheme="minorHAnsi" w:cstheme="minorHAnsi"/>
              </w:rPr>
              <w:t>Precisión</w:t>
            </w:r>
          </w:p>
        </w:tc>
        <w:tc>
          <w:tcPr>
            <w:tcW w:w="1730" w:type="dxa"/>
          </w:tcPr>
          <w:p w14:paraId="0A7ED2C4" w14:textId="77777777" w:rsidR="00E3190F" w:rsidRPr="009A7887" w:rsidRDefault="00B1422C" w:rsidP="009A7887">
            <w:pPr>
              <w:keepNext/>
              <w:spacing w:line="276" w:lineRule="auto"/>
              <w:rPr>
                <w:rFonts w:asciiTheme="minorHAnsi" w:hAnsiTheme="minorHAnsi" w:cstheme="minorHAnsi"/>
              </w:rPr>
            </w:pPr>
            <w:proofErr w:type="spellStart"/>
            <w:r w:rsidRPr="009A7887">
              <w:rPr>
                <w:rFonts w:asciiTheme="minorHAnsi" w:hAnsiTheme="minorHAnsi" w:cstheme="minorHAnsi"/>
              </w:rPr>
              <w:t>Recall</w:t>
            </w:r>
            <w:proofErr w:type="spellEnd"/>
          </w:p>
        </w:tc>
        <w:tc>
          <w:tcPr>
            <w:tcW w:w="1730" w:type="dxa"/>
          </w:tcPr>
          <w:p w14:paraId="3E68716F" w14:textId="77777777" w:rsidR="00E3190F" w:rsidRPr="009A7887" w:rsidRDefault="00B1422C" w:rsidP="009A7887">
            <w:pPr>
              <w:keepNext/>
              <w:spacing w:line="276" w:lineRule="auto"/>
              <w:rPr>
                <w:rFonts w:asciiTheme="minorHAnsi" w:hAnsiTheme="minorHAnsi" w:cstheme="minorHAnsi"/>
              </w:rPr>
            </w:pPr>
            <w:r w:rsidRPr="009A7887">
              <w:rPr>
                <w:rFonts w:asciiTheme="minorHAnsi" w:hAnsiTheme="minorHAnsi" w:cstheme="minorHAnsi"/>
              </w:rPr>
              <w:t>F1</w:t>
            </w:r>
          </w:p>
        </w:tc>
        <w:tc>
          <w:tcPr>
            <w:tcW w:w="1730" w:type="dxa"/>
          </w:tcPr>
          <w:p w14:paraId="47D48D0F" w14:textId="77777777" w:rsidR="00E3190F" w:rsidRPr="009A7887" w:rsidRDefault="00B1422C" w:rsidP="009A7887">
            <w:pPr>
              <w:keepNext/>
              <w:spacing w:line="276" w:lineRule="auto"/>
              <w:rPr>
                <w:rFonts w:asciiTheme="minorHAnsi" w:hAnsiTheme="minorHAnsi" w:cstheme="minorHAnsi"/>
              </w:rPr>
            </w:pPr>
            <w:r w:rsidRPr="009A7887">
              <w:rPr>
                <w:rFonts w:asciiTheme="minorHAnsi" w:hAnsiTheme="minorHAnsi" w:cstheme="minorHAnsi"/>
              </w:rPr>
              <w:t>ROC-AUC</w:t>
            </w:r>
          </w:p>
        </w:tc>
      </w:tr>
      <w:tr w:rsidR="00E3190F" w:rsidRPr="009A7887" w14:paraId="2A357588" w14:textId="77777777">
        <w:trPr>
          <w:cantSplit/>
        </w:trPr>
        <w:tc>
          <w:tcPr>
            <w:tcW w:w="1730" w:type="dxa"/>
          </w:tcPr>
          <w:p w14:paraId="339BC32A" w14:textId="77777777" w:rsidR="00E3190F" w:rsidRPr="009A7887" w:rsidRDefault="00B1422C" w:rsidP="009A7887">
            <w:pPr>
              <w:keepNext/>
              <w:spacing w:line="276" w:lineRule="auto"/>
              <w:rPr>
                <w:rFonts w:asciiTheme="minorHAnsi" w:hAnsiTheme="minorHAnsi" w:cstheme="minorHAnsi"/>
              </w:rPr>
            </w:pPr>
            <w:proofErr w:type="spellStart"/>
            <w:r w:rsidRPr="009A7887">
              <w:rPr>
                <w:rFonts w:asciiTheme="minorHAnsi" w:hAnsiTheme="minorHAnsi" w:cstheme="minorHAnsi"/>
              </w:rPr>
              <w:t>XGBoost</w:t>
            </w:r>
            <w:proofErr w:type="spellEnd"/>
            <w:r w:rsidRPr="009A7887">
              <w:rPr>
                <w:rFonts w:asciiTheme="minorHAnsi" w:hAnsiTheme="minorHAnsi" w:cstheme="minorHAnsi"/>
              </w:rPr>
              <w:t xml:space="preserve"> + ROS refinado</w:t>
            </w:r>
          </w:p>
        </w:tc>
        <w:tc>
          <w:tcPr>
            <w:tcW w:w="1730" w:type="dxa"/>
          </w:tcPr>
          <w:p w14:paraId="799B03F6" w14:textId="77777777" w:rsidR="00E3190F" w:rsidRPr="009A7887" w:rsidRDefault="00B1422C" w:rsidP="009A7887">
            <w:pPr>
              <w:keepNext/>
              <w:spacing w:line="276" w:lineRule="auto"/>
              <w:rPr>
                <w:rFonts w:asciiTheme="minorHAnsi" w:hAnsiTheme="minorHAnsi" w:cstheme="minorHAnsi"/>
              </w:rPr>
            </w:pPr>
            <w:r w:rsidRPr="009A7887">
              <w:rPr>
                <w:rFonts w:asciiTheme="minorHAnsi" w:hAnsiTheme="minorHAnsi" w:cstheme="minorHAnsi"/>
              </w:rPr>
              <w:t>0,721</w:t>
            </w:r>
          </w:p>
        </w:tc>
        <w:tc>
          <w:tcPr>
            <w:tcW w:w="1730" w:type="dxa"/>
          </w:tcPr>
          <w:p w14:paraId="4AF3EF2D" w14:textId="77777777" w:rsidR="00E3190F" w:rsidRPr="009A7887" w:rsidRDefault="00B1422C" w:rsidP="009A7887">
            <w:pPr>
              <w:keepNext/>
              <w:spacing w:line="276" w:lineRule="auto"/>
              <w:rPr>
                <w:rFonts w:asciiTheme="minorHAnsi" w:hAnsiTheme="minorHAnsi" w:cstheme="minorHAnsi"/>
              </w:rPr>
            </w:pPr>
            <w:r w:rsidRPr="009A7887">
              <w:rPr>
                <w:rFonts w:asciiTheme="minorHAnsi" w:hAnsiTheme="minorHAnsi" w:cstheme="minorHAnsi"/>
              </w:rPr>
              <w:t>0,234</w:t>
            </w:r>
          </w:p>
        </w:tc>
        <w:tc>
          <w:tcPr>
            <w:tcW w:w="1730" w:type="dxa"/>
          </w:tcPr>
          <w:p w14:paraId="0B2B601A" w14:textId="77777777" w:rsidR="00E3190F" w:rsidRPr="009A7887" w:rsidRDefault="00B1422C" w:rsidP="009A7887">
            <w:pPr>
              <w:keepNext/>
              <w:spacing w:line="276" w:lineRule="auto"/>
              <w:rPr>
                <w:rFonts w:asciiTheme="minorHAnsi" w:hAnsiTheme="minorHAnsi" w:cstheme="minorHAnsi"/>
              </w:rPr>
            </w:pPr>
            <w:r w:rsidRPr="009A7887">
              <w:rPr>
                <w:rFonts w:asciiTheme="minorHAnsi" w:hAnsiTheme="minorHAnsi" w:cstheme="minorHAnsi"/>
              </w:rPr>
              <w:t>0,765</w:t>
            </w:r>
          </w:p>
        </w:tc>
        <w:tc>
          <w:tcPr>
            <w:tcW w:w="1730" w:type="dxa"/>
          </w:tcPr>
          <w:p w14:paraId="1A127541" w14:textId="77777777" w:rsidR="00E3190F" w:rsidRPr="009A7887" w:rsidRDefault="00B1422C" w:rsidP="009A7887">
            <w:pPr>
              <w:keepNext/>
              <w:spacing w:line="276" w:lineRule="auto"/>
              <w:rPr>
                <w:rFonts w:asciiTheme="minorHAnsi" w:hAnsiTheme="minorHAnsi" w:cstheme="minorHAnsi"/>
              </w:rPr>
            </w:pPr>
            <w:r w:rsidRPr="009A7887">
              <w:rPr>
                <w:rFonts w:asciiTheme="minorHAnsi" w:hAnsiTheme="minorHAnsi" w:cstheme="minorHAnsi"/>
              </w:rPr>
              <w:t>0,359</w:t>
            </w:r>
          </w:p>
        </w:tc>
        <w:tc>
          <w:tcPr>
            <w:tcW w:w="1730" w:type="dxa"/>
          </w:tcPr>
          <w:p w14:paraId="5128EDBE" w14:textId="77777777" w:rsidR="00E3190F" w:rsidRPr="009A7887" w:rsidRDefault="00B1422C" w:rsidP="009A7887">
            <w:pPr>
              <w:keepNext/>
              <w:spacing w:line="276" w:lineRule="auto"/>
              <w:rPr>
                <w:rFonts w:asciiTheme="minorHAnsi" w:hAnsiTheme="minorHAnsi" w:cstheme="minorHAnsi"/>
              </w:rPr>
            </w:pPr>
            <w:r w:rsidRPr="009A7887">
              <w:rPr>
                <w:rFonts w:asciiTheme="minorHAnsi" w:hAnsiTheme="minorHAnsi" w:cstheme="minorHAnsi"/>
              </w:rPr>
              <w:t>0,782</w:t>
            </w:r>
          </w:p>
        </w:tc>
      </w:tr>
      <w:tr w:rsidR="00E3190F" w:rsidRPr="009A7887" w14:paraId="46C6C24A" w14:textId="77777777">
        <w:trPr>
          <w:cantSplit/>
        </w:trPr>
        <w:tc>
          <w:tcPr>
            <w:tcW w:w="10380" w:type="dxa"/>
            <w:gridSpan w:val="6"/>
          </w:tcPr>
          <w:p w14:paraId="5FEA9E46" w14:textId="77777777" w:rsidR="00E3190F" w:rsidRPr="009A7887" w:rsidRDefault="00B1422C" w:rsidP="009A7887">
            <w:pPr>
              <w:spacing w:line="276" w:lineRule="auto"/>
              <w:jc w:val="right"/>
              <w:rPr>
                <w:rFonts w:asciiTheme="minorHAnsi" w:hAnsiTheme="minorHAnsi" w:cstheme="minorHAnsi"/>
              </w:rPr>
            </w:pPr>
            <w:r w:rsidRPr="009A7887">
              <w:rPr>
                <w:rFonts w:asciiTheme="minorHAnsi" w:hAnsiTheme="minorHAnsi" w:cstheme="minorHAnsi"/>
              </w:rPr>
              <w:t>PR-AUC: 0,302</w:t>
            </w:r>
          </w:p>
        </w:tc>
      </w:tr>
    </w:tbl>
    <w:p w14:paraId="52186913" w14:textId="77777777" w:rsidR="00715C48" w:rsidRPr="009A7887" w:rsidRDefault="004C4549"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102735FC" wp14:editId="4B4ECA74">
            <wp:extent cx="3520440" cy="3200399"/>
            <wp:effectExtent l="0" t="0" r="381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30496" cy="3209541"/>
                    </a:xfrm>
                    <a:prstGeom prst="rect">
                      <a:avLst/>
                    </a:prstGeom>
                  </pic:spPr>
                </pic:pic>
              </a:graphicData>
            </a:graphic>
          </wp:inline>
        </w:drawing>
      </w:r>
    </w:p>
    <w:p w14:paraId="0D83CFBA" w14:textId="77777777" w:rsidR="00715C48" w:rsidRPr="009A7887" w:rsidRDefault="008C0BC3" w:rsidP="009A7887">
      <w:pPr>
        <w:spacing w:after="40" w:line="276" w:lineRule="auto"/>
        <w:jc w:val="center"/>
        <w:rPr>
          <w:rFonts w:asciiTheme="minorHAnsi" w:hAnsiTheme="minorHAnsi" w:cstheme="minorHAnsi"/>
          <w:i/>
          <w:iCs/>
          <w:sz w:val="18"/>
          <w:szCs w:val="18"/>
        </w:rPr>
      </w:pPr>
      <w:r w:rsidRPr="009A7887">
        <w:rPr>
          <w:rFonts w:asciiTheme="minorHAnsi" w:hAnsiTheme="minorHAnsi" w:cstheme="minorHAnsi"/>
        </w:rPr>
        <w:t>Figura 4. Matriz de confusión de XGBoost + ROS refinado en el conjunto de prueba (umbral 0,56).</w:t>
      </w:r>
    </w:p>
    <w:p w14:paraId="14C4D389" w14:textId="77777777" w:rsidR="00715C48" w:rsidRPr="009A7887" w:rsidRDefault="008C0BC3"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5DF3F4C0" w14:textId="77777777" w:rsidR="00B94776" w:rsidRPr="009A7887" w:rsidRDefault="00B94776" w:rsidP="009A7887">
      <w:pPr>
        <w:spacing w:after="40" w:line="276" w:lineRule="auto"/>
        <w:jc w:val="center"/>
        <w:rPr>
          <w:rFonts w:asciiTheme="minorHAnsi" w:hAnsiTheme="minorHAnsi" w:cstheme="minorHAnsi"/>
          <w:i/>
          <w:iCs/>
          <w:sz w:val="18"/>
          <w:szCs w:val="18"/>
        </w:rPr>
      </w:pPr>
    </w:p>
    <w:p w14:paraId="73015C9D"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En validación, la mejora fue moderada pero consistente y no comprometió el recall. El hallazgo metodológico más relevante fue comprobar que optimizar F1 sin una restricción de negocio reducía demasiado la detección de </w:t>
      </w:r>
      <w:r w:rsidRPr="009A7887">
        <w:rPr>
          <w:rFonts w:asciiTheme="minorHAnsi" w:hAnsiTheme="minorHAnsi" w:cstheme="minorHAnsi"/>
        </w:rPr>
        <w:lastRenderedPageBreak/>
        <w:t>abandonos. Por ello, el umbral definitivo se fijó antes de abrir prueba, manteniendo recall ≥ 0,80 en validación (sección 4.3 y Anexo I). La evaluación de prueba se utilizó una sola vez para estimar el desempeño final, no para modificar decisiones.</w:t>
      </w:r>
    </w:p>
    <w:p w14:paraId="164ADE56" w14:textId="77777777" w:rsidR="00DA15C1" w:rsidRPr="009A7887" w:rsidRDefault="00DA15C1" w:rsidP="009A7887">
      <w:pPr>
        <w:spacing w:after="120" w:line="276" w:lineRule="auto"/>
        <w:jc w:val="both"/>
        <w:rPr>
          <w:rFonts w:asciiTheme="minorHAnsi" w:hAnsiTheme="minorHAnsi" w:cstheme="minorHAnsi"/>
        </w:rPr>
      </w:pPr>
    </w:p>
    <w:p w14:paraId="514040EA"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5.2 Interpretación de resultados con SHAP</w:t>
      </w:r>
    </w:p>
    <w:p w14:paraId="29072946" w14:textId="77777777" w:rsidR="0062351E" w:rsidRPr="009A7887" w:rsidRDefault="006D2CC6" w:rsidP="009A7887">
      <w:pPr>
        <w:spacing w:after="120" w:line="276" w:lineRule="auto"/>
        <w:jc w:val="both"/>
        <w:rPr>
          <w:rFonts w:asciiTheme="minorHAnsi" w:hAnsiTheme="minorHAnsi" w:cstheme="minorHAnsi"/>
        </w:rPr>
      </w:pPr>
      <w:r w:rsidRPr="009A7887">
        <w:rPr>
          <w:rFonts w:asciiTheme="minorHAnsi" w:hAnsiTheme="minorHAnsi" w:cstheme="minorHAnsi"/>
        </w:rPr>
        <w:t>Esta sección interpreta las predicciones del modelo definitivo (</w:t>
      </w:r>
      <w:proofErr w:type="spellStart"/>
      <w:r w:rsidRPr="009A7887">
        <w:rPr>
          <w:rFonts w:asciiTheme="minorHAnsi" w:hAnsiTheme="minorHAnsi" w:cstheme="minorHAnsi"/>
        </w:rPr>
        <w:t>XGBoost</w:t>
      </w:r>
      <w:proofErr w:type="spellEnd"/>
      <w:r w:rsidRPr="009A7887">
        <w:rPr>
          <w:rFonts w:asciiTheme="minorHAnsi" w:hAnsiTheme="minorHAnsi" w:cstheme="minorHAnsi"/>
        </w:rPr>
        <w:t xml:space="preserve"> + ROS refinado, sección 4.3) mediante SHAP (</w:t>
      </w:r>
      <w:proofErr w:type="spellStart"/>
      <w:r w:rsidRPr="009A7887">
        <w:rPr>
          <w:rFonts w:asciiTheme="minorHAnsi" w:hAnsiTheme="minorHAnsi" w:cstheme="minorHAnsi"/>
        </w:rPr>
        <w:t>SHapley</w:t>
      </w:r>
      <w:proofErr w:type="spellEnd"/>
      <w:r w:rsidRPr="009A7887">
        <w:rPr>
          <w:rFonts w:asciiTheme="minorHAnsi" w:hAnsiTheme="minorHAnsi" w:cstheme="minorHAnsi"/>
        </w:rPr>
        <w:t xml:space="preserve"> </w:t>
      </w:r>
      <w:proofErr w:type="spellStart"/>
      <w:r w:rsidRPr="009A7887">
        <w:rPr>
          <w:rFonts w:asciiTheme="minorHAnsi" w:hAnsiTheme="minorHAnsi" w:cstheme="minorHAnsi"/>
        </w:rPr>
        <w:t>Additive</w:t>
      </w:r>
      <w:proofErr w:type="spellEnd"/>
      <w:r w:rsidRPr="009A7887">
        <w:rPr>
          <w:rFonts w:asciiTheme="minorHAnsi" w:hAnsiTheme="minorHAnsi" w:cstheme="minorHAnsi"/>
        </w:rPr>
        <w:t xml:space="preserve"> </w:t>
      </w:r>
      <w:proofErr w:type="spellStart"/>
      <w:r w:rsidRPr="009A7887">
        <w:rPr>
          <w:rFonts w:asciiTheme="minorHAnsi" w:hAnsiTheme="minorHAnsi" w:cstheme="minorHAnsi"/>
        </w:rPr>
        <w:t>exPlanations</w:t>
      </w:r>
      <w:proofErr w:type="spellEnd"/>
      <w:r w:rsidRPr="009A7887">
        <w:rPr>
          <w:rFonts w:asciiTheme="minorHAnsi" w:hAnsiTheme="minorHAnsi" w:cstheme="minorHAnsi"/>
        </w:rPr>
        <w:t>; SHAP, s. f.), en dos niveles: qué variables influyen más en promedio sobre el modelo (importancia global) y cómo se explica la predicción de clientes concretos (explicaciones locales). El detalle de la importancia global está en notebook/07_explicabilidad_shap.ipynb (calculada sobre el conjunto de validación); las explicaciones locales de los tres casos de prueba se calculan en notebook/08_evaluacion_final_test.ipynb, la única vez que el proyecto abre el conjunto de prueba.</w:t>
      </w:r>
    </w:p>
    <w:p w14:paraId="12C73B39" w14:textId="77777777" w:rsidR="0062351E" w:rsidRPr="009A7887" w:rsidRDefault="006D2CC6" w:rsidP="009A7887">
      <w:pPr>
        <w:spacing w:after="120" w:line="276" w:lineRule="auto"/>
        <w:jc w:val="both"/>
        <w:rPr>
          <w:rFonts w:asciiTheme="minorHAnsi" w:hAnsiTheme="minorHAnsi" w:cstheme="minorHAnsi"/>
        </w:rPr>
      </w:pPr>
      <w:r w:rsidRPr="009A7887">
        <w:rPr>
          <w:rFonts w:asciiTheme="minorHAnsi" w:hAnsiTheme="minorHAnsi" w:cstheme="minorHAnsi"/>
          <w:b/>
          <w:bCs/>
        </w:rPr>
        <w:t>Nota metodológica:</w:t>
      </w:r>
      <w:r w:rsidRPr="009A7887">
        <w:rPr>
          <w:rFonts w:asciiTheme="minorHAnsi" w:hAnsiTheme="minorHAnsi" w:cstheme="minorHAnsi"/>
        </w:rPr>
        <w:t xml:space="preserve"> se intentó calcular los valores SHAP en espacio de probabilidad, para leerlos directamente como puntos de probabilidad de abandono. Ese modo no es compatible con los </w:t>
      </w:r>
      <w:proofErr w:type="spellStart"/>
      <w:r w:rsidRPr="009A7887">
        <w:rPr>
          <w:rFonts w:asciiTheme="minorHAnsi" w:hAnsiTheme="minorHAnsi" w:cstheme="minorHAnsi"/>
        </w:rPr>
        <w:t>splits</w:t>
      </w:r>
      <w:proofErr w:type="spellEnd"/>
      <w:r w:rsidRPr="009A7887">
        <w:rPr>
          <w:rFonts w:asciiTheme="minorHAnsi" w:hAnsiTheme="minorHAnsi" w:cstheme="minorHAnsi"/>
        </w:rPr>
        <w:t xml:space="preserve"> categóricos nativos que usa la versión actual de </w:t>
      </w:r>
      <w:proofErr w:type="spellStart"/>
      <w:r w:rsidRPr="009A7887">
        <w:rPr>
          <w:rFonts w:asciiTheme="minorHAnsi" w:hAnsiTheme="minorHAnsi" w:cstheme="minorHAnsi"/>
        </w:rPr>
        <w:t>XGBoost</w:t>
      </w:r>
      <w:proofErr w:type="spellEnd"/>
      <w:r w:rsidRPr="009A7887">
        <w:rPr>
          <w:rFonts w:asciiTheme="minorHAnsi" w:hAnsiTheme="minorHAnsi" w:cstheme="minorHAnsi"/>
        </w:rPr>
        <w:t>, por lo que los valores presentados a continuación están en espacio de margen (log-</w:t>
      </w:r>
      <w:proofErr w:type="spellStart"/>
      <w:r w:rsidRPr="009A7887">
        <w:rPr>
          <w:rFonts w:asciiTheme="minorHAnsi" w:hAnsiTheme="minorHAnsi" w:cstheme="minorHAnsi"/>
        </w:rPr>
        <w:t>odds</w:t>
      </w:r>
      <w:proofErr w:type="spellEnd"/>
      <w:r w:rsidRPr="009A7887">
        <w:rPr>
          <w:rFonts w:asciiTheme="minorHAnsi" w:hAnsiTheme="minorHAnsi" w:cstheme="minorHAnsi"/>
        </w:rPr>
        <w:t>): el signo indica si la variable empuja la predicción hacia el abandono (positivo) o hacia la permanencia (negativo), y la magnitud indica qué tan fuerte es ese empuje en relación con las demás variables del mismo caso. No deben leerse como puntos porcentuales de probabilidad.</w:t>
      </w:r>
    </w:p>
    <w:p w14:paraId="0037B68E" w14:textId="77777777" w:rsidR="0062351E" w:rsidRPr="009A7887" w:rsidRDefault="006D2CC6" w:rsidP="009A7887">
      <w:pPr>
        <w:spacing w:after="120" w:line="276" w:lineRule="auto"/>
        <w:jc w:val="both"/>
        <w:rPr>
          <w:rFonts w:asciiTheme="minorHAnsi" w:hAnsiTheme="minorHAnsi" w:cstheme="minorHAnsi"/>
        </w:rPr>
      </w:pPr>
      <w:r w:rsidRPr="009A7887">
        <w:rPr>
          <w:rFonts w:asciiTheme="minorHAnsi" w:hAnsiTheme="minorHAnsi" w:cstheme="minorHAnsi"/>
        </w:rPr>
        <w:t>La Tabla 6 y la Figura 5 muestran las variables con mayor importancia global, medida como el promedio del valor absoluto de SHAP sobre el conjunto de validación. csat_score, tenure_months, payment_failures y monthly_logins concentran la mayor parte de la importancia, en ese orden — las mismas cuatro variables que ya se habían identificado en el análisis exploratorio (Anexo A) como las de mayor diferencia (d de Cohen) entre clientes que permanecen y abandonan. Esta coincidencia muestra que las señales aprendidas son coherentes con el análisis exploratorio, aunque no descarta relaciones espurias ni implica causalidad.</w:t>
      </w:r>
    </w:p>
    <w:p w14:paraId="74630594" w14:textId="77777777" w:rsidR="00B94776" w:rsidRPr="009A7887" w:rsidRDefault="00B94776" w:rsidP="009A7887">
      <w:pPr>
        <w:spacing w:after="120" w:line="276" w:lineRule="auto"/>
        <w:jc w:val="both"/>
        <w:rPr>
          <w:rFonts w:asciiTheme="minorHAnsi" w:hAnsiTheme="minorHAnsi" w:cstheme="minorHAnsi"/>
        </w:rPr>
      </w:pPr>
    </w:p>
    <w:p w14:paraId="15D9EE1D" w14:textId="77777777" w:rsidR="0062351E" w:rsidRPr="009A7887" w:rsidRDefault="006D2CC6" w:rsidP="009A7887">
      <w:pPr>
        <w:spacing w:after="40" w:line="276" w:lineRule="auto"/>
        <w:rPr>
          <w:rFonts w:asciiTheme="minorHAnsi" w:hAnsiTheme="minorHAnsi" w:cstheme="minorHAnsi"/>
          <w:i/>
          <w:iCs/>
          <w:sz w:val="18"/>
          <w:szCs w:val="18"/>
        </w:rPr>
      </w:pPr>
      <w:r w:rsidRPr="009A7887">
        <w:rPr>
          <w:rFonts w:asciiTheme="minorHAnsi" w:hAnsiTheme="minorHAnsi" w:cstheme="minorHAnsi"/>
          <w:i/>
          <w:iCs/>
          <w:sz w:val="18"/>
          <w:szCs w:val="18"/>
        </w:rPr>
        <w:t>Tabla 6. Importancia global de variables según SHAP (promedio de |valor| en validación).</w:t>
      </w:r>
    </w:p>
    <w:tbl>
      <w:tblPr>
        <w:tblStyle w:val="Tablaconcuadrculaclara"/>
        <w:tblW w:w="0" w:type="auto"/>
        <w:tblLook w:val="04A0" w:firstRow="1" w:lastRow="0" w:firstColumn="1" w:lastColumn="0" w:noHBand="0" w:noVBand="1"/>
      </w:tblPr>
      <w:tblGrid>
        <w:gridCol w:w="5185"/>
        <w:gridCol w:w="5185"/>
      </w:tblGrid>
      <w:tr w:rsidR="00A75CF8" w:rsidRPr="009A7887" w14:paraId="27C5E3D5" w14:textId="77777777" w:rsidTr="00B94776">
        <w:trPr>
          <w:cantSplit/>
          <w:tblHeader/>
        </w:trPr>
        <w:tc>
          <w:tcPr>
            <w:tcW w:w="5190" w:type="dxa"/>
          </w:tcPr>
          <w:p w14:paraId="64908D40" w14:textId="77777777" w:rsidR="0062351E" w:rsidRPr="009A7887" w:rsidRDefault="006D2CC6" w:rsidP="009A7887">
            <w:pPr>
              <w:spacing w:line="276" w:lineRule="auto"/>
              <w:jc w:val="both"/>
              <w:rPr>
                <w:rFonts w:asciiTheme="minorHAnsi" w:hAnsiTheme="minorHAnsi" w:cstheme="minorHAnsi"/>
                <w:b/>
                <w:bCs/>
                <w:sz w:val="20"/>
                <w:szCs w:val="20"/>
              </w:rPr>
            </w:pPr>
            <w:r w:rsidRPr="009A7887">
              <w:rPr>
                <w:rFonts w:asciiTheme="minorHAnsi" w:hAnsiTheme="minorHAnsi" w:cstheme="minorHAnsi"/>
                <w:b/>
                <w:bCs/>
                <w:sz w:val="20"/>
                <w:szCs w:val="20"/>
              </w:rPr>
              <w:t>Variable</w:t>
            </w:r>
          </w:p>
        </w:tc>
        <w:tc>
          <w:tcPr>
            <w:tcW w:w="5190" w:type="dxa"/>
          </w:tcPr>
          <w:p w14:paraId="1887AB5E" w14:textId="77777777" w:rsidR="0062351E" w:rsidRPr="009A7887" w:rsidRDefault="006D2CC6" w:rsidP="009A7887">
            <w:pPr>
              <w:spacing w:line="276" w:lineRule="auto"/>
              <w:jc w:val="both"/>
              <w:rPr>
                <w:rFonts w:asciiTheme="minorHAnsi" w:hAnsiTheme="minorHAnsi" w:cstheme="minorHAnsi"/>
                <w:b/>
                <w:bCs/>
                <w:sz w:val="20"/>
                <w:szCs w:val="20"/>
              </w:rPr>
            </w:pPr>
            <w:r w:rsidRPr="009A7887">
              <w:rPr>
                <w:rFonts w:asciiTheme="minorHAnsi" w:hAnsiTheme="minorHAnsi" w:cstheme="minorHAnsi"/>
                <w:b/>
                <w:bCs/>
                <w:sz w:val="20"/>
                <w:szCs w:val="20"/>
              </w:rPr>
              <w:t>Importancia media |SHAP|</w:t>
            </w:r>
          </w:p>
        </w:tc>
      </w:tr>
      <w:tr w:rsidR="00A75CF8" w:rsidRPr="009A7887" w14:paraId="2393B9D3" w14:textId="77777777" w:rsidTr="00B94776">
        <w:trPr>
          <w:cantSplit/>
        </w:trPr>
        <w:tc>
          <w:tcPr>
            <w:tcW w:w="5190" w:type="dxa"/>
          </w:tcPr>
          <w:p w14:paraId="6DC21C12" w14:textId="77777777" w:rsidR="0062351E" w:rsidRPr="009A7887" w:rsidRDefault="006D2CC6" w:rsidP="009A7887">
            <w:pPr>
              <w:spacing w:line="276" w:lineRule="auto"/>
              <w:jc w:val="both"/>
              <w:rPr>
                <w:rFonts w:asciiTheme="minorHAnsi" w:hAnsiTheme="minorHAnsi" w:cstheme="minorHAnsi"/>
                <w:sz w:val="20"/>
                <w:szCs w:val="20"/>
              </w:rPr>
            </w:pPr>
            <w:proofErr w:type="spellStart"/>
            <w:r w:rsidRPr="009A7887">
              <w:rPr>
                <w:rFonts w:asciiTheme="minorHAnsi" w:hAnsiTheme="minorHAnsi" w:cstheme="minorHAnsi"/>
                <w:sz w:val="20"/>
                <w:szCs w:val="20"/>
              </w:rPr>
              <w:t>csat_score</w:t>
            </w:r>
            <w:proofErr w:type="spellEnd"/>
          </w:p>
        </w:tc>
        <w:tc>
          <w:tcPr>
            <w:tcW w:w="5190" w:type="dxa"/>
          </w:tcPr>
          <w:p w14:paraId="4ABBD97F" w14:textId="77777777" w:rsidR="0062351E" w:rsidRPr="009A7887" w:rsidRDefault="006D2CC6" w:rsidP="009A7887">
            <w:pPr>
              <w:spacing w:line="276" w:lineRule="auto"/>
              <w:jc w:val="both"/>
              <w:rPr>
                <w:rFonts w:asciiTheme="minorHAnsi" w:hAnsiTheme="minorHAnsi" w:cstheme="minorHAnsi"/>
                <w:sz w:val="20"/>
                <w:szCs w:val="20"/>
              </w:rPr>
            </w:pPr>
            <w:r w:rsidRPr="009A7887">
              <w:rPr>
                <w:rFonts w:asciiTheme="minorHAnsi" w:hAnsiTheme="minorHAnsi" w:cstheme="minorHAnsi"/>
                <w:sz w:val="20"/>
                <w:szCs w:val="20"/>
              </w:rPr>
              <w:t>0,561</w:t>
            </w:r>
          </w:p>
        </w:tc>
      </w:tr>
      <w:tr w:rsidR="00A75CF8" w:rsidRPr="009A7887" w14:paraId="74650643" w14:textId="77777777" w:rsidTr="00B94776">
        <w:trPr>
          <w:cantSplit/>
        </w:trPr>
        <w:tc>
          <w:tcPr>
            <w:tcW w:w="5190" w:type="dxa"/>
          </w:tcPr>
          <w:p w14:paraId="754CA193" w14:textId="77777777" w:rsidR="0062351E" w:rsidRPr="009A7887" w:rsidRDefault="006D2CC6" w:rsidP="009A7887">
            <w:pPr>
              <w:spacing w:line="276" w:lineRule="auto"/>
              <w:jc w:val="both"/>
              <w:rPr>
                <w:rFonts w:asciiTheme="minorHAnsi" w:hAnsiTheme="minorHAnsi" w:cstheme="minorHAnsi"/>
                <w:sz w:val="20"/>
                <w:szCs w:val="20"/>
              </w:rPr>
            </w:pPr>
            <w:proofErr w:type="spellStart"/>
            <w:r w:rsidRPr="009A7887">
              <w:rPr>
                <w:rFonts w:asciiTheme="minorHAnsi" w:hAnsiTheme="minorHAnsi" w:cstheme="minorHAnsi"/>
                <w:sz w:val="20"/>
                <w:szCs w:val="20"/>
              </w:rPr>
              <w:t>tenure_months</w:t>
            </w:r>
            <w:proofErr w:type="spellEnd"/>
          </w:p>
        </w:tc>
        <w:tc>
          <w:tcPr>
            <w:tcW w:w="5190" w:type="dxa"/>
          </w:tcPr>
          <w:p w14:paraId="17DF8103" w14:textId="77777777" w:rsidR="0062351E" w:rsidRPr="009A7887" w:rsidRDefault="006D2CC6" w:rsidP="009A7887">
            <w:pPr>
              <w:spacing w:line="276" w:lineRule="auto"/>
              <w:jc w:val="both"/>
              <w:rPr>
                <w:rFonts w:asciiTheme="minorHAnsi" w:hAnsiTheme="minorHAnsi" w:cstheme="minorHAnsi"/>
                <w:sz w:val="20"/>
                <w:szCs w:val="20"/>
              </w:rPr>
            </w:pPr>
            <w:r w:rsidRPr="009A7887">
              <w:rPr>
                <w:rFonts w:asciiTheme="minorHAnsi" w:hAnsiTheme="minorHAnsi" w:cstheme="minorHAnsi"/>
                <w:sz w:val="20"/>
                <w:szCs w:val="20"/>
              </w:rPr>
              <w:t>0,361</w:t>
            </w:r>
          </w:p>
        </w:tc>
      </w:tr>
      <w:tr w:rsidR="00A75CF8" w:rsidRPr="009A7887" w14:paraId="3A339C79" w14:textId="77777777" w:rsidTr="00B94776">
        <w:trPr>
          <w:cantSplit/>
        </w:trPr>
        <w:tc>
          <w:tcPr>
            <w:tcW w:w="5190" w:type="dxa"/>
          </w:tcPr>
          <w:p w14:paraId="62AE1EB1" w14:textId="77777777" w:rsidR="0062351E" w:rsidRPr="009A7887" w:rsidRDefault="006D2CC6" w:rsidP="009A7887">
            <w:pPr>
              <w:spacing w:line="276" w:lineRule="auto"/>
              <w:jc w:val="both"/>
              <w:rPr>
                <w:rFonts w:asciiTheme="minorHAnsi" w:hAnsiTheme="minorHAnsi" w:cstheme="minorHAnsi"/>
                <w:sz w:val="20"/>
                <w:szCs w:val="20"/>
              </w:rPr>
            </w:pPr>
            <w:proofErr w:type="spellStart"/>
            <w:r w:rsidRPr="009A7887">
              <w:rPr>
                <w:rFonts w:asciiTheme="minorHAnsi" w:hAnsiTheme="minorHAnsi" w:cstheme="minorHAnsi"/>
                <w:sz w:val="20"/>
                <w:szCs w:val="20"/>
              </w:rPr>
              <w:t>payment_failures</w:t>
            </w:r>
            <w:proofErr w:type="spellEnd"/>
          </w:p>
        </w:tc>
        <w:tc>
          <w:tcPr>
            <w:tcW w:w="5190" w:type="dxa"/>
          </w:tcPr>
          <w:p w14:paraId="4CDC4AEF" w14:textId="77777777" w:rsidR="0062351E" w:rsidRPr="009A7887" w:rsidRDefault="006D2CC6" w:rsidP="009A7887">
            <w:pPr>
              <w:spacing w:line="276" w:lineRule="auto"/>
              <w:jc w:val="both"/>
              <w:rPr>
                <w:rFonts w:asciiTheme="minorHAnsi" w:hAnsiTheme="minorHAnsi" w:cstheme="minorHAnsi"/>
                <w:sz w:val="20"/>
                <w:szCs w:val="20"/>
              </w:rPr>
            </w:pPr>
            <w:r w:rsidRPr="009A7887">
              <w:rPr>
                <w:rFonts w:asciiTheme="minorHAnsi" w:hAnsiTheme="minorHAnsi" w:cstheme="minorHAnsi"/>
                <w:sz w:val="20"/>
                <w:szCs w:val="20"/>
              </w:rPr>
              <w:t>0,308</w:t>
            </w:r>
          </w:p>
        </w:tc>
      </w:tr>
      <w:tr w:rsidR="00A75CF8" w:rsidRPr="009A7887" w14:paraId="5F17E5B4" w14:textId="77777777" w:rsidTr="00B94776">
        <w:trPr>
          <w:cantSplit/>
        </w:trPr>
        <w:tc>
          <w:tcPr>
            <w:tcW w:w="5190" w:type="dxa"/>
          </w:tcPr>
          <w:p w14:paraId="6906AC24" w14:textId="77777777" w:rsidR="0062351E" w:rsidRPr="009A7887" w:rsidRDefault="006D2CC6" w:rsidP="009A7887">
            <w:pPr>
              <w:spacing w:line="276" w:lineRule="auto"/>
              <w:jc w:val="both"/>
              <w:rPr>
                <w:rFonts w:asciiTheme="minorHAnsi" w:hAnsiTheme="minorHAnsi" w:cstheme="minorHAnsi"/>
                <w:sz w:val="20"/>
                <w:szCs w:val="20"/>
              </w:rPr>
            </w:pPr>
            <w:proofErr w:type="spellStart"/>
            <w:r w:rsidRPr="009A7887">
              <w:rPr>
                <w:rFonts w:asciiTheme="minorHAnsi" w:hAnsiTheme="minorHAnsi" w:cstheme="minorHAnsi"/>
                <w:sz w:val="20"/>
                <w:szCs w:val="20"/>
              </w:rPr>
              <w:t>monthly_logins</w:t>
            </w:r>
            <w:proofErr w:type="spellEnd"/>
          </w:p>
        </w:tc>
        <w:tc>
          <w:tcPr>
            <w:tcW w:w="5190" w:type="dxa"/>
          </w:tcPr>
          <w:p w14:paraId="4006C748" w14:textId="77777777" w:rsidR="0062351E" w:rsidRPr="009A7887" w:rsidRDefault="006D2CC6" w:rsidP="009A7887">
            <w:pPr>
              <w:spacing w:line="276" w:lineRule="auto"/>
              <w:jc w:val="both"/>
              <w:rPr>
                <w:rFonts w:asciiTheme="minorHAnsi" w:hAnsiTheme="minorHAnsi" w:cstheme="minorHAnsi"/>
                <w:sz w:val="20"/>
                <w:szCs w:val="20"/>
              </w:rPr>
            </w:pPr>
            <w:r w:rsidRPr="009A7887">
              <w:rPr>
                <w:rFonts w:asciiTheme="minorHAnsi" w:hAnsiTheme="minorHAnsi" w:cstheme="minorHAnsi"/>
                <w:sz w:val="20"/>
                <w:szCs w:val="20"/>
              </w:rPr>
              <w:t>0,228</w:t>
            </w:r>
          </w:p>
        </w:tc>
      </w:tr>
      <w:tr w:rsidR="00A75CF8" w:rsidRPr="009A7887" w14:paraId="3B924570" w14:textId="77777777" w:rsidTr="00B94776">
        <w:trPr>
          <w:cantSplit/>
        </w:trPr>
        <w:tc>
          <w:tcPr>
            <w:tcW w:w="5190" w:type="dxa"/>
          </w:tcPr>
          <w:p w14:paraId="32D40E59" w14:textId="77777777" w:rsidR="0062351E" w:rsidRPr="009A7887" w:rsidRDefault="006D2CC6" w:rsidP="009A7887">
            <w:pPr>
              <w:spacing w:line="276" w:lineRule="auto"/>
              <w:jc w:val="both"/>
              <w:rPr>
                <w:rFonts w:asciiTheme="minorHAnsi" w:hAnsiTheme="minorHAnsi" w:cstheme="minorHAnsi"/>
                <w:sz w:val="20"/>
                <w:szCs w:val="20"/>
              </w:rPr>
            </w:pPr>
            <w:proofErr w:type="spellStart"/>
            <w:r w:rsidRPr="009A7887">
              <w:rPr>
                <w:rFonts w:asciiTheme="minorHAnsi" w:hAnsiTheme="minorHAnsi" w:cstheme="minorHAnsi"/>
                <w:sz w:val="20"/>
                <w:szCs w:val="20"/>
              </w:rPr>
              <w:t>last_login_days_ago</w:t>
            </w:r>
            <w:proofErr w:type="spellEnd"/>
          </w:p>
        </w:tc>
        <w:tc>
          <w:tcPr>
            <w:tcW w:w="5190" w:type="dxa"/>
          </w:tcPr>
          <w:p w14:paraId="0C372BA6" w14:textId="77777777" w:rsidR="0062351E" w:rsidRPr="009A7887" w:rsidRDefault="006D2CC6" w:rsidP="009A7887">
            <w:pPr>
              <w:spacing w:line="276" w:lineRule="auto"/>
              <w:jc w:val="both"/>
              <w:rPr>
                <w:rFonts w:asciiTheme="minorHAnsi" w:hAnsiTheme="minorHAnsi" w:cstheme="minorHAnsi"/>
                <w:sz w:val="20"/>
                <w:szCs w:val="20"/>
              </w:rPr>
            </w:pPr>
            <w:r w:rsidRPr="009A7887">
              <w:rPr>
                <w:rFonts w:asciiTheme="minorHAnsi" w:hAnsiTheme="minorHAnsi" w:cstheme="minorHAnsi"/>
                <w:sz w:val="20"/>
                <w:szCs w:val="20"/>
              </w:rPr>
              <w:t>0,062</w:t>
            </w:r>
          </w:p>
        </w:tc>
      </w:tr>
      <w:tr w:rsidR="00A75CF8" w:rsidRPr="009A7887" w14:paraId="27C67C26" w14:textId="77777777" w:rsidTr="00B94776">
        <w:trPr>
          <w:cantSplit/>
        </w:trPr>
        <w:tc>
          <w:tcPr>
            <w:tcW w:w="5190" w:type="dxa"/>
          </w:tcPr>
          <w:p w14:paraId="757EB41F" w14:textId="77777777" w:rsidR="0062351E" w:rsidRPr="009A7887" w:rsidRDefault="006D2CC6" w:rsidP="009A7887">
            <w:pPr>
              <w:spacing w:line="276" w:lineRule="auto"/>
              <w:jc w:val="both"/>
              <w:rPr>
                <w:rFonts w:asciiTheme="minorHAnsi" w:hAnsiTheme="minorHAnsi" w:cstheme="minorHAnsi"/>
                <w:sz w:val="20"/>
                <w:szCs w:val="20"/>
              </w:rPr>
            </w:pPr>
            <w:proofErr w:type="spellStart"/>
            <w:r w:rsidRPr="009A7887">
              <w:rPr>
                <w:rFonts w:asciiTheme="minorHAnsi" w:hAnsiTheme="minorHAnsi" w:cstheme="minorHAnsi"/>
                <w:sz w:val="20"/>
                <w:szCs w:val="20"/>
              </w:rPr>
              <w:t>total_revenue</w:t>
            </w:r>
            <w:proofErr w:type="spellEnd"/>
          </w:p>
        </w:tc>
        <w:tc>
          <w:tcPr>
            <w:tcW w:w="5190" w:type="dxa"/>
          </w:tcPr>
          <w:p w14:paraId="18D112AF" w14:textId="77777777" w:rsidR="0062351E" w:rsidRPr="009A7887" w:rsidRDefault="006D2CC6" w:rsidP="009A7887">
            <w:pPr>
              <w:spacing w:line="276" w:lineRule="auto"/>
              <w:jc w:val="both"/>
              <w:rPr>
                <w:rFonts w:asciiTheme="minorHAnsi" w:hAnsiTheme="minorHAnsi" w:cstheme="minorHAnsi"/>
                <w:sz w:val="20"/>
                <w:szCs w:val="20"/>
              </w:rPr>
            </w:pPr>
            <w:r w:rsidRPr="009A7887">
              <w:rPr>
                <w:rFonts w:asciiTheme="minorHAnsi" w:hAnsiTheme="minorHAnsi" w:cstheme="minorHAnsi"/>
                <w:sz w:val="20"/>
                <w:szCs w:val="20"/>
              </w:rPr>
              <w:t>0,033</w:t>
            </w:r>
          </w:p>
        </w:tc>
      </w:tr>
      <w:tr w:rsidR="00A75CF8" w:rsidRPr="009A7887" w14:paraId="460C04A4" w14:textId="77777777" w:rsidTr="00B94776">
        <w:trPr>
          <w:cantSplit/>
        </w:trPr>
        <w:tc>
          <w:tcPr>
            <w:tcW w:w="5190" w:type="dxa"/>
          </w:tcPr>
          <w:p w14:paraId="0495769B" w14:textId="77777777" w:rsidR="0062351E" w:rsidRPr="009A7887" w:rsidRDefault="006D2CC6" w:rsidP="009A7887">
            <w:pPr>
              <w:spacing w:line="276" w:lineRule="auto"/>
              <w:jc w:val="both"/>
              <w:rPr>
                <w:rFonts w:asciiTheme="minorHAnsi" w:hAnsiTheme="minorHAnsi" w:cstheme="minorHAnsi"/>
                <w:sz w:val="20"/>
                <w:szCs w:val="20"/>
              </w:rPr>
            </w:pPr>
            <w:proofErr w:type="spellStart"/>
            <w:r w:rsidRPr="009A7887">
              <w:rPr>
                <w:rFonts w:asciiTheme="minorHAnsi" w:hAnsiTheme="minorHAnsi" w:cstheme="minorHAnsi"/>
                <w:sz w:val="20"/>
                <w:szCs w:val="20"/>
              </w:rPr>
              <w:t>age</w:t>
            </w:r>
            <w:proofErr w:type="spellEnd"/>
          </w:p>
        </w:tc>
        <w:tc>
          <w:tcPr>
            <w:tcW w:w="5190" w:type="dxa"/>
          </w:tcPr>
          <w:p w14:paraId="74F3BFA5" w14:textId="77777777" w:rsidR="0062351E" w:rsidRPr="009A7887" w:rsidRDefault="006D2CC6" w:rsidP="009A7887">
            <w:pPr>
              <w:spacing w:line="276" w:lineRule="auto"/>
              <w:jc w:val="both"/>
              <w:rPr>
                <w:rFonts w:asciiTheme="minorHAnsi" w:hAnsiTheme="minorHAnsi" w:cstheme="minorHAnsi"/>
                <w:sz w:val="20"/>
                <w:szCs w:val="20"/>
              </w:rPr>
            </w:pPr>
            <w:r w:rsidRPr="009A7887">
              <w:rPr>
                <w:rFonts w:asciiTheme="minorHAnsi" w:hAnsiTheme="minorHAnsi" w:cstheme="minorHAnsi"/>
                <w:sz w:val="20"/>
                <w:szCs w:val="20"/>
              </w:rPr>
              <w:t>0,014</w:t>
            </w:r>
          </w:p>
        </w:tc>
      </w:tr>
      <w:tr w:rsidR="00B94776" w:rsidRPr="009A7887" w14:paraId="36334305" w14:textId="77777777" w:rsidTr="00B94776">
        <w:trPr>
          <w:cantSplit/>
        </w:trPr>
        <w:tc>
          <w:tcPr>
            <w:tcW w:w="5190" w:type="dxa"/>
          </w:tcPr>
          <w:p w14:paraId="561AF067" w14:textId="77777777" w:rsidR="0062351E" w:rsidRPr="009A7887" w:rsidRDefault="006D2CC6" w:rsidP="009A7887">
            <w:pPr>
              <w:spacing w:line="276" w:lineRule="auto"/>
              <w:jc w:val="both"/>
              <w:rPr>
                <w:rFonts w:asciiTheme="minorHAnsi" w:hAnsiTheme="minorHAnsi" w:cstheme="minorHAnsi"/>
                <w:sz w:val="20"/>
                <w:szCs w:val="20"/>
              </w:rPr>
            </w:pPr>
            <w:proofErr w:type="spellStart"/>
            <w:r w:rsidRPr="009A7887">
              <w:rPr>
                <w:rFonts w:asciiTheme="minorHAnsi" w:hAnsiTheme="minorHAnsi" w:cstheme="minorHAnsi"/>
                <w:sz w:val="20"/>
                <w:szCs w:val="20"/>
              </w:rPr>
              <w:t>avg_session_time</w:t>
            </w:r>
            <w:proofErr w:type="spellEnd"/>
          </w:p>
        </w:tc>
        <w:tc>
          <w:tcPr>
            <w:tcW w:w="5190" w:type="dxa"/>
          </w:tcPr>
          <w:p w14:paraId="62857DAD" w14:textId="77777777" w:rsidR="0062351E" w:rsidRPr="009A7887" w:rsidRDefault="006D2CC6" w:rsidP="009A7887">
            <w:pPr>
              <w:spacing w:line="276" w:lineRule="auto"/>
              <w:jc w:val="both"/>
              <w:rPr>
                <w:rFonts w:asciiTheme="minorHAnsi" w:hAnsiTheme="minorHAnsi" w:cstheme="minorHAnsi"/>
                <w:sz w:val="20"/>
                <w:szCs w:val="20"/>
              </w:rPr>
            </w:pPr>
            <w:r w:rsidRPr="009A7887">
              <w:rPr>
                <w:rFonts w:asciiTheme="minorHAnsi" w:hAnsiTheme="minorHAnsi" w:cstheme="minorHAnsi"/>
                <w:sz w:val="20"/>
                <w:szCs w:val="20"/>
              </w:rPr>
              <w:t>0,013</w:t>
            </w:r>
          </w:p>
        </w:tc>
      </w:tr>
    </w:tbl>
    <w:p w14:paraId="679EE33E" w14:textId="77777777" w:rsidR="0062351E" w:rsidRPr="009A7887" w:rsidRDefault="006D2CC6" w:rsidP="009A7887">
      <w:pPr>
        <w:spacing w:line="276" w:lineRule="auto"/>
        <w:jc w:val="center"/>
        <w:rPr>
          <w:rFonts w:asciiTheme="minorHAnsi" w:hAnsiTheme="minorHAnsi" w:cstheme="minorHAnsi"/>
        </w:rPr>
      </w:pPr>
      <w:r w:rsidRPr="009A7887">
        <w:rPr>
          <w:rFonts w:asciiTheme="minorHAnsi" w:hAnsiTheme="minorHAnsi" w:cstheme="minorHAnsi"/>
          <w:noProof/>
        </w:rPr>
        <w:lastRenderedPageBreak/>
        <w:drawing>
          <wp:inline distT="0" distB="0" distL="0" distR="0" wp14:anchorId="28B9B00A" wp14:editId="296C76E1">
            <wp:extent cx="2655736" cy="2952292"/>
            <wp:effectExtent l="0" t="0" r="0" b="635"/>
            <wp:docPr id="1950181908" name="Picture 195018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1_shap_importancia_global_bar.png"/>
                    <pic:cNvPicPr/>
                  </pic:nvPicPr>
                  <pic:blipFill>
                    <a:blip r:embed="rId26"/>
                    <a:stretch>
                      <a:fillRect/>
                    </a:stretch>
                  </pic:blipFill>
                  <pic:spPr>
                    <a:xfrm>
                      <a:off x="0" y="0"/>
                      <a:ext cx="2670210" cy="2968382"/>
                    </a:xfrm>
                    <a:prstGeom prst="rect">
                      <a:avLst/>
                    </a:prstGeom>
                  </pic:spPr>
                </pic:pic>
              </a:graphicData>
            </a:graphic>
          </wp:inline>
        </w:drawing>
      </w:r>
    </w:p>
    <w:p w14:paraId="5580A5DA" w14:textId="77777777" w:rsidR="0062351E" w:rsidRPr="009A7887" w:rsidRDefault="006D2CC6" w:rsidP="009A7887">
      <w:pPr>
        <w:spacing w:after="40" w:line="276" w:lineRule="auto"/>
        <w:jc w:val="center"/>
        <w:rPr>
          <w:rFonts w:asciiTheme="minorHAnsi" w:hAnsiTheme="minorHAnsi" w:cstheme="minorHAnsi"/>
          <w:i/>
          <w:iCs/>
          <w:sz w:val="18"/>
          <w:szCs w:val="18"/>
        </w:rPr>
      </w:pPr>
      <w:r w:rsidRPr="009A7887">
        <w:rPr>
          <w:rFonts w:asciiTheme="minorHAnsi" w:hAnsiTheme="minorHAnsi" w:cstheme="minorHAnsi"/>
        </w:rPr>
        <w:t>Figura 5. Importancia global de variables según SHAP.</w:t>
      </w:r>
    </w:p>
    <w:p w14:paraId="43677E5A" w14:textId="77777777" w:rsidR="0062351E" w:rsidRPr="009A7887" w:rsidRDefault="006D2CC6"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74671A95"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Las explicaciones locales confirmaron que el modelo combina satisfacción, antigüedad, actividad y fallos de pago. Estas explicaciones describen asociaciones aprendidas y no relaciones causales. El resumen SHAP y los casos individuales se presentan en los Anexos E y N.</w:t>
      </w:r>
    </w:p>
    <w:p w14:paraId="3273C8CE"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5.3 Evaluación del prototipo y cumplimiento de requisitos</w:t>
      </w:r>
    </w:p>
    <w:p w14:paraId="1EEB5849" w14:textId="77777777" w:rsidR="00561A9C" w:rsidRPr="009A7887" w:rsidRDefault="00AD3E95"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El </w:t>
      </w:r>
      <w:proofErr w:type="spellStart"/>
      <w:r w:rsidRPr="009A7887">
        <w:rPr>
          <w:rFonts w:asciiTheme="minorHAnsi" w:hAnsiTheme="minorHAnsi" w:cstheme="minorHAnsi"/>
        </w:rPr>
        <w:t>backend</w:t>
      </w:r>
      <w:proofErr w:type="spellEnd"/>
      <w:r w:rsidRPr="009A7887">
        <w:rPr>
          <w:rFonts w:asciiTheme="minorHAnsi" w:hAnsiTheme="minorHAnsi" w:cstheme="minorHAnsi"/>
        </w:rPr>
        <w:t xml:space="preserve"> y el </w:t>
      </w:r>
      <w:proofErr w:type="spellStart"/>
      <w:r w:rsidRPr="009A7887">
        <w:rPr>
          <w:rFonts w:asciiTheme="minorHAnsi" w:hAnsiTheme="minorHAnsi" w:cstheme="minorHAnsi"/>
        </w:rPr>
        <w:t>frontend</w:t>
      </w:r>
      <w:proofErr w:type="spellEnd"/>
      <w:r w:rsidRPr="009A7887">
        <w:rPr>
          <w:rFonts w:asciiTheme="minorHAnsi" w:hAnsiTheme="minorHAnsi" w:cstheme="minorHAnsi"/>
        </w:rPr>
        <w:t xml:space="preserve"> se probaron de tres formas independientes. Primero, con 44 pruebas automatizadas (</w:t>
      </w:r>
      <w:proofErr w:type="spellStart"/>
      <w:r w:rsidRPr="009A7887">
        <w:rPr>
          <w:rFonts w:asciiTheme="minorHAnsi" w:hAnsiTheme="minorHAnsi" w:cstheme="minorHAnsi"/>
        </w:rPr>
        <w:t>pytest</w:t>
      </w:r>
      <w:proofErr w:type="spellEnd"/>
      <w:r w:rsidRPr="009A7887">
        <w:rPr>
          <w:rFonts w:asciiTheme="minorHAnsi" w:hAnsiTheme="minorHAnsi" w:cstheme="minorHAnsi"/>
        </w:rPr>
        <w:t xml:space="preserve">) que cubren validación de entradas (incluyendo límites objetivamente imposibles y advertencias por rango histórico), cálculo de la predicción, agregación correcta de SHAP para variables categóricas, clasificación del riesgo, registro de monitoreo (éxitos y errores) y los seis </w:t>
      </w:r>
      <w:proofErr w:type="spellStart"/>
      <w:r w:rsidRPr="009A7887">
        <w:rPr>
          <w:rFonts w:asciiTheme="minorHAnsi" w:hAnsiTheme="minorHAnsi" w:cstheme="minorHAnsi"/>
        </w:rPr>
        <w:t>endpoints</w:t>
      </w:r>
      <w:proofErr w:type="spellEnd"/>
      <w:r w:rsidRPr="009A7887">
        <w:rPr>
          <w:rFonts w:asciiTheme="minorHAnsi" w:hAnsiTheme="minorHAnsi" w:cstheme="minorHAnsi"/>
        </w:rPr>
        <w:t xml:space="preserve"> de la API — todas en verde. Segundo, comparando la probabilidad que entrega la API contra la que se obtiene cargando los mismos artefactos directamente, sin pasar por la aplicación, para 20 clientes reales del conjunto de validación: la diferencia fue 0,0 en los 20 casos, confirmando que la app no introduce ningún desvío respecto al modelo entrenado. Tercero, con pruebas de extremo a extremo en un navegador real (</w:t>
      </w:r>
      <w:proofErr w:type="spellStart"/>
      <w:r w:rsidRPr="009A7887">
        <w:rPr>
          <w:rFonts w:asciiTheme="minorHAnsi" w:hAnsiTheme="minorHAnsi" w:cstheme="minorHAnsi"/>
        </w:rPr>
        <w:t>Playwright</w:t>
      </w:r>
      <w:proofErr w:type="spellEnd"/>
      <w:r w:rsidRPr="009A7887">
        <w:rPr>
          <w:rFonts w:asciiTheme="minorHAnsi" w:hAnsiTheme="minorHAnsi" w:cstheme="minorHAnsi"/>
        </w:rPr>
        <w:t>): se completó el formulario, se consultó la ficha de un cliente de riesgo bajo y de uno de riesgo alto, y se verificó que el modal se abre con el resultado correcto, que se cierra sin perder los datos ingresados, y que no se genera ningún error en la consola del navegador.</w:t>
      </w:r>
    </w:p>
    <w:p w14:paraId="45A6AD01" w14:textId="77777777" w:rsidR="00561A9C" w:rsidRPr="009A7887" w:rsidRDefault="00AD3E95" w:rsidP="009A7887">
      <w:pPr>
        <w:spacing w:after="120" w:line="276" w:lineRule="auto"/>
        <w:jc w:val="both"/>
        <w:rPr>
          <w:rFonts w:asciiTheme="minorHAnsi" w:hAnsiTheme="minorHAnsi" w:cstheme="minorHAnsi"/>
        </w:rPr>
      </w:pPr>
      <w:r w:rsidRPr="009A7887">
        <w:rPr>
          <w:rFonts w:asciiTheme="minorHAnsi" w:hAnsiTheme="minorHAnsi" w:cstheme="minorHAnsi"/>
        </w:rPr>
        <w:t>Tiempos de respuesta. Sobre 100 registros del conjunto de validación, el tiempo de cómputo del backend (transformación de datos, cálculo de probabilidad y explicación SHAP) promedió 9,5 ms, con una mediana de 9,3 ms y un percentil 95 de 11,1 ms — muy por debajo del requisito de responder en pocos segundos.</w:t>
      </w:r>
    </w:p>
    <w:p w14:paraId="2647D9F4" w14:textId="77777777" w:rsidR="00561A9C" w:rsidRPr="009A7887" w:rsidRDefault="00AD3E95"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Manejo de errores. Una entrada inválida (categoría desconocida, campo faltante) devuelve un mensaje de error específico en español, sin interrumpir la sesión; un cliente inexistente en la ficha devuelve un error claro en vez de un resultado vacío; y si el </w:t>
      </w:r>
      <w:proofErr w:type="spellStart"/>
      <w:r w:rsidRPr="009A7887">
        <w:rPr>
          <w:rFonts w:asciiTheme="minorHAnsi" w:hAnsiTheme="minorHAnsi" w:cstheme="minorHAnsi"/>
        </w:rPr>
        <w:t>backend</w:t>
      </w:r>
      <w:proofErr w:type="spellEnd"/>
      <w:r w:rsidRPr="009A7887">
        <w:rPr>
          <w:rFonts w:asciiTheme="minorHAnsi" w:hAnsiTheme="minorHAnsi" w:cstheme="minorHAnsi"/>
        </w:rPr>
        <w:t xml:space="preserve"> no está disponible, la app lo indica explícitamente en vez de fallar en silencio.</w:t>
      </w:r>
    </w:p>
    <w:p w14:paraId="2D813045" w14:textId="77777777" w:rsidR="00561A9C" w:rsidRPr="009A7887" w:rsidRDefault="00AD3E95" w:rsidP="009A7887">
      <w:pPr>
        <w:spacing w:after="120" w:line="276" w:lineRule="auto"/>
        <w:jc w:val="both"/>
        <w:rPr>
          <w:rFonts w:asciiTheme="minorHAnsi" w:hAnsiTheme="minorHAnsi" w:cstheme="minorHAnsi"/>
        </w:rPr>
      </w:pPr>
      <w:r w:rsidRPr="009A7887">
        <w:rPr>
          <w:rFonts w:asciiTheme="minorHAnsi" w:hAnsiTheme="minorHAnsi" w:cstheme="minorHAnsi"/>
        </w:rPr>
        <w:t>Monitoreo. Cada predicción queda registrada con su probabilidad, banda de riesgo y tiempo de respuesta, sin datos crudos del cliente; la pestaña Monitoreo y su evidencia visual se presentan en el Anexo J.</w:t>
      </w:r>
    </w:p>
    <w:p w14:paraId="50259D9C" w14:textId="77777777" w:rsidR="00670AEC" w:rsidRPr="009A7887" w:rsidRDefault="00AD3E95" w:rsidP="009A7887">
      <w:pPr>
        <w:spacing w:after="120" w:line="276" w:lineRule="auto"/>
        <w:jc w:val="both"/>
        <w:rPr>
          <w:rFonts w:asciiTheme="minorHAnsi" w:hAnsiTheme="minorHAnsi" w:cstheme="minorHAnsi"/>
        </w:rPr>
      </w:pPr>
      <w:r w:rsidRPr="009A7887">
        <w:rPr>
          <w:rFonts w:asciiTheme="minorHAnsi" w:hAnsiTheme="minorHAnsi" w:cstheme="minorHAnsi"/>
        </w:rPr>
        <w:t>El cumplimiento detallado de los requisitos del prototipo y del proyecto se presenta en el Anexo O.</w:t>
      </w:r>
    </w:p>
    <w:p w14:paraId="2C28F7D8" w14:textId="77777777" w:rsidR="00715C48" w:rsidRPr="009A7887" w:rsidRDefault="008C0BC3"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9A7887">
        <w:rPr>
          <w:rFonts w:asciiTheme="minorHAnsi" w:eastAsia="Times New Roman" w:hAnsiTheme="minorHAnsi" w:cstheme="minorHAnsi"/>
          <w:b/>
          <w:bCs/>
          <w:sz w:val="28"/>
          <w:szCs w:val="44"/>
          <w:lang w:val="es-419" w:eastAsia="es-419"/>
        </w:rPr>
        <w:lastRenderedPageBreak/>
        <w:t>VI. Propuesta de mejoras</w:t>
      </w:r>
    </w:p>
    <w:p w14:paraId="3AB8D736" w14:textId="77777777" w:rsidR="00715C48" w:rsidRPr="009A7887" w:rsidRDefault="002469A2" w:rsidP="009A7887">
      <w:pPr>
        <w:spacing w:after="120" w:line="276" w:lineRule="auto"/>
        <w:jc w:val="both"/>
        <w:rPr>
          <w:rFonts w:asciiTheme="minorHAnsi" w:hAnsiTheme="minorHAnsi" w:cstheme="minorHAnsi"/>
        </w:rPr>
      </w:pPr>
      <w:r w:rsidRPr="009A7887">
        <w:rPr>
          <w:rFonts w:asciiTheme="minorHAnsi" w:hAnsiTheme="minorHAnsi" w:cstheme="minorHAnsi"/>
        </w:rPr>
        <w:t>1. V</w:t>
      </w:r>
      <w:r w:rsidR="008C0BC3" w:rsidRPr="009A7887">
        <w:rPr>
          <w:rFonts w:asciiTheme="minorHAnsi" w:hAnsiTheme="minorHAnsi" w:cstheme="minorHAnsi"/>
        </w:rPr>
        <w:t xml:space="preserve">alidar con datos reales y monitorear </w:t>
      </w:r>
      <w:proofErr w:type="spellStart"/>
      <w:r w:rsidR="008C0BC3" w:rsidRPr="009A7887">
        <w:rPr>
          <w:rFonts w:asciiTheme="minorHAnsi" w:hAnsiTheme="minorHAnsi" w:cstheme="minorHAnsi"/>
        </w:rPr>
        <w:t>drift</w:t>
      </w:r>
      <w:proofErr w:type="spellEnd"/>
      <w:r w:rsidR="008C0BC3" w:rsidRPr="009A7887">
        <w:rPr>
          <w:rFonts w:asciiTheme="minorHAnsi" w:hAnsiTheme="minorHAnsi" w:cstheme="minorHAnsi"/>
        </w:rPr>
        <w:t xml:space="preserve">. El </w:t>
      </w:r>
      <w:proofErr w:type="spellStart"/>
      <w:r w:rsidR="008C0BC3" w:rsidRPr="009A7887">
        <w:rPr>
          <w:rFonts w:asciiTheme="minorHAnsi" w:hAnsiTheme="minorHAnsi" w:cstheme="minorHAnsi"/>
        </w:rPr>
        <w:t>dataset</w:t>
      </w:r>
      <w:proofErr w:type="spellEnd"/>
      <w:r w:rsidR="008C0BC3" w:rsidRPr="009A7887">
        <w:rPr>
          <w:rFonts w:asciiTheme="minorHAnsi" w:hAnsiTheme="minorHAnsi" w:cstheme="minorHAnsi"/>
        </w:rPr>
        <w:t xml:space="preserve"> es sintético y puede no representar completamente una organización. Se propone validar con datos reales anonimizados y monitorear la distribución de variables, probabilidades y métricas a lo largo del tiempo.</w:t>
      </w:r>
    </w:p>
    <w:p w14:paraId="6024FFDE" w14:textId="77777777" w:rsidR="00736E95" w:rsidRPr="009A7887" w:rsidRDefault="002469A2" w:rsidP="009A7887">
      <w:pPr>
        <w:spacing w:after="120" w:line="276" w:lineRule="auto"/>
        <w:rPr>
          <w:rFonts w:asciiTheme="minorHAnsi" w:hAnsiTheme="minorHAnsi" w:cstheme="minorHAnsi"/>
        </w:rPr>
      </w:pPr>
      <w:r w:rsidRPr="009A7887">
        <w:rPr>
          <w:rStyle w:val="Textoennegrita"/>
          <w:rFonts w:asciiTheme="minorHAnsi" w:hAnsiTheme="minorHAnsi" w:cstheme="minorHAnsi"/>
          <w:b w:val="0"/>
          <w:bCs w:val="0"/>
        </w:rPr>
        <w:t xml:space="preserve">2. </w:t>
      </w:r>
      <w:r w:rsidR="00736E95" w:rsidRPr="009A7887">
        <w:rPr>
          <w:rStyle w:val="Textoennegrita"/>
          <w:rFonts w:asciiTheme="minorHAnsi" w:hAnsiTheme="minorHAnsi" w:cstheme="minorHAnsi"/>
          <w:b w:val="0"/>
          <w:bCs w:val="0"/>
        </w:rPr>
        <w:t>Calibrar probabilidades y definir umbrales mediante costos reales.</w:t>
      </w:r>
      <w:r w:rsidR="00736E95" w:rsidRPr="009A7887">
        <w:rPr>
          <w:rFonts w:asciiTheme="minorHAnsi" w:hAnsiTheme="minorHAnsi" w:cstheme="minorHAnsi"/>
        </w:rPr>
        <w:t xml:space="preserve"> La precisión de 0,234 evidencia una cantidad importante de falsos positivos. Como mejora futura, se propone calibrar las probabilidades con un conjunto independiente y seleccionar el umbral considerando el costo de intervenir innecesariamente frente al costo de no detectar un abandono.</w:t>
      </w:r>
    </w:p>
    <w:p w14:paraId="0678CBE8" w14:textId="77777777" w:rsidR="00561A9C" w:rsidRPr="009A7887" w:rsidRDefault="00AD3E95" w:rsidP="009A7887">
      <w:pPr>
        <w:spacing w:after="120" w:line="276" w:lineRule="auto"/>
        <w:jc w:val="both"/>
        <w:rPr>
          <w:rFonts w:asciiTheme="minorHAnsi" w:hAnsiTheme="minorHAnsi" w:cstheme="minorHAnsi"/>
        </w:rPr>
      </w:pPr>
      <w:r w:rsidRPr="009A7887">
        <w:rPr>
          <w:rFonts w:asciiTheme="minorHAnsi" w:hAnsiTheme="minorHAnsi" w:cstheme="minorHAnsi"/>
        </w:rPr>
        <w:t>3. Esquema de entrada configurable para otros negocios. El esquema de las 30 variables de entrada (</w:t>
      </w:r>
      <w:proofErr w:type="spellStart"/>
      <w:r w:rsidRPr="009A7887">
        <w:rPr>
          <w:rFonts w:asciiTheme="minorHAnsi" w:hAnsiTheme="minorHAnsi" w:cstheme="minorHAnsi"/>
        </w:rPr>
        <w:t>backend</w:t>
      </w:r>
      <w:proofErr w:type="spellEnd"/>
      <w:r w:rsidRPr="009A7887">
        <w:rPr>
          <w:rFonts w:asciiTheme="minorHAnsi" w:hAnsiTheme="minorHAnsi" w:cstheme="minorHAnsi"/>
        </w:rPr>
        <w:t xml:space="preserve">/schema.py) está codificado específicamente para este </w:t>
      </w:r>
      <w:proofErr w:type="spellStart"/>
      <w:r w:rsidRPr="009A7887">
        <w:rPr>
          <w:rFonts w:asciiTheme="minorHAnsi" w:hAnsiTheme="minorHAnsi" w:cstheme="minorHAnsi"/>
        </w:rPr>
        <w:t>dataset</w:t>
      </w:r>
      <w:proofErr w:type="spellEnd"/>
      <w:r w:rsidRPr="009A7887">
        <w:rPr>
          <w:rFonts w:asciiTheme="minorHAnsi" w:hAnsiTheme="minorHAnsi" w:cstheme="minorHAnsi"/>
        </w:rPr>
        <w:t xml:space="preserve">; adaptar el sistema a otra empresa u otro plan de suscripción hoy requeriría modificar el código. Como mejora futura, se propone externalizar el esquema (variables, rangos, categorías válidas) a un archivo de configuración por cliente, para que la aplicación pueda reutilizarse en otro rubro sin reescribir el </w:t>
      </w:r>
      <w:proofErr w:type="spellStart"/>
      <w:r w:rsidRPr="009A7887">
        <w:rPr>
          <w:rFonts w:asciiTheme="minorHAnsi" w:hAnsiTheme="minorHAnsi" w:cstheme="minorHAnsi"/>
        </w:rPr>
        <w:t>backend</w:t>
      </w:r>
      <w:proofErr w:type="spellEnd"/>
      <w:r w:rsidRPr="009A7887">
        <w:rPr>
          <w:rFonts w:asciiTheme="minorHAnsi" w:hAnsiTheme="minorHAnsi" w:cstheme="minorHAnsi"/>
        </w:rPr>
        <w:t>.</w:t>
      </w:r>
    </w:p>
    <w:p w14:paraId="6333381B" w14:textId="77777777" w:rsidR="00561A9C" w:rsidRPr="009A7887" w:rsidRDefault="00AD3E95" w:rsidP="009A7887">
      <w:pPr>
        <w:spacing w:after="120" w:line="276" w:lineRule="auto"/>
        <w:jc w:val="both"/>
        <w:rPr>
          <w:rFonts w:asciiTheme="minorHAnsi" w:hAnsiTheme="minorHAnsi" w:cstheme="minorHAnsi"/>
        </w:rPr>
      </w:pPr>
      <w:r w:rsidRPr="009A7887">
        <w:rPr>
          <w:rFonts w:asciiTheme="minorHAnsi" w:hAnsiTheme="minorHAnsi" w:cstheme="minorHAnsi"/>
        </w:rPr>
        <w:t>4. Integración directa y trazabilidad histórica. En esta fase, el CSV representa una extracción periódica controlada. Como evolución futura, se propone conectar el backend con el CRM o la plataforma empresarial mediante API y almacenar cada predicción con fecha, versión del modelo, probabilidad, banda de riesgo y resultado observado.</w:t>
      </w:r>
    </w:p>
    <w:p w14:paraId="3EFC3FD2" w14:textId="77777777" w:rsidR="00561A9C" w:rsidRPr="009A7887" w:rsidRDefault="00AD3E95" w:rsidP="009A7887">
      <w:pPr>
        <w:spacing w:after="120" w:line="276" w:lineRule="auto"/>
        <w:jc w:val="both"/>
        <w:rPr>
          <w:rFonts w:asciiTheme="minorHAnsi" w:hAnsiTheme="minorHAnsi" w:cstheme="minorHAnsi"/>
        </w:rPr>
      </w:pPr>
      <w:r w:rsidRPr="009A7887">
        <w:rPr>
          <w:rFonts w:asciiTheme="minorHAnsi" w:hAnsiTheme="minorHAnsi" w:cstheme="minorHAnsi"/>
        </w:rPr>
        <w:t>5. Reentrenamiento controlado y medición de impacto. Los abandonos y permanencias reales deberían incorporarse periódicamente como etiquetas, pero el modelo no debe aprender automáticamente después de cada baja. Cada versión candidata debe reentrenarse con una ventana de datos definida, compararse con la versión vigente sobre un conjunto independiente y publicarse solo si mejora las métricas y los criterios de negocio. Además, conviene registrar qué clientes recibieron acciones de retención para evaluar si esas intervenciones reducen efectivamente el churn.</w:t>
      </w:r>
    </w:p>
    <w:p w14:paraId="6E293739" w14:textId="77777777" w:rsidR="002469A2" w:rsidRPr="009A7887" w:rsidRDefault="002469A2" w:rsidP="009A7887">
      <w:pPr>
        <w:spacing w:after="120" w:line="276" w:lineRule="auto"/>
        <w:jc w:val="both"/>
        <w:rPr>
          <w:rFonts w:asciiTheme="minorHAnsi" w:hAnsiTheme="minorHAnsi" w:cstheme="minorHAnsi"/>
        </w:rPr>
      </w:pPr>
    </w:p>
    <w:p w14:paraId="3E38810A" w14:textId="77777777" w:rsidR="00715C48" w:rsidRPr="009A7887" w:rsidRDefault="008C0BC3" w:rsidP="009A788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9A7887">
        <w:rPr>
          <w:rFonts w:asciiTheme="minorHAnsi" w:eastAsia="Times New Roman" w:hAnsiTheme="minorHAnsi" w:cstheme="minorHAnsi"/>
          <w:b/>
          <w:bCs/>
          <w:sz w:val="28"/>
          <w:szCs w:val="44"/>
          <w:lang w:val="es-419" w:eastAsia="es-419"/>
        </w:rPr>
        <w:t>VII. Código fuente en GitHub</w:t>
      </w:r>
    </w:p>
    <w:p w14:paraId="18BB35E0" w14:textId="115E1F29" w:rsidR="00715C48" w:rsidRPr="009A7887" w:rsidRDefault="000F4DD7"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El código, los notebooks, los artefactos y la aplicación se encuentran disponibles en el </w:t>
      </w:r>
      <w:hyperlink r:id="rId27" w:history="1">
        <w:r w:rsidRPr="00FE0B90">
          <w:rPr>
            <w:rStyle w:val="Hipervnculo"/>
            <w:rFonts w:asciiTheme="minorHAnsi" w:hAnsiTheme="minorHAnsi" w:cstheme="minorHAnsi"/>
          </w:rPr>
          <w:t>repositorio del proyecto</w:t>
        </w:r>
      </w:hyperlink>
      <w:r w:rsidRPr="009A7887">
        <w:rPr>
          <w:rFonts w:asciiTheme="minorHAnsi" w:hAnsiTheme="minorHAnsi" w:cstheme="minorHAnsi"/>
        </w:rPr>
        <w:t xml:space="preserve"> (Vera et al., 2026)</w:t>
      </w:r>
      <w:r w:rsidR="00CD5ABE" w:rsidRPr="009A7887">
        <w:rPr>
          <w:rFonts w:asciiTheme="minorHAnsi" w:hAnsiTheme="minorHAnsi" w:cstheme="minorHAnsi"/>
        </w:rPr>
        <w:t>.</w:t>
      </w:r>
    </w:p>
    <w:p w14:paraId="610E92A9" w14:textId="77777777" w:rsidR="000B7D65" w:rsidRPr="009A7887" w:rsidRDefault="002D6300"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La rama </w:t>
      </w:r>
      <w:proofErr w:type="spellStart"/>
      <w:r w:rsidRPr="009A7887">
        <w:rPr>
          <w:rFonts w:asciiTheme="minorHAnsi" w:hAnsiTheme="minorHAnsi" w:cstheme="minorHAnsi"/>
        </w:rPr>
        <w:t>main</w:t>
      </w:r>
      <w:proofErr w:type="spellEnd"/>
      <w:r w:rsidRPr="009A7887">
        <w:rPr>
          <w:rFonts w:asciiTheme="minorHAnsi" w:hAnsiTheme="minorHAnsi" w:cstheme="minorHAnsi"/>
        </w:rPr>
        <w:t xml:space="preserve"> contiene los notebooks 01 a 08 (calidad y EDA, preprocesamiento, modelamiento ML, balanceo y modelamiento DL, refinamiento de </w:t>
      </w:r>
      <w:proofErr w:type="spellStart"/>
      <w:r w:rsidRPr="009A7887">
        <w:rPr>
          <w:rFonts w:asciiTheme="minorHAnsi" w:hAnsiTheme="minorHAnsi" w:cstheme="minorHAnsi"/>
        </w:rPr>
        <w:t>XGBoost</w:t>
      </w:r>
      <w:proofErr w:type="spellEnd"/>
      <w:r w:rsidRPr="009A7887">
        <w:rPr>
          <w:rFonts w:asciiTheme="minorHAnsi" w:hAnsiTheme="minorHAnsi" w:cstheme="minorHAnsi"/>
        </w:rPr>
        <w:t xml:space="preserve"> y de la MLP profunda, </w:t>
      </w:r>
      <w:proofErr w:type="spellStart"/>
      <w:r w:rsidRPr="009A7887">
        <w:rPr>
          <w:rFonts w:asciiTheme="minorHAnsi" w:hAnsiTheme="minorHAnsi" w:cstheme="minorHAnsi"/>
        </w:rPr>
        <w:t>explicabilidad</w:t>
      </w:r>
      <w:proofErr w:type="spellEnd"/>
      <w:r w:rsidRPr="009A7887">
        <w:rPr>
          <w:rFonts w:asciiTheme="minorHAnsi" w:hAnsiTheme="minorHAnsi" w:cstheme="minorHAnsi"/>
        </w:rPr>
        <w:t xml:space="preserve"> SHAP, y la evaluación final sobre el conjunto de prueba), además de los módulos </w:t>
      </w:r>
      <w:proofErr w:type="spellStart"/>
      <w:r w:rsidRPr="009A7887">
        <w:rPr>
          <w:rFonts w:asciiTheme="minorHAnsi" w:hAnsiTheme="minorHAnsi" w:cstheme="minorHAnsi"/>
        </w:rPr>
        <w:t>backend</w:t>
      </w:r>
      <w:proofErr w:type="spellEnd"/>
      <w:r w:rsidRPr="009A7887">
        <w:rPr>
          <w:rFonts w:asciiTheme="minorHAnsi" w:hAnsiTheme="minorHAnsi" w:cstheme="minorHAnsi"/>
        </w:rPr>
        <w:t xml:space="preserve">/ (API de inferencia </w:t>
      </w:r>
      <w:proofErr w:type="spellStart"/>
      <w:r w:rsidRPr="009A7887">
        <w:rPr>
          <w:rFonts w:asciiTheme="minorHAnsi" w:hAnsiTheme="minorHAnsi" w:cstheme="minorHAnsi"/>
        </w:rPr>
        <w:t>FastAPI</w:t>
      </w:r>
      <w:proofErr w:type="spellEnd"/>
      <w:r w:rsidRPr="009A7887">
        <w:rPr>
          <w:rFonts w:asciiTheme="minorHAnsi" w:hAnsiTheme="minorHAnsi" w:cstheme="minorHAnsi"/>
        </w:rPr>
        <w:t xml:space="preserve">) y </w:t>
      </w:r>
      <w:proofErr w:type="spellStart"/>
      <w:r w:rsidRPr="009A7887">
        <w:rPr>
          <w:rFonts w:asciiTheme="minorHAnsi" w:hAnsiTheme="minorHAnsi" w:cstheme="minorHAnsi"/>
        </w:rPr>
        <w:t>frontend</w:t>
      </w:r>
      <w:proofErr w:type="spellEnd"/>
      <w:r w:rsidRPr="009A7887">
        <w:rPr>
          <w:rFonts w:asciiTheme="minorHAnsi" w:hAnsiTheme="minorHAnsi" w:cstheme="minorHAnsi"/>
        </w:rPr>
        <w:t xml:space="preserve">/ (aplicación </w:t>
      </w:r>
      <w:proofErr w:type="spellStart"/>
      <w:r w:rsidRPr="009A7887">
        <w:rPr>
          <w:rFonts w:asciiTheme="minorHAnsi" w:hAnsiTheme="minorHAnsi" w:cstheme="minorHAnsi"/>
        </w:rPr>
        <w:t>Streamlit</w:t>
      </w:r>
      <w:proofErr w:type="spellEnd"/>
      <w:r w:rsidRPr="009A7887">
        <w:rPr>
          <w:rFonts w:asciiTheme="minorHAnsi" w:hAnsiTheme="minorHAnsi" w:cstheme="minorHAnsi"/>
        </w:rPr>
        <w:t xml:space="preserve">) del prototipo, y las pruebas automatizadas en </w:t>
      </w:r>
      <w:proofErr w:type="spellStart"/>
      <w:r w:rsidRPr="009A7887">
        <w:rPr>
          <w:rFonts w:asciiTheme="minorHAnsi" w:hAnsiTheme="minorHAnsi" w:cstheme="minorHAnsi"/>
        </w:rPr>
        <w:t>tests</w:t>
      </w:r>
      <w:proofErr w:type="spellEnd"/>
      <w:r w:rsidRPr="009A7887">
        <w:rPr>
          <w:rFonts w:asciiTheme="minorHAnsi" w:hAnsiTheme="minorHAnsi" w:cstheme="minorHAnsi"/>
        </w:rPr>
        <w:t>/.</w:t>
      </w:r>
    </w:p>
    <w:p w14:paraId="071D57C2" w14:textId="77777777" w:rsidR="000B7D65" w:rsidRPr="009A7887" w:rsidRDefault="000B7D65" w:rsidP="009A7887">
      <w:pPr>
        <w:spacing w:after="120" w:line="276" w:lineRule="auto"/>
        <w:jc w:val="both"/>
        <w:rPr>
          <w:rFonts w:asciiTheme="minorHAnsi" w:hAnsiTheme="minorHAnsi" w:cstheme="minorHAnsi"/>
        </w:rPr>
      </w:pPr>
    </w:p>
    <w:p w14:paraId="0BBC5258" w14:textId="77777777" w:rsidR="00AB19FF" w:rsidRPr="009A7887" w:rsidRDefault="009A7887" w:rsidP="009A7887">
      <w:pPr>
        <w:spacing w:after="120" w:line="276" w:lineRule="auto"/>
        <w:jc w:val="both"/>
        <w:rPr>
          <w:rFonts w:asciiTheme="minorHAnsi" w:hAnsiTheme="minorHAnsi" w:cstheme="minorHAnsi"/>
        </w:rPr>
      </w:pPr>
      <w:r w:rsidRPr="009A7887">
        <w:rPr>
          <w:rFonts w:asciiTheme="minorHAnsi" w:hAnsiTheme="minorHAnsi" w:cstheme="minorHAnsi"/>
        </w:rPr>
        <w:t>El repositorio está organizado en datasets, notebooks, modelos, backend, frontend y tests. El archivo README documenta dependencias, configuración del entorno e instrucciones reproducibles para instalar y ejecutar por separado la API FastAPI y la aplicación Streamlit.</w:t>
      </w:r>
    </w:p>
    <w:p w14:paraId="52AFBB88" w14:textId="77777777" w:rsidR="00715C48" w:rsidRPr="009A7887" w:rsidRDefault="008C0BC3" w:rsidP="009A7887">
      <w:pPr>
        <w:pageBreakBefore/>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9A7887">
        <w:rPr>
          <w:rFonts w:asciiTheme="minorHAnsi" w:eastAsia="Times New Roman" w:hAnsiTheme="minorHAnsi" w:cstheme="minorHAnsi"/>
          <w:b/>
          <w:bCs/>
          <w:sz w:val="28"/>
          <w:szCs w:val="44"/>
          <w:lang w:val="es-419" w:eastAsia="es-419"/>
        </w:rPr>
        <w:lastRenderedPageBreak/>
        <w:t>VIII. Bibliografía</w:t>
      </w:r>
    </w:p>
    <w:p w14:paraId="3ABA27C6" w14:textId="77777777" w:rsidR="00715C48" w:rsidRPr="00370F62" w:rsidRDefault="008C0BC3" w:rsidP="009A7887">
      <w:pPr>
        <w:spacing w:after="80" w:line="276" w:lineRule="auto"/>
        <w:ind w:left="360" w:hanging="360"/>
        <w:rPr>
          <w:rFonts w:asciiTheme="minorHAnsi" w:hAnsiTheme="minorHAnsi" w:cstheme="minorHAnsi"/>
          <w:lang w:val="en-US"/>
        </w:rPr>
      </w:pPr>
      <w:r w:rsidRPr="009A7887">
        <w:rPr>
          <w:rFonts w:asciiTheme="minorHAnsi" w:hAnsiTheme="minorHAnsi" w:cstheme="minorHAnsi"/>
        </w:rPr>
        <w:t xml:space="preserve">Ahmad, A. K., Jafar, A., &amp; </w:t>
      </w:r>
      <w:proofErr w:type="spellStart"/>
      <w:r w:rsidRPr="009A7887">
        <w:rPr>
          <w:rFonts w:asciiTheme="minorHAnsi" w:hAnsiTheme="minorHAnsi" w:cstheme="minorHAnsi"/>
        </w:rPr>
        <w:t>Aljoumaa</w:t>
      </w:r>
      <w:proofErr w:type="spellEnd"/>
      <w:r w:rsidRPr="009A7887">
        <w:rPr>
          <w:rFonts w:asciiTheme="minorHAnsi" w:hAnsiTheme="minorHAnsi" w:cstheme="minorHAnsi"/>
        </w:rPr>
        <w:t xml:space="preserve">, K. (2019). </w:t>
      </w:r>
      <w:r w:rsidRPr="00370F62">
        <w:rPr>
          <w:rFonts w:asciiTheme="minorHAnsi" w:hAnsiTheme="minorHAnsi" w:cstheme="minorHAnsi"/>
          <w:lang w:val="en-US"/>
        </w:rPr>
        <w:t xml:space="preserve">Customer churn prediction in telecom using machine learning in big data platform. </w:t>
      </w:r>
      <w:r w:rsidRPr="00370F62">
        <w:rPr>
          <w:rFonts w:asciiTheme="minorHAnsi" w:hAnsiTheme="minorHAnsi" w:cstheme="minorHAnsi"/>
          <w:i/>
          <w:lang w:val="en-US"/>
        </w:rPr>
        <w:t>Journal of Big Data, 6</w:t>
      </w:r>
      <w:r w:rsidRPr="00370F62">
        <w:rPr>
          <w:rFonts w:asciiTheme="minorHAnsi" w:hAnsiTheme="minorHAnsi" w:cstheme="minorHAnsi"/>
          <w:lang w:val="en-US"/>
        </w:rPr>
        <w:t>, Article 28. https://doi.org/10.1186/s40537-019-0191-6</w:t>
      </w:r>
    </w:p>
    <w:p w14:paraId="1294A8D4"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 xml:space="preserve">Alotaibi, M. Z., &amp; Haq, M. A. (2024). Customer churn prediction for telecommunication companies using machine learning and ensemble methods. </w:t>
      </w:r>
      <w:r w:rsidRPr="00370F62">
        <w:rPr>
          <w:rFonts w:asciiTheme="minorHAnsi" w:hAnsiTheme="minorHAnsi" w:cstheme="minorHAnsi"/>
          <w:i/>
          <w:lang w:val="en-US"/>
        </w:rPr>
        <w:t>Engineering, Technology &amp; Applied Science Research, 14</w:t>
      </w:r>
      <w:r w:rsidRPr="00370F62">
        <w:rPr>
          <w:rFonts w:asciiTheme="minorHAnsi" w:hAnsiTheme="minorHAnsi" w:cstheme="minorHAnsi"/>
          <w:lang w:val="en-US"/>
        </w:rPr>
        <w:t>(3), 14572-14578. https://doi.org/10.48084/etasr.7480</w:t>
      </w:r>
    </w:p>
    <w:p w14:paraId="6C1D94F2"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 xml:space="preserve">Arik, S. Ö., &amp; Pfister, T. (2021). </w:t>
      </w:r>
      <w:proofErr w:type="spellStart"/>
      <w:r w:rsidRPr="00370F62">
        <w:rPr>
          <w:rFonts w:asciiTheme="minorHAnsi" w:hAnsiTheme="minorHAnsi" w:cstheme="minorHAnsi"/>
          <w:lang w:val="en-US"/>
        </w:rPr>
        <w:t>TabNet</w:t>
      </w:r>
      <w:proofErr w:type="spellEnd"/>
      <w:r w:rsidRPr="00370F62">
        <w:rPr>
          <w:rFonts w:asciiTheme="minorHAnsi" w:hAnsiTheme="minorHAnsi" w:cstheme="minorHAnsi"/>
          <w:lang w:val="en-US"/>
        </w:rPr>
        <w:t xml:space="preserve">: Attentive interpretable tabular learning. </w:t>
      </w:r>
      <w:r w:rsidRPr="00370F62">
        <w:rPr>
          <w:rFonts w:asciiTheme="minorHAnsi" w:hAnsiTheme="minorHAnsi" w:cstheme="minorHAnsi"/>
          <w:i/>
          <w:lang w:val="en-US"/>
        </w:rPr>
        <w:t>Proceedings of the AAAI Conference on Artificial Intelligence, 35</w:t>
      </w:r>
      <w:r w:rsidRPr="00370F62">
        <w:rPr>
          <w:rFonts w:asciiTheme="minorHAnsi" w:hAnsiTheme="minorHAnsi" w:cstheme="minorHAnsi"/>
          <w:lang w:val="en-US"/>
        </w:rPr>
        <w:t>(8), 6679-6687. https://doi.org/10.1609/aaai.v35i8.16826</w:t>
      </w:r>
    </w:p>
    <w:p w14:paraId="45E7F024"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 xml:space="preserve">Bhattacharjee, S., Thukral, U., &amp; Patil, N. (2023). Early churn prediction from large scale user-product interaction time series. </w:t>
      </w:r>
      <w:proofErr w:type="spellStart"/>
      <w:r w:rsidRPr="00370F62">
        <w:rPr>
          <w:rFonts w:asciiTheme="minorHAnsi" w:hAnsiTheme="minorHAnsi" w:cstheme="minorHAnsi"/>
          <w:lang w:val="en-US"/>
        </w:rPr>
        <w:t>arXiv</w:t>
      </w:r>
      <w:proofErr w:type="spellEnd"/>
      <w:r w:rsidRPr="00370F62">
        <w:rPr>
          <w:rFonts w:asciiTheme="minorHAnsi" w:hAnsiTheme="minorHAnsi" w:cstheme="minorHAnsi"/>
          <w:lang w:val="en-US"/>
        </w:rPr>
        <w:t>. https://arxiv.org/abs/2309.14390</w:t>
      </w:r>
    </w:p>
    <w:p w14:paraId="6DF46207"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 xml:space="preserve">Borisov, V., Leemann, T., </w:t>
      </w:r>
      <w:proofErr w:type="spellStart"/>
      <w:r w:rsidRPr="00370F62">
        <w:rPr>
          <w:rFonts w:asciiTheme="minorHAnsi" w:hAnsiTheme="minorHAnsi" w:cstheme="minorHAnsi"/>
          <w:lang w:val="en-US"/>
        </w:rPr>
        <w:t>Seßler</w:t>
      </w:r>
      <w:proofErr w:type="spellEnd"/>
      <w:r w:rsidRPr="00370F62">
        <w:rPr>
          <w:rFonts w:asciiTheme="minorHAnsi" w:hAnsiTheme="minorHAnsi" w:cstheme="minorHAnsi"/>
          <w:lang w:val="en-US"/>
        </w:rPr>
        <w:t xml:space="preserve">, K., Haug, J., Pawelczyk, M., &amp; </w:t>
      </w:r>
      <w:proofErr w:type="spellStart"/>
      <w:r w:rsidRPr="00370F62">
        <w:rPr>
          <w:rFonts w:asciiTheme="minorHAnsi" w:hAnsiTheme="minorHAnsi" w:cstheme="minorHAnsi"/>
          <w:lang w:val="en-US"/>
        </w:rPr>
        <w:t>Kasneci</w:t>
      </w:r>
      <w:proofErr w:type="spellEnd"/>
      <w:r w:rsidRPr="00370F62">
        <w:rPr>
          <w:rFonts w:asciiTheme="minorHAnsi" w:hAnsiTheme="minorHAnsi" w:cstheme="minorHAnsi"/>
          <w:lang w:val="en-US"/>
        </w:rPr>
        <w:t xml:space="preserve">, G. (2024). Deep neural networks and tabular data: A survey. </w:t>
      </w:r>
      <w:r w:rsidRPr="00370F62">
        <w:rPr>
          <w:rFonts w:asciiTheme="minorHAnsi" w:hAnsiTheme="minorHAnsi" w:cstheme="minorHAnsi"/>
          <w:i/>
          <w:lang w:val="en-US"/>
        </w:rPr>
        <w:t>IEEE Transactions on Neural Networks and Learning Systems, 35</w:t>
      </w:r>
      <w:r w:rsidRPr="00370F62">
        <w:rPr>
          <w:rFonts w:asciiTheme="minorHAnsi" w:hAnsiTheme="minorHAnsi" w:cstheme="minorHAnsi"/>
          <w:lang w:val="en-US"/>
        </w:rPr>
        <w:t>(6), 7499-7519. https://doi.org/10.1109/TNNLS.2022.3229161</w:t>
      </w:r>
    </w:p>
    <w:p w14:paraId="53619549" w14:textId="77777777" w:rsidR="00715C48" w:rsidRPr="00370F62" w:rsidRDefault="008C0BC3" w:rsidP="009A7887">
      <w:pPr>
        <w:spacing w:after="80" w:line="276" w:lineRule="auto"/>
        <w:ind w:left="360" w:hanging="360"/>
        <w:rPr>
          <w:rFonts w:asciiTheme="minorHAnsi" w:hAnsiTheme="minorHAnsi" w:cstheme="minorHAnsi"/>
          <w:lang w:val="en-US"/>
        </w:rPr>
      </w:pPr>
      <w:proofErr w:type="spellStart"/>
      <w:r w:rsidRPr="00370F62">
        <w:rPr>
          <w:rFonts w:asciiTheme="minorHAnsi" w:hAnsiTheme="minorHAnsi" w:cstheme="minorHAnsi"/>
          <w:lang w:val="en-US"/>
        </w:rPr>
        <w:t>Breiman</w:t>
      </w:r>
      <w:proofErr w:type="spellEnd"/>
      <w:r w:rsidRPr="00370F62">
        <w:rPr>
          <w:rFonts w:asciiTheme="minorHAnsi" w:hAnsiTheme="minorHAnsi" w:cstheme="minorHAnsi"/>
          <w:lang w:val="en-US"/>
        </w:rPr>
        <w:t xml:space="preserve">, L. (2001). Random forests. </w:t>
      </w:r>
      <w:r w:rsidRPr="00370F62">
        <w:rPr>
          <w:rFonts w:asciiTheme="minorHAnsi" w:hAnsiTheme="minorHAnsi" w:cstheme="minorHAnsi"/>
          <w:i/>
          <w:lang w:val="en-US"/>
        </w:rPr>
        <w:t>Machine Learning, 45</w:t>
      </w:r>
      <w:r w:rsidRPr="00370F62">
        <w:rPr>
          <w:rFonts w:asciiTheme="minorHAnsi" w:hAnsiTheme="minorHAnsi" w:cstheme="minorHAnsi"/>
          <w:lang w:val="en-US"/>
        </w:rPr>
        <w:t>(1), 5-32. https://doi.org/10.1023/A:1010933404324</w:t>
      </w:r>
    </w:p>
    <w:p w14:paraId="61A8FD57" w14:textId="77777777" w:rsidR="00715C48" w:rsidRPr="00370F62" w:rsidRDefault="008C0BC3" w:rsidP="009A7887">
      <w:pPr>
        <w:spacing w:after="80" w:line="276" w:lineRule="auto"/>
        <w:ind w:left="360" w:hanging="360"/>
        <w:rPr>
          <w:rFonts w:asciiTheme="minorHAnsi" w:hAnsiTheme="minorHAnsi" w:cstheme="minorHAnsi"/>
          <w:lang w:val="en-US"/>
        </w:rPr>
      </w:pPr>
      <w:r w:rsidRPr="009A7887">
        <w:rPr>
          <w:rFonts w:asciiTheme="minorHAnsi" w:hAnsiTheme="minorHAnsi" w:cstheme="minorHAnsi"/>
        </w:rPr>
        <w:t xml:space="preserve">Burez, J., &amp; Van den Poel, D. (2009). </w:t>
      </w:r>
      <w:r w:rsidRPr="00370F62">
        <w:rPr>
          <w:rFonts w:asciiTheme="minorHAnsi" w:hAnsiTheme="minorHAnsi" w:cstheme="minorHAnsi"/>
          <w:lang w:val="en-US"/>
        </w:rPr>
        <w:t xml:space="preserve">Handling class imbalance in customer churn prediction. </w:t>
      </w:r>
      <w:r w:rsidRPr="00370F62">
        <w:rPr>
          <w:rFonts w:asciiTheme="minorHAnsi" w:hAnsiTheme="minorHAnsi" w:cstheme="minorHAnsi"/>
          <w:i/>
          <w:lang w:val="en-US"/>
        </w:rPr>
        <w:t>Expert Systems with Applications, 36</w:t>
      </w:r>
      <w:r w:rsidRPr="00370F62">
        <w:rPr>
          <w:rFonts w:asciiTheme="minorHAnsi" w:hAnsiTheme="minorHAnsi" w:cstheme="minorHAnsi"/>
          <w:lang w:val="en-US"/>
        </w:rPr>
        <w:t>(3), 4626-4636. https://doi.org/10.1016/j.eswa.2008.05.027</w:t>
      </w:r>
    </w:p>
    <w:p w14:paraId="2B0BDB0F"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 xml:space="preserve">Chawla, N. V., Bowyer, K. W., Hall, L. O., &amp; </w:t>
      </w:r>
      <w:proofErr w:type="spellStart"/>
      <w:r w:rsidRPr="00370F62">
        <w:rPr>
          <w:rFonts w:asciiTheme="minorHAnsi" w:hAnsiTheme="minorHAnsi" w:cstheme="minorHAnsi"/>
          <w:lang w:val="en-US"/>
        </w:rPr>
        <w:t>Kegelmeyer</w:t>
      </w:r>
      <w:proofErr w:type="spellEnd"/>
      <w:r w:rsidRPr="00370F62">
        <w:rPr>
          <w:rFonts w:asciiTheme="minorHAnsi" w:hAnsiTheme="minorHAnsi" w:cstheme="minorHAnsi"/>
          <w:lang w:val="en-US"/>
        </w:rPr>
        <w:t xml:space="preserve">, W. P. (2002). SMOTE: Synthetic minority over-sampling technique. </w:t>
      </w:r>
      <w:r w:rsidRPr="00370F62">
        <w:rPr>
          <w:rFonts w:asciiTheme="minorHAnsi" w:hAnsiTheme="minorHAnsi" w:cstheme="minorHAnsi"/>
          <w:i/>
          <w:lang w:val="en-US"/>
        </w:rPr>
        <w:t>Journal of Artificial Intelligence Research, 16</w:t>
      </w:r>
      <w:r w:rsidRPr="00370F62">
        <w:rPr>
          <w:rFonts w:asciiTheme="minorHAnsi" w:hAnsiTheme="minorHAnsi" w:cstheme="minorHAnsi"/>
          <w:lang w:val="en-US"/>
        </w:rPr>
        <w:t>, 321-357. https://doi.org/10.1613/jair.953</w:t>
      </w:r>
    </w:p>
    <w:p w14:paraId="00DF89DF"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 xml:space="preserve">Chen, T., &amp; </w:t>
      </w:r>
      <w:proofErr w:type="spellStart"/>
      <w:r w:rsidRPr="00370F62">
        <w:rPr>
          <w:rFonts w:asciiTheme="minorHAnsi" w:hAnsiTheme="minorHAnsi" w:cstheme="minorHAnsi"/>
          <w:lang w:val="en-US"/>
        </w:rPr>
        <w:t>Guestrin</w:t>
      </w:r>
      <w:proofErr w:type="spellEnd"/>
      <w:r w:rsidRPr="00370F62">
        <w:rPr>
          <w:rFonts w:asciiTheme="minorHAnsi" w:hAnsiTheme="minorHAnsi" w:cstheme="minorHAnsi"/>
          <w:lang w:val="en-US"/>
        </w:rPr>
        <w:t xml:space="preserve">, C. (2016). </w:t>
      </w:r>
      <w:proofErr w:type="spellStart"/>
      <w:r w:rsidRPr="00370F62">
        <w:rPr>
          <w:rFonts w:asciiTheme="minorHAnsi" w:hAnsiTheme="minorHAnsi" w:cstheme="minorHAnsi"/>
          <w:lang w:val="en-US"/>
        </w:rPr>
        <w:t>XGBoost</w:t>
      </w:r>
      <w:proofErr w:type="spellEnd"/>
      <w:r w:rsidRPr="00370F62">
        <w:rPr>
          <w:rFonts w:asciiTheme="minorHAnsi" w:hAnsiTheme="minorHAnsi" w:cstheme="minorHAnsi"/>
          <w:lang w:val="en-US"/>
        </w:rPr>
        <w:t xml:space="preserve">: A scalable tree boosting system. In </w:t>
      </w:r>
      <w:r w:rsidRPr="00370F62">
        <w:rPr>
          <w:rFonts w:asciiTheme="minorHAnsi" w:hAnsiTheme="minorHAnsi" w:cstheme="minorHAnsi"/>
          <w:i/>
          <w:lang w:val="en-US"/>
        </w:rPr>
        <w:t>Proceedings of the 22nd ACM SIGKDD International Conference on Knowledge Discovery and Data Mining</w:t>
      </w:r>
      <w:r w:rsidRPr="00370F62">
        <w:rPr>
          <w:rFonts w:asciiTheme="minorHAnsi" w:hAnsiTheme="minorHAnsi" w:cstheme="minorHAnsi"/>
          <w:lang w:val="en-US"/>
        </w:rPr>
        <w:t xml:space="preserve"> (pp. 785-794). Association for Computing Machinery. https://doi.org/10.1145/2939672.2939785</w:t>
      </w:r>
    </w:p>
    <w:p w14:paraId="1AB8E510" w14:textId="77777777" w:rsidR="00C82169" w:rsidRPr="00370F62" w:rsidRDefault="00C82169" w:rsidP="009A7887">
      <w:pPr>
        <w:spacing w:after="80" w:line="276" w:lineRule="auto"/>
        <w:ind w:left="360" w:hanging="360"/>
        <w:rPr>
          <w:rFonts w:asciiTheme="minorHAnsi" w:hAnsiTheme="minorHAnsi" w:cstheme="minorHAnsi"/>
          <w:lang w:val="en-US"/>
        </w:rPr>
      </w:pPr>
      <w:proofErr w:type="spellStart"/>
      <w:r w:rsidRPr="00370F62">
        <w:rPr>
          <w:rFonts w:asciiTheme="minorHAnsi" w:hAnsiTheme="minorHAnsi" w:cstheme="minorHAnsi"/>
          <w:lang w:val="en-US"/>
        </w:rPr>
        <w:t>Gorishniy</w:t>
      </w:r>
      <w:proofErr w:type="spellEnd"/>
      <w:r w:rsidRPr="00370F62">
        <w:rPr>
          <w:rFonts w:asciiTheme="minorHAnsi" w:hAnsiTheme="minorHAnsi" w:cstheme="minorHAnsi"/>
          <w:lang w:val="en-US"/>
        </w:rPr>
        <w:t xml:space="preserve">, Y., Rubachev, I., </w:t>
      </w:r>
      <w:proofErr w:type="spellStart"/>
      <w:r w:rsidRPr="00370F62">
        <w:rPr>
          <w:rFonts w:asciiTheme="minorHAnsi" w:hAnsiTheme="minorHAnsi" w:cstheme="minorHAnsi"/>
          <w:lang w:val="en-US"/>
        </w:rPr>
        <w:t>Khrulkov</w:t>
      </w:r>
      <w:proofErr w:type="spellEnd"/>
      <w:r w:rsidRPr="00370F62">
        <w:rPr>
          <w:rFonts w:asciiTheme="minorHAnsi" w:hAnsiTheme="minorHAnsi" w:cstheme="minorHAnsi"/>
          <w:lang w:val="en-US"/>
        </w:rPr>
        <w:t xml:space="preserve">, V., &amp; Babenko, A. (2021). Revisiting deep learning models for tabular data. Advances in Neural Information Processing Systems, 34, 18932–18943. </w:t>
      </w:r>
      <w:hyperlink r:id="rId28" w:history="1">
        <w:r w:rsidRPr="00370F62">
          <w:rPr>
            <w:rStyle w:val="Hipervnculo"/>
            <w:rFonts w:asciiTheme="minorHAnsi" w:hAnsiTheme="minorHAnsi" w:cstheme="minorHAnsi"/>
            <w:color w:val="auto"/>
            <w:u w:val="none"/>
            <w:lang w:val="en-US"/>
          </w:rPr>
          <w:t>https://proceedings.neurips.cc/paper/2021/hash/9d86d83f925f2149e9edb0ac3b49229c-Abstract.html</w:t>
        </w:r>
      </w:hyperlink>
    </w:p>
    <w:p w14:paraId="4238615E"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 xml:space="preserve">He, H., &amp; Garcia, E. A. (2009). Learning from imbalanced data. </w:t>
      </w:r>
      <w:r w:rsidRPr="00370F62">
        <w:rPr>
          <w:rFonts w:asciiTheme="minorHAnsi" w:hAnsiTheme="minorHAnsi" w:cstheme="minorHAnsi"/>
          <w:i/>
          <w:lang w:val="en-US"/>
        </w:rPr>
        <w:t>IEEE Transactions on Knowledge and Data Engineering, 21</w:t>
      </w:r>
      <w:r w:rsidRPr="00370F62">
        <w:rPr>
          <w:rFonts w:asciiTheme="minorHAnsi" w:hAnsiTheme="minorHAnsi" w:cstheme="minorHAnsi"/>
          <w:lang w:val="en-US"/>
        </w:rPr>
        <w:t>(9), 1263-1284. https://doi.org/10.1109/TKDE.2008.239</w:t>
      </w:r>
    </w:p>
    <w:p w14:paraId="07FC2E3A"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 xml:space="preserve">Imani, M., </w:t>
      </w:r>
      <w:proofErr w:type="spellStart"/>
      <w:r w:rsidRPr="00370F62">
        <w:rPr>
          <w:rFonts w:asciiTheme="minorHAnsi" w:hAnsiTheme="minorHAnsi" w:cstheme="minorHAnsi"/>
          <w:lang w:val="en-US"/>
        </w:rPr>
        <w:t>Abdolrazzagh</w:t>
      </w:r>
      <w:proofErr w:type="spellEnd"/>
      <w:r w:rsidRPr="00370F62">
        <w:rPr>
          <w:rFonts w:asciiTheme="minorHAnsi" w:hAnsiTheme="minorHAnsi" w:cstheme="minorHAnsi"/>
          <w:lang w:val="en-US"/>
        </w:rPr>
        <w:t xml:space="preserve">-Nezhad, M., &amp; </w:t>
      </w:r>
      <w:proofErr w:type="spellStart"/>
      <w:r w:rsidRPr="00370F62">
        <w:rPr>
          <w:rFonts w:asciiTheme="minorHAnsi" w:hAnsiTheme="minorHAnsi" w:cstheme="minorHAnsi"/>
          <w:lang w:val="en-US"/>
        </w:rPr>
        <w:t>Boushehri</w:t>
      </w:r>
      <w:proofErr w:type="spellEnd"/>
      <w:r w:rsidRPr="00370F62">
        <w:rPr>
          <w:rFonts w:asciiTheme="minorHAnsi" w:hAnsiTheme="minorHAnsi" w:cstheme="minorHAnsi"/>
          <w:lang w:val="en-US"/>
        </w:rPr>
        <w:t xml:space="preserve">, A. (2025). Customer churn prediction: A systematic review of machine learning and deep learning approaches. </w:t>
      </w:r>
      <w:r w:rsidRPr="00370F62">
        <w:rPr>
          <w:rFonts w:asciiTheme="minorHAnsi" w:hAnsiTheme="minorHAnsi" w:cstheme="minorHAnsi"/>
          <w:i/>
          <w:lang w:val="en-US"/>
        </w:rPr>
        <w:t>Machine Learning and Knowledge Extraction, 7</w:t>
      </w:r>
      <w:r w:rsidRPr="00370F62">
        <w:rPr>
          <w:rFonts w:asciiTheme="minorHAnsi" w:hAnsiTheme="minorHAnsi" w:cstheme="minorHAnsi"/>
          <w:lang w:val="en-US"/>
        </w:rPr>
        <w:t>(3), 105. https://doi.org/10.3390/make7030105</w:t>
      </w:r>
    </w:p>
    <w:p w14:paraId="70862568"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 xml:space="preserve">Maan, J., &amp; Maan, H. (2023). Customer churn prediction model using explainable machine learning. </w:t>
      </w:r>
      <w:proofErr w:type="spellStart"/>
      <w:r w:rsidRPr="00370F62">
        <w:rPr>
          <w:rFonts w:asciiTheme="minorHAnsi" w:hAnsiTheme="minorHAnsi" w:cstheme="minorHAnsi"/>
          <w:lang w:val="en-US"/>
        </w:rPr>
        <w:t>arXiv</w:t>
      </w:r>
      <w:proofErr w:type="spellEnd"/>
      <w:r w:rsidRPr="00370F62">
        <w:rPr>
          <w:rFonts w:asciiTheme="minorHAnsi" w:hAnsiTheme="minorHAnsi" w:cstheme="minorHAnsi"/>
          <w:lang w:val="en-US"/>
        </w:rPr>
        <w:t>. https://arxiv.org/abs/2303.00960</w:t>
      </w:r>
    </w:p>
    <w:p w14:paraId="65560BC7"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en-US"/>
        </w:rPr>
        <w:t>Miah, A. (2025). Customer churn prediction business dataset [Data set]. Kaggle. https://www.kaggle.com/datasets/miadul/customer-churn-prediction-business-dataset</w:t>
      </w:r>
    </w:p>
    <w:p w14:paraId="310EBB05"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pt-PT"/>
        </w:rPr>
        <w:t xml:space="preserve">Nogare, D., &amp; Silveira, I. F. (2024). </w:t>
      </w:r>
      <w:r w:rsidRPr="00370F62">
        <w:rPr>
          <w:rFonts w:asciiTheme="minorHAnsi" w:hAnsiTheme="minorHAnsi" w:cstheme="minorHAnsi"/>
          <w:lang w:val="en-US"/>
        </w:rPr>
        <w:t xml:space="preserve">Experimentation, deployment and monitoring machine learning models: Approaches for applying </w:t>
      </w:r>
      <w:proofErr w:type="spellStart"/>
      <w:r w:rsidRPr="00370F62">
        <w:rPr>
          <w:rFonts w:asciiTheme="minorHAnsi" w:hAnsiTheme="minorHAnsi" w:cstheme="minorHAnsi"/>
          <w:lang w:val="en-US"/>
        </w:rPr>
        <w:t>MLOps</w:t>
      </w:r>
      <w:proofErr w:type="spellEnd"/>
      <w:r w:rsidRPr="00370F62">
        <w:rPr>
          <w:rFonts w:asciiTheme="minorHAnsi" w:hAnsiTheme="minorHAnsi" w:cstheme="minorHAnsi"/>
          <w:lang w:val="en-US"/>
        </w:rPr>
        <w:t xml:space="preserve">. </w:t>
      </w:r>
      <w:proofErr w:type="spellStart"/>
      <w:r w:rsidRPr="00370F62">
        <w:rPr>
          <w:rFonts w:asciiTheme="minorHAnsi" w:hAnsiTheme="minorHAnsi" w:cstheme="minorHAnsi"/>
          <w:lang w:val="en-US"/>
        </w:rPr>
        <w:t>arXiv</w:t>
      </w:r>
      <w:proofErr w:type="spellEnd"/>
      <w:r w:rsidRPr="00370F62">
        <w:rPr>
          <w:rFonts w:asciiTheme="minorHAnsi" w:hAnsiTheme="minorHAnsi" w:cstheme="minorHAnsi"/>
          <w:lang w:val="en-US"/>
        </w:rPr>
        <w:t>. https://arxiv.org/abs/2408.11112</w:t>
      </w:r>
    </w:p>
    <w:p w14:paraId="1D296D9C" w14:textId="77777777" w:rsidR="00715C48" w:rsidRPr="00370F62" w:rsidRDefault="008C0BC3" w:rsidP="009A7887">
      <w:pPr>
        <w:spacing w:after="80" w:line="276" w:lineRule="auto"/>
        <w:ind w:left="360" w:hanging="360"/>
        <w:rPr>
          <w:rFonts w:asciiTheme="minorHAnsi" w:hAnsiTheme="minorHAnsi" w:cstheme="minorHAnsi"/>
          <w:lang w:val="pt-PT"/>
        </w:rPr>
      </w:pPr>
      <w:r w:rsidRPr="00370F62">
        <w:rPr>
          <w:rFonts w:asciiTheme="minorHAnsi" w:hAnsiTheme="minorHAnsi" w:cstheme="minorHAnsi"/>
          <w:lang w:val="en-US"/>
        </w:rPr>
        <w:t xml:space="preserve">Rumelhart, D. E., Hinton, G. E., &amp; Williams, R. J. (1986). Learning representations by back-propagating errors. </w:t>
      </w:r>
      <w:r w:rsidRPr="00370F62">
        <w:rPr>
          <w:rFonts w:asciiTheme="minorHAnsi" w:hAnsiTheme="minorHAnsi" w:cstheme="minorHAnsi"/>
          <w:i/>
          <w:lang w:val="pt-PT"/>
        </w:rPr>
        <w:t>Nature, 323</w:t>
      </w:r>
      <w:r w:rsidRPr="00370F62">
        <w:rPr>
          <w:rFonts w:asciiTheme="minorHAnsi" w:hAnsiTheme="minorHAnsi" w:cstheme="minorHAnsi"/>
          <w:lang w:val="pt-PT"/>
        </w:rPr>
        <w:t>(6088), 533-536. https://doi.org/10.1038/323533a0</w:t>
      </w:r>
    </w:p>
    <w:p w14:paraId="595EB563"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pt-PT"/>
        </w:rPr>
        <w:t xml:space="preserve">Shaikhsurab, M. A., &amp; Magadum, P. (2024). </w:t>
      </w:r>
      <w:r w:rsidRPr="00370F62">
        <w:rPr>
          <w:rFonts w:asciiTheme="minorHAnsi" w:hAnsiTheme="minorHAnsi" w:cstheme="minorHAnsi"/>
          <w:lang w:val="en-US"/>
        </w:rPr>
        <w:t xml:space="preserve">Enhancing customer churn prediction in telecommunications: An </w:t>
      </w:r>
      <w:r w:rsidRPr="00370F62">
        <w:rPr>
          <w:rFonts w:asciiTheme="minorHAnsi" w:hAnsiTheme="minorHAnsi" w:cstheme="minorHAnsi"/>
          <w:lang w:val="en-US"/>
        </w:rPr>
        <w:lastRenderedPageBreak/>
        <w:t xml:space="preserve">adaptive ensemble learning approach. </w:t>
      </w:r>
      <w:proofErr w:type="spellStart"/>
      <w:r w:rsidRPr="00370F62">
        <w:rPr>
          <w:rFonts w:asciiTheme="minorHAnsi" w:hAnsiTheme="minorHAnsi" w:cstheme="minorHAnsi"/>
          <w:lang w:val="en-US"/>
        </w:rPr>
        <w:t>arXiv</w:t>
      </w:r>
      <w:proofErr w:type="spellEnd"/>
      <w:r w:rsidRPr="00370F62">
        <w:rPr>
          <w:rFonts w:asciiTheme="minorHAnsi" w:hAnsiTheme="minorHAnsi" w:cstheme="minorHAnsi"/>
          <w:lang w:val="en-US"/>
        </w:rPr>
        <w:t>. https://arxiv.org/abs/2408.16284</w:t>
      </w:r>
    </w:p>
    <w:p w14:paraId="21618E41" w14:textId="77777777" w:rsidR="00715C48" w:rsidRPr="00370F62" w:rsidRDefault="008C0BC3" w:rsidP="009A7887">
      <w:pPr>
        <w:spacing w:after="80" w:line="276" w:lineRule="auto"/>
        <w:ind w:left="360" w:hanging="360"/>
        <w:rPr>
          <w:rFonts w:asciiTheme="minorHAnsi" w:hAnsiTheme="minorHAnsi" w:cstheme="minorHAnsi"/>
          <w:i/>
          <w:iCs/>
          <w:lang w:val="en-US"/>
        </w:rPr>
      </w:pPr>
      <w:r w:rsidRPr="00370F62">
        <w:rPr>
          <w:rFonts w:asciiTheme="minorHAnsi" w:hAnsiTheme="minorHAnsi" w:cstheme="minorHAnsi"/>
          <w:lang w:val="en-US"/>
        </w:rPr>
        <w:t>SHAP. (s. f.). Welcome to the SHAP documentation. https://shap.readthedocs.io/en/latest/</w:t>
      </w:r>
    </w:p>
    <w:p w14:paraId="369B0DAF" w14:textId="77777777" w:rsidR="00715C48" w:rsidRPr="00370F62" w:rsidRDefault="008C0BC3" w:rsidP="009A7887">
      <w:pPr>
        <w:spacing w:after="80" w:line="276" w:lineRule="auto"/>
        <w:ind w:left="360" w:hanging="360"/>
        <w:rPr>
          <w:rFonts w:asciiTheme="minorHAnsi" w:hAnsiTheme="minorHAnsi" w:cstheme="minorHAnsi"/>
          <w:lang w:val="en-US"/>
        </w:rPr>
      </w:pPr>
      <w:r w:rsidRPr="00370F62">
        <w:rPr>
          <w:rFonts w:asciiTheme="minorHAnsi" w:hAnsiTheme="minorHAnsi" w:cstheme="minorHAnsi"/>
          <w:lang w:val="pt-PT"/>
        </w:rPr>
        <w:t xml:space="preserve">Vafeiadis, T., Diamantaras, K. I., Sarigiannidis, G., &amp; Chatzisavvas, K. C. (2015). </w:t>
      </w:r>
      <w:r w:rsidRPr="00370F62">
        <w:rPr>
          <w:rFonts w:asciiTheme="minorHAnsi" w:hAnsiTheme="minorHAnsi" w:cstheme="minorHAnsi"/>
          <w:lang w:val="en-US"/>
        </w:rPr>
        <w:t xml:space="preserve">A comparison of machine learning techniques for customer churn prediction. </w:t>
      </w:r>
      <w:r w:rsidRPr="00370F62">
        <w:rPr>
          <w:rFonts w:asciiTheme="minorHAnsi" w:hAnsiTheme="minorHAnsi" w:cstheme="minorHAnsi"/>
          <w:i/>
          <w:lang w:val="en-US"/>
        </w:rPr>
        <w:t>Simulation Modelling Practice and Theory, 55</w:t>
      </w:r>
      <w:r w:rsidRPr="00370F62">
        <w:rPr>
          <w:rFonts w:asciiTheme="minorHAnsi" w:hAnsiTheme="minorHAnsi" w:cstheme="minorHAnsi"/>
          <w:lang w:val="en-US"/>
        </w:rPr>
        <w:t xml:space="preserve">, 1-9. </w:t>
      </w:r>
      <w:hyperlink r:id="rId29" w:history="1">
        <w:r w:rsidR="00DB7667" w:rsidRPr="00370F62">
          <w:rPr>
            <w:rStyle w:val="Hipervnculo"/>
            <w:rFonts w:asciiTheme="minorHAnsi" w:hAnsiTheme="minorHAnsi" w:cstheme="minorHAnsi"/>
            <w:lang w:val="en-US"/>
          </w:rPr>
          <w:t>https://doi.org/10.1016/j.simpat.2015.03.003</w:t>
        </w:r>
      </w:hyperlink>
    </w:p>
    <w:p w14:paraId="7568C3A5" w14:textId="5AE0203D" w:rsidR="00DB7667" w:rsidRPr="009A7887" w:rsidRDefault="00DB7667" w:rsidP="009A7887">
      <w:pPr>
        <w:spacing w:after="80" w:line="276" w:lineRule="auto"/>
        <w:ind w:left="360" w:hanging="360"/>
        <w:rPr>
          <w:rFonts w:asciiTheme="minorHAnsi" w:hAnsiTheme="minorHAnsi" w:cstheme="minorHAnsi"/>
        </w:rPr>
      </w:pPr>
      <w:r w:rsidRPr="00370F62">
        <w:rPr>
          <w:rFonts w:asciiTheme="minorHAnsi" w:hAnsiTheme="minorHAnsi" w:cstheme="minorHAnsi"/>
          <w:lang w:val="pt-PT"/>
        </w:rPr>
        <w:t xml:space="preserve">Vera, I., Vera, G., &amp; Mallea, D. (2026). </w:t>
      </w:r>
      <w:r w:rsidRPr="009A7887">
        <w:rPr>
          <w:rStyle w:val="nfasis"/>
          <w:rFonts w:asciiTheme="minorHAnsi" w:hAnsiTheme="minorHAnsi" w:cstheme="minorHAnsi"/>
        </w:rPr>
        <w:t>Predicción de abandono de clientes (</w:t>
      </w:r>
      <w:proofErr w:type="spellStart"/>
      <w:r w:rsidRPr="009A7887">
        <w:rPr>
          <w:rStyle w:val="nfasis"/>
          <w:rFonts w:asciiTheme="minorHAnsi" w:hAnsiTheme="minorHAnsi" w:cstheme="minorHAnsi"/>
        </w:rPr>
        <w:t>churn</w:t>
      </w:r>
      <w:proofErr w:type="spellEnd"/>
      <w:r w:rsidRPr="009A7887">
        <w:rPr>
          <w:rStyle w:val="nfasis"/>
          <w:rFonts w:asciiTheme="minorHAnsi" w:hAnsiTheme="minorHAnsi" w:cstheme="minorHAnsi"/>
        </w:rPr>
        <w:t>): ACIF104, Grupo 3</w:t>
      </w:r>
      <w:r w:rsidRPr="009A7887">
        <w:rPr>
          <w:rFonts w:asciiTheme="minorHAnsi" w:hAnsiTheme="minorHAnsi" w:cstheme="minorHAnsi"/>
        </w:rPr>
        <w:t xml:space="preserve"> [Código fuente]. GitHub. </w:t>
      </w:r>
      <w:hyperlink r:id="rId30" w:history="1">
        <w:r w:rsidR="00FE0B90" w:rsidRPr="00FE0B90">
          <w:rPr>
            <w:rStyle w:val="Hipervnculo"/>
            <w:rFonts w:asciiTheme="minorHAnsi" w:hAnsiTheme="minorHAnsi" w:cstheme="minorHAnsi"/>
            <w:lang w:val="en-US"/>
          </w:rPr>
          <w:t>https://github.com/gveraprado-wited/acif104_s9_equipo3</w:t>
        </w:r>
      </w:hyperlink>
    </w:p>
    <w:p w14:paraId="4F267F4F" w14:textId="77777777" w:rsidR="00E3190F" w:rsidRPr="009A7887" w:rsidRDefault="00B1422C" w:rsidP="009A7887">
      <w:pPr>
        <w:pageBreakBefore/>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9A7887">
        <w:rPr>
          <w:rFonts w:asciiTheme="minorHAnsi" w:eastAsia="Times New Roman" w:hAnsiTheme="minorHAnsi" w:cstheme="minorHAnsi"/>
          <w:b/>
          <w:bCs/>
          <w:sz w:val="28"/>
          <w:szCs w:val="44"/>
          <w:lang w:val="es-419" w:eastAsia="es-419"/>
        </w:rPr>
        <w:lastRenderedPageBreak/>
        <w:t>Anexos</w:t>
      </w:r>
    </w:p>
    <w:p w14:paraId="12EEE8F9" w14:textId="2148277B" w:rsidR="00E3190F" w:rsidRDefault="00B1422C" w:rsidP="009A7887">
      <w:pPr>
        <w:spacing w:line="276" w:lineRule="auto"/>
        <w:rPr>
          <w:rFonts w:asciiTheme="minorHAnsi" w:hAnsiTheme="minorHAnsi" w:cstheme="minorHAnsi"/>
        </w:rPr>
      </w:pPr>
      <w:r w:rsidRPr="009A7887">
        <w:rPr>
          <w:rFonts w:asciiTheme="minorHAnsi" w:hAnsiTheme="minorHAnsi" w:cstheme="minorHAnsi"/>
        </w:rPr>
        <w:t>Esta sección reúne el detalle metodológico, las tablas completas y la evidencia visual trasladada desde el cuerpo para cumplir con la extensión de 10 a 15 páginas. Los anexos respaldan las decisiones descritas en el informe y permiten verificar los resultados sin afectar el límite de extensión.</w:t>
      </w:r>
    </w:p>
    <w:p w14:paraId="681F5733" w14:textId="77777777" w:rsidR="009A7887" w:rsidRPr="009A7887" w:rsidRDefault="009A7887" w:rsidP="009A7887">
      <w:pPr>
        <w:spacing w:line="276" w:lineRule="auto"/>
        <w:rPr>
          <w:rFonts w:asciiTheme="minorHAnsi" w:hAnsiTheme="minorHAnsi" w:cstheme="minorHAnsi"/>
        </w:rPr>
      </w:pPr>
    </w:p>
    <w:p w14:paraId="726C41D1"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b/>
        </w:rPr>
        <w:t>Anexo A. Análisis exploratorio de datos (detalle completo)</w:t>
      </w:r>
    </w:p>
    <w:p w14:paraId="3E25D2F5" w14:textId="77777777" w:rsidR="00F047F3" w:rsidRPr="009A7887" w:rsidRDefault="00F047F3" w:rsidP="009A7887">
      <w:pPr>
        <w:keepNext/>
        <w:spacing w:before="120" w:after="120" w:line="276" w:lineRule="auto"/>
        <w:jc w:val="both"/>
        <w:rPr>
          <w:rFonts w:asciiTheme="minorHAnsi" w:hAnsiTheme="minorHAnsi" w:cstheme="minorHAnsi"/>
        </w:rPr>
      </w:pPr>
      <w:r w:rsidRPr="009A7887">
        <w:rPr>
          <w:rFonts w:asciiTheme="minorHAnsi" w:hAnsiTheme="minorHAnsi" w:cstheme="minorHAnsi"/>
          <w:b/>
        </w:rPr>
        <w:t>Objetivo y procedencia del conjunto de datos</w:t>
      </w:r>
    </w:p>
    <w:p w14:paraId="4C1AC75C" w14:textId="77777777" w:rsidR="00F047F3" w:rsidRPr="009A7887" w:rsidRDefault="00F047F3"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t>El proyecto busca predecir el abandono de clientes (</w:t>
      </w:r>
      <w:proofErr w:type="spellStart"/>
      <w:r w:rsidRPr="009A7887">
        <w:rPr>
          <w:rFonts w:asciiTheme="minorHAnsi" w:eastAsia="Calibri" w:hAnsiTheme="minorHAnsi" w:cstheme="minorHAnsi"/>
        </w:rPr>
        <w:t>churn</w:t>
      </w:r>
      <w:proofErr w:type="spellEnd"/>
      <w:r w:rsidRPr="009A7887">
        <w:rPr>
          <w:rFonts w:asciiTheme="minorHAnsi" w:eastAsia="Calibri" w:hAnsiTheme="minorHAnsi" w:cstheme="minorHAnsi"/>
        </w:rPr>
        <w:t xml:space="preserve">) a partir de información demográfica, contractual, de uso, facturación, soporte y satisfacción. Se utilizó el conjunto </w:t>
      </w:r>
      <w:proofErr w:type="spellStart"/>
      <w:r w:rsidRPr="009A7887">
        <w:rPr>
          <w:rFonts w:asciiTheme="minorHAnsi" w:eastAsia="Calibri" w:hAnsiTheme="minorHAnsi" w:cstheme="minorHAnsi"/>
        </w:rPr>
        <w:t>Customer</w:t>
      </w:r>
      <w:proofErr w:type="spellEnd"/>
      <w:r w:rsidRPr="009A7887">
        <w:rPr>
          <w:rFonts w:asciiTheme="minorHAnsi" w:eastAsia="Calibri" w:hAnsiTheme="minorHAnsi" w:cstheme="minorHAnsi"/>
        </w:rPr>
        <w:t xml:space="preserve"> </w:t>
      </w:r>
      <w:proofErr w:type="spellStart"/>
      <w:r w:rsidRPr="009A7887">
        <w:rPr>
          <w:rFonts w:asciiTheme="minorHAnsi" w:eastAsia="Calibri" w:hAnsiTheme="minorHAnsi" w:cstheme="minorHAnsi"/>
        </w:rPr>
        <w:t>Churn</w:t>
      </w:r>
      <w:proofErr w:type="spellEnd"/>
      <w:r w:rsidRPr="009A7887">
        <w:rPr>
          <w:rFonts w:asciiTheme="minorHAnsi" w:eastAsia="Calibri" w:hAnsiTheme="minorHAnsi" w:cstheme="minorHAnsi"/>
        </w:rPr>
        <w:t xml:space="preserve"> </w:t>
      </w:r>
      <w:proofErr w:type="spellStart"/>
      <w:r w:rsidRPr="009A7887">
        <w:rPr>
          <w:rFonts w:asciiTheme="minorHAnsi" w:eastAsia="Calibri" w:hAnsiTheme="minorHAnsi" w:cstheme="minorHAnsi"/>
        </w:rPr>
        <w:t>Prediction</w:t>
      </w:r>
      <w:proofErr w:type="spellEnd"/>
      <w:r w:rsidRPr="009A7887">
        <w:rPr>
          <w:rFonts w:asciiTheme="minorHAnsi" w:eastAsia="Calibri" w:hAnsiTheme="minorHAnsi" w:cstheme="minorHAnsi"/>
        </w:rPr>
        <w:t xml:space="preserve"> Business </w:t>
      </w:r>
      <w:proofErr w:type="spellStart"/>
      <w:r w:rsidRPr="009A7887">
        <w:rPr>
          <w:rFonts w:asciiTheme="minorHAnsi" w:eastAsia="Calibri" w:hAnsiTheme="minorHAnsi" w:cstheme="minorHAnsi"/>
        </w:rPr>
        <w:t>Dataset</w:t>
      </w:r>
      <w:proofErr w:type="spellEnd"/>
      <w:r w:rsidRPr="009A7887">
        <w:rPr>
          <w:rFonts w:asciiTheme="minorHAnsi" w:eastAsia="Calibri" w:hAnsiTheme="minorHAnsi" w:cstheme="minorHAnsi"/>
        </w:rPr>
        <w:t xml:space="preserve">, publicado en </w:t>
      </w:r>
      <w:proofErr w:type="spellStart"/>
      <w:r w:rsidRPr="009A7887">
        <w:rPr>
          <w:rFonts w:asciiTheme="minorHAnsi" w:eastAsia="Calibri" w:hAnsiTheme="minorHAnsi" w:cstheme="minorHAnsi"/>
        </w:rPr>
        <w:t>Kaggle</w:t>
      </w:r>
      <w:proofErr w:type="spellEnd"/>
      <w:r w:rsidRPr="009A7887">
        <w:rPr>
          <w:rFonts w:asciiTheme="minorHAnsi" w:eastAsia="Calibri" w:hAnsiTheme="minorHAnsi" w:cstheme="minorHAnsi"/>
        </w:rPr>
        <w:t xml:space="preserve">, compuesto por 10.000 observaciones y 32 variables. Cada fila representa un cliente y la variable objetivo </w:t>
      </w:r>
      <w:proofErr w:type="spellStart"/>
      <w:r w:rsidRPr="009A7887">
        <w:rPr>
          <w:rFonts w:asciiTheme="minorHAnsi" w:eastAsia="Calibri" w:hAnsiTheme="minorHAnsi" w:cstheme="minorHAnsi"/>
        </w:rPr>
        <w:t>churn</w:t>
      </w:r>
      <w:proofErr w:type="spellEnd"/>
      <w:r w:rsidRPr="009A7887">
        <w:rPr>
          <w:rFonts w:asciiTheme="minorHAnsi" w:eastAsia="Calibri" w:hAnsiTheme="minorHAnsi" w:cstheme="minorHAnsi"/>
        </w:rPr>
        <w:t xml:space="preserve"> toma el valor 0 cuando el cliente permanece y 1 cuando abandona (Miah, 2025).</w:t>
      </w:r>
    </w:p>
    <w:p w14:paraId="3A5F03C4" w14:textId="77777777" w:rsidR="00F047F3" w:rsidRPr="009A7887" w:rsidRDefault="00F047F3" w:rsidP="009A7887">
      <w:pPr>
        <w:spacing w:after="120" w:line="276" w:lineRule="auto"/>
        <w:jc w:val="both"/>
        <w:rPr>
          <w:rFonts w:asciiTheme="minorHAnsi" w:hAnsiTheme="minorHAnsi" w:cstheme="minorHAnsi"/>
        </w:rPr>
      </w:pPr>
    </w:p>
    <w:p w14:paraId="6A204CE5" w14:textId="77777777" w:rsidR="00F047F3" w:rsidRPr="009A7887" w:rsidRDefault="00F047F3"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t>La elección del conjunto de datos es pertinente porque combina variables numéricas y categóricas, presenta una clase minoritaria de interés comercial y permite abordar el ciclo completo de un proyecto de clasificación: control de calidad, análisis exploratorio, preprocesamiento, balanceo, comparación de modelos y evaluación.</w:t>
      </w:r>
    </w:p>
    <w:p w14:paraId="7432CD19" w14:textId="77777777" w:rsidR="00F047F3" w:rsidRPr="009A7887" w:rsidRDefault="00F047F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Cabe señalar que el conjunto de datos probablemente es sintético: la propia página del </w:t>
      </w:r>
      <w:proofErr w:type="spellStart"/>
      <w:r w:rsidRPr="009A7887">
        <w:rPr>
          <w:rFonts w:asciiTheme="minorHAnsi" w:hAnsiTheme="minorHAnsi" w:cstheme="minorHAnsi"/>
        </w:rPr>
        <w:t>dataset</w:t>
      </w:r>
      <w:proofErr w:type="spellEnd"/>
      <w:r w:rsidRPr="009A7887">
        <w:rPr>
          <w:rFonts w:asciiTheme="minorHAnsi" w:hAnsiTheme="minorHAnsi" w:cstheme="minorHAnsi"/>
        </w:rPr>
        <w:t xml:space="preserve"> en </w:t>
      </w:r>
      <w:proofErr w:type="spellStart"/>
      <w:r w:rsidRPr="009A7887">
        <w:rPr>
          <w:rFonts w:asciiTheme="minorHAnsi" w:hAnsiTheme="minorHAnsi" w:cstheme="minorHAnsi"/>
        </w:rPr>
        <w:t>Kaggle</w:t>
      </w:r>
      <w:proofErr w:type="spellEnd"/>
      <w:r w:rsidRPr="009A7887">
        <w:rPr>
          <w:rFonts w:asciiTheme="minorHAnsi" w:hAnsiTheme="minorHAnsi" w:cstheme="minorHAnsi"/>
        </w:rPr>
        <w:t xml:space="preserve"> lo describe como «</w:t>
      </w:r>
      <w:proofErr w:type="spellStart"/>
      <w:r w:rsidRPr="009A7887">
        <w:rPr>
          <w:rFonts w:asciiTheme="minorHAnsi" w:hAnsiTheme="minorHAnsi" w:cstheme="minorHAnsi"/>
        </w:rPr>
        <w:t>synthetic</w:t>
      </w:r>
      <w:proofErr w:type="spellEnd"/>
      <w:r w:rsidRPr="009A7887">
        <w:rPr>
          <w:rFonts w:asciiTheme="minorHAnsi" w:hAnsiTheme="minorHAnsi" w:cstheme="minorHAnsi"/>
        </w:rPr>
        <w:t xml:space="preserve"> </w:t>
      </w:r>
      <w:proofErr w:type="spellStart"/>
      <w:r w:rsidRPr="009A7887">
        <w:rPr>
          <w:rFonts w:asciiTheme="minorHAnsi" w:hAnsiTheme="minorHAnsi" w:cstheme="minorHAnsi"/>
        </w:rPr>
        <w:t>but</w:t>
      </w:r>
      <w:proofErr w:type="spellEnd"/>
      <w:r w:rsidRPr="009A7887">
        <w:rPr>
          <w:rFonts w:asciiTheme="minorHAnsi" w:hAnsiTheme="minorHAnsi" w:cstheme="minorHAnsi"/>
        </w:rPr>
        <w:t xml:space="preserve"> </w:t>
      </w:r>
      <w:proofErr w:type="spellStart"/>
      <w:r w:rsidRPr="009A7887">
        <w:rPr>
          <w:rFonts w:asciiTheme="minorHAnsi" w:hAnsiTheme="minorHAnsi" w:cstheme="minorHAnsi"/>
        </w:rPr>
        <w:t>business-realistic</w:t>
      </w:r>
      <w:proofErr w:type="spellEnd"/>
      <w:r w:rsidRPr="009A7887">
        <w:rPr>
          <w:rFonts w:asciiTheme="minorHAnsi" w:hAnsiTheme="minorHAnsi" w:cstheme="minorHAnsi"/>
        </w:rPr>
        <w:t>», generado mediante reglas de negocio combinadas con ruido probabilístico para simular correlaciones plausibles entre variables (Miah, 2025). Esto no invalida su uso con fines académicos, pero implica que las métricas obtenidas a lo largo de este informe deben interpretarse como una evaluación preliminar del enfoque metodológico, y no como una medición del desempeño esperado sobre datos reales de clientes.</w:t>
      </w:r>
    </w:p>
    <w:p w14:paraId="5BF3251A" w14:textId="77777777" w:rsidR="00F047F3" w:rsidRPr="009A7887" w:rsidRDefault="00F047F3" w:rsidP="009A7887">
      <w:pPr>
        <w:spacing w:after="120" w:line="276" w:lineRule="auto"/>
        <w:jc w:val="both"/>
        <w:rPr>
          <w:rFonts w:asciiTheme="minorHAnsi" w:hAnsiTheme="minorHAnsi" w:cstheme="minorHAnsi"/>
        </w:rPr>
      </w:pPr>
    </w:p>
    <w:p w14:paraId="19E33B60" w14:textId="77777777" w:rsidR="00F047F3" w:rsidRPr="009A7887" w:rsidRDefault="00F047F3" w:rsidP="009A7887">
      <w:pPr>
        <w:keepNext/>
        <w:spacing w:before="120" w:after="120" w:line="276" w:lineRule="auto"/>
        <w:jc w:val="both"/>
        <w:rPr>
          <w:rFonts w:asciiTheme="minorHAnsi" w:hAnsiTheme="minorHAnsi" w:cstheme="minorHAnsi"/>
        </w:rPr>
      </w:pPr>
      <w:r w:rsidRPr="009A7887">
        <w:rPr>
          <w:rFonts w:asciiTheme="minorHAnsi" w:hAnsiTheme="minorHAnsi" w:cstheme="minorHAnsi"/>
          <w:b/>
        </w:rPr>
        <w:t>Descripción de las variables</w:t>
      </w:r>
    </w:p>
    <w:p w14:paraId="3D699F0D" w14:textId="77777777" w:rsidR="00F047F3" w:rsidRPr="009A7887" w:rsidRDefault="00F047F3" w:rsidP="009A7887">
      <w:pPr>
        <w:keepNext/>
        <w:spacing w:before="80" w:after="60" w:line="276" w:lineRule="auto"/>
        <w:jc w:val="both"/>
        <w:rPr>
          <w:rFonts w:asciiTheme="minorHAnsi" w:hAnsiTheme="minorHAnsi" w:cstheme="minorHAnsi"/>
          <w:i/>
          <w:iCs/>
          <w:sz w:val="18"/>
          <w:szCs w:val="18"/>
        </w:rPr>
      </w:pPr>
      <w:r w:rsidRPr="009A7887">
        <w:rPr>
          <w:rFonts w:asciiTheme="minorHAnsi" w:hAnsiTheme="minorHAnsi" w:cstheme="minorHAnsi"/>
          <w:i/>
          <w:iCs/>
          <w:sz w:val="18"/>
          <w:szCs w:val="18"/>
        </w:rPr>
        <w:t xml:space="preserve">Tabla 7. Diccionario completo de variables del </w:t>
      </w:r>
      <w:proofErr w:type="spellStart"/>
      <w:r w:rsidRPr="009A7887">
        <w:rPr>
          <w:rFonts w:asciiTheme="minorHAnsi" w:hAnsiTheme="minorHAnsi" w:cstheme="minorHAnsi"/>
          <w:i/>
          <w:iCs/>
          <w:sz w:val="18"/>
          <w:szCs w:val="18"/>
        </w:rPr>
        <w:t>dataset</w:t>
      </w:r>
      <w:proofErr w:type="spellEnd"/>
    </w:p>
    <w:tbl>
      <w:tblPr>
        <w:tblStyle w:val="Tablaconcuadrculaclara"/>
        <w:tblW w:w="0" w:type="auto"/>
        <w:tblLook w:val="04A0" w:firstRow="1" w:lastRow="0" w:firstColumn="1" w:lastColumn="0" w:noHBand="0" w:noVBand="1"/>
      </w:tblPr>
      <w:tblGrid>
        <w:gridCol w:w="1944"/>
        <w:gridCol w:w="1512"/>
        <w:gridCol w:w="4104"/>
        <w:gridCol w:w="2664"/>
      </w:tblGrid>
      <w:tr w:rsidR="00A75CF8" w:rsidRPr="009A7887" w14:paraId="342D061B" w14:textId="77777777" w:rsidTr="00240FB2">
        <w:trPr>
          <w:cantSplit/>
          <w:tblHeader/>
        </w:trPr>
        <w:tc>
          <w:tcPr>
            <w:tcW w:w="1944" w:type="dxa"/>
          </w:tcPr>
          <w:p w14:paraId="18079303"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b/>
                <w:sz w:val="14"/>
              </w:rPr>
              <w:t>Variable</w:t>
            </w:r>
          </w:p>
        </w:tc>
        <w:tc>
          <w:tcPr>
            <w:tcW w:w="1512" w:type="dxa"/>
          </w:tcPr>
          <w:p w14:paraId="759F9308"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b/>
                <w:sz w:val="14"/>
              </w:rPr>
              <w:t>Tipo</w:t>
            </w:r>
          </w:p>
        </w:tc>
        <w:tc>
          <w:tcPr>
            <w:tcW w:w="4104" w:type="dxa"/>
          </w:tcPr>
          <w:p w14:paraId="05D89BE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b/>
                <w:sz w:val="14"/>
              </w:rPr>
              <w:t>Descripción</w:t>
            </w:r>
          </w:p>
        </w:tc>
        <w:tc>
          <w:tcPr>
            <w:tcW w:w="2664" w:type="dxa"/>
          </w:tcPr>
          <w:p w14:paraId="61E1F2D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b/>
                <w:sz w:val="14"/>
              </w:rPr>
              <w:t>Rango o categorías</w:t>
            </w:r>
          </w:p>
        </w:tc>
      </w:tr>
      <w:tr w:rsidR="00A75CF8" w:rsidRPr="009A7887" w14:paraId="3AD06C04" w14:textId="77777777" w:rsidTr="00240FB2">
        <w:trPr>
          <w:cantSplit/>
        </w:trPr>
        <w:tc>
          <w:tcPr>
            <w:tcW w:w="1944" w:type="dxa"/>
          </w:tcPr>
          <w:p w14:paraId="3E500CE8"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customer_id</w:t>
            </w:r>
            <w:proofErr w:type="spellEnd"/>
          </w:p>
        </w:tc>
        <w:tc>
          <w:tcPr>
            <w:tcW w:w="1512" w:type="dxa"/>
          </w:tcPr>
          <w:p w14:paraId="200BE49E"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034E4E0E"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Identificador único del cliente.</w:t>
            </w:r>
          </w:p>
        </w:tc>
        <w:tc>
          <w:tcPr>
            <w:tcW w:w="2664" w:type="dxa"/>
          </w:tcPr>
          <w:p w14:paraId="6E151B9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10000 categorías</w:t>
            </w:r>
          </w:p>
        </w:tc>
      </w:tr>
      <w:tr w:rsidR="00A75CF8" w:rsidRPr="009A7887" w14:paraId="0920E03B" w14:textId="77777777" w:rsidTr="00240FB2">
        <w:trPr>
          <w:cantSplit/>
        </w:trPr>
        <w:tc>
          <w:tcPr>
            <w:tcW w:w="1944" w:type="dxa"/>
          </w:tcPr>
          <w:p w14:paraId="68CC9F1B"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gender</w:t>
            </w:r>
            <w:proofErr w:type="spellEnd"/>
          </w:p>
        </w:tc>
        <w:tc>
          <w:tcPr>
            <w:tcW w:w="1512" w:type="dxa"/>
          </w:tcPr>
          <w:p w14:paraId="0D00BDDB"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7080356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Género declarado del cliente.</w:t>
            </w:r>
          </w:p>
        </w:tc>
        <w:tc>
          <w:tcPr>
            <w:tcW w:w="2664" w:type="dxa"/>
          </w:tcPr>
          <w:p w14:paraId="018C944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Female, Male</w:t>
            </w:r>
          </w:p>
        </w:tc>
      </w:tr>
      <w:tr w:rsidR="00A75CF8" w:rsidRPr="009A7887" w14:paraId="458E39C1" w14:textId="77777777" w:rsidTr="00240FB2">
        <w:trPr>
          <w:cantSplit/>
        </w:trPr>
        <w:tc>
          <w:tcPr>
            <w:tcW w:w="1944" w:type="dxa"/>
          </w:tcPr>
          <w:p w14:paraId="4D46DDA6"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age</w:t>
            </w:r>
            <w:proofErr w:type="spellEnd"/>
          </w:p>
        </w:tc>
        <w:tc>
          <w:tcPr>
            <w:tcW w:w="1512" w:type="dxa"/>
          </w:tcPr>
          <w:p w14:paraId="32B200B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71D2085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Edad del cliente en años.</w:t>
            </w:r>
          </w:p>
        </w:tc>
        <w:tc>
          <w:tcPr>
            <w:tcW w:w="2664" w:type="dxa"/>
          </w:tcPr>
          <w:p w14:paraId="2197546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18 a 74</w:t>
            </w:r>
          </w:p>
        </w:tc>
      </w:tr>
      <w:tr w:rsidR="00A75CF8" w:rsidRPr="009A7887" w14:paraId="19EC4D87" w14:textId="77777777" w:rsidTr="00240FB2">
        <w:trPr>
          <w:cantSplit/>
        </w:trPr>
        <w:tc>
          <w:tcPr>
            <w:tcW w:w="1944" w:type="dxa"/>
          </w:tcPr>
          <w:p w14:paraId="7C4A736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country</w:t>
            </w:r>
          </w:p>
        </w:tc>
        <w:tc>
          <w:tcPr>
            <w:tcW w:w="1512" w:type="dxa"/>
          </w:tcPr>
          <w:p w14:paraId="4F39616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6759739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País asociado al cliente.</w:t>
            </w:r>
          </w:p>
        </w:tc>
        <w:tc>
          <w:tcPr>
            <w:tcW w:w="2664" w:type="dxa"/>
          </w:tcPr>
          <w:p w14:paraId="6DB37DC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 xml:space="preserve">Australia, Bangladesh, </w:t>
            </w:r>
            <w:proofErr w:type="spellStart"/>
            <w:r w:rsidRPr="009A7887">
              <w:rPr>
                <w:rFonts w:asciiTheme="minorHAnsi" w:eastAsia="Calibri" w:hAnsiTheme="minorHAnsi" w:cstheme="minorHAnsi"/>
                <w:sz w:val="14"/>
              </w:rPr>
              <w:t>Canada</w:t>
            </w:r>
            <w:proofErr w:type="spellEnd"/>
            <w:r w:rsidRPr="009A7887">
              <w:rPr>
                <w:rFonts w:asciiTheme="minorHAnsi" w:eastAsia="Calibri" w:hAnsiTheme="minorHAnsi" w:cstheme="minorHAnsi"/>
                <w:sz w:val="14"/>
              </w:rPr>
              <w:t xml:space="preserve">, </w:t>
            </w:r>
            <w:proofErr w:type="spellStart"/>
            <w:r w:rsidRPr="009A7887">
              <w:rPr>
                <w:rFonts w:asciiTheme="minorHAnsi" w:eastAsia="Calibri" w:hAnsiTheme="minorHAnsi" w:cstheme="minorHAnsi"/>
                <w:sz w:val="14"/>
              </w:rPr>
              <w:t>Germany</w:t>
            </w:r>
            <w:proofErr w:type="spellEnd"/>
            <w:r w:rsidRPr="009A7887">
              <w:rPr>
                <w:rFonts w:asciiTheme="minorHAnsi" w:eastAsia="Calibri" w:hAnsiTheme="minorHAnsi" w:cstheme="minorHAnsi"/>
                <w:sz w:val="14"/>
              </w:rPr>
              <w:t>, India, UK, USA</w:t>
            </w:r>
          </w:p>
        </w:tc>
      </w:tr>
      <w:tr w:rsidR="00A75CF8" w:rsidRPr="00370F62" w14:paraId="16F21618" w14:textId="77777777" w:rsidTr="00240FB2">
        <w:trPr>
          <w:cantSplit/>
        </w:trPr>
        <w:tc>
          <w:tcPr>
            <w:tcW w:w="1944" w:type="dxa"/>
          </w:tcPr>
          <w:p w14:paraId="1966E3A0"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city</w:t>
            </w:r>
            <w:proofErr w:type="spellEnd"/>
          </w:p>
        </w:tc>
        <w:tc>
          <w:tcPr>
            <w:tcW w:w="1512" w:type="dxa"/>
          </w:tcPr>
          <w:p w14:paraId="1B3731B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2F7B02FD"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Ciudad asociada al cliente.</w:t>
            </w:r>
          </w:p>
        </w:tc>
        <w:tc>
          <w:tcPr>
            <w:tcW w:w="2664" w:type="dxa"/>
          </w:tcPr>
          <w:p w14:paraId="1D2E5EA8" w14:textId="77777777" w:rsidR="00F047F3" w:rsidRPr="009A7887" w:rsidRDefault="00F047F3" w:rsidP="009A7887">
            <w:pPr>
              <w:spacing w:line="276" w:lineRule="auto"/>
              <w:jc w:val="both"/>
              <w:rPr>
                <w:rFonts w:asciiTheme="minorHAnsi" w:hAnsiTheme="minorHAnsi" w:cstheme="minorHAnsi"/>
                <w:lang w:val="en-US"/>
              </w:rPr>
            </w:pPr>
            <w:r w:rsidRPr="009A7887">
              <w:rPr>
                <w:rFonts w:asciiTheme="minorHAnsi" w:eastAsia="Calibri" w:hAnsiTheme="minorHAnsi" w:cstheme="minorHAnsi"/>
                <w:sz w:val="14"/>
                <w:lang w:val="en-US"/>
              </w:rPr>
              <w:t>Berlin, Delhi, Dhaka, London, New York, Sydney, Toronto</w:t>
            </w:r>
          </w:p>
        </w:tc>
      </w:tr>
      <w:tr w:rsidR="00A75CF8" w:rsidRPr="009A7887" w14:paraId="19A5CFE6" w14:textId="77777777" w:rsidTr="00240FB2">
        <w:trPr>
          <w:cantSplit/>
        </w:trPr>
        <w:tc>
          <w:tcPr>
            <w:tcW w:w="1944" w:type="dxa"/>
          </w:tcPr>
          <w:p w14:paraId="60465FFF"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customer_segment</w:t>
            </w:r>
            <w:proofErr w:type="spellEnd"/>
          </w:p>
        </w:tc>
        <w:tc>
          <w:tcPr>
            <w:tcW w:w="1512" w:type="dxa"/>
          </w:tcPr>
          <w:p w14:paraId="06DDAC3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0124165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Segmento comercial del cliente.</w:t>
            </w:r>
          </w:p>
        </w:tc>
        <w:tc>
          <w:tcPr>
            <w:tcW w:w="2664" w:type="dxa"/>
          </w:tcPr>
          <w:p w14:paraId="6078E994"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Enterprise, Individual, SME</w:t>
            </w:r>
          </w:p>
        </w:tc>
      </w:tr>
      <w:tr w:rsidR="00A75CF8" w:rsidRPr="009A7887" w14:paraId="1D1E64E5" w14:textId="77777777" w:rsidTr="00240FB2">
        <w:trPr>
          <w:cantSplit/>
        </w:trPr>
        <w:tc>
          <w:tcPr>
            <w:tcW w:w="1944" w:type="dxa"/>
          </w:tcPr>
          <w:p w14:paraId="09257689"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tenure_months</w:t>
            </w:r>
            <w:proofErr w:type="spellEnd"/>
          </w:p>
        </w:tc>
        <w:tc>
          <w:tcPr>
            <w:tcW w:w="1512" w:type="dxa"/>
          </w:tcPr>
          <w:p w14:paraId="7D41204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46808B6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Antigüedad del cliente en meses.</w:t>
            </w:r>
          </w:p>
        </w:tc>
        <w:tc>
          <w:tcPr>
            <w:tcW w:w="2664" w:type="dxa"/>
          </w:tcPr>
          <w:p w14:paraId="4C70C41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 a 59</w:t>
            </w:r>
          </w:p>
        </w:tc>
      </w:tr>
      <w:tr w:rsidR="00A75CF8" w:rsidRPr="009A7887" w14:paraId="7B4C2E0A" w14:textId="77777777" w:rsidTr="00240FB2">
        <w:trPr>
          <w:cantSplit/>
        </w:trPr>
        <w:tc>
          <w:tcPr>
            <w:tcW w:w="1944" w:type="dxa"/>
          </w:tcPr>
          <w:p w14:paraId="321158D1"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signup_channel</w:t>
            </w:r>
            <w:proofErr w:type="spellEnd"/>
          </w:p>
        </w:tc>
        <w:tc>
          <w:tcPr>
            <w:tcW w:w="1512" w:type="dxa"/>
          </w:tcPr>
          <w:p w14:paraId="5E892988"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4F0B3DEB"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Canal utilizado para registrarse.</w:t>
            </w:r>
          </w:p>
        </w:tc>
        <w:tc>
          <w:tcPr>
            <w:tcW w:w="2664" w:type="dxa"/>
          </w:tcPr>
          <w:p w14:paraId="7D532F58"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Mobile, Referral, Web</w:t>
            </w:r>
          </w:p>
        </w:tc>
      </w:tr>
      <w:tr w:rsidR="00A75CF8" w:rsidRPr="009A7887" w14:paraId="2179E8B2" w14:textId="77777777" w:rsidTr="00240FB2">
        <w:trPr>
          <w:cantSplit/>
        </w:trPr>
        <w:tc>
          <w:tcPr>
            <w:tcW w:w="1944" w:type="dxa"/>
          </w:tcPr>
          <w:p w14:paraId="348F2534"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contract_type</w:t>
            </w:r>
            <w:proofErr w:type="spellEnd"/>
          </w:p>
        </w:tc>
        <w:tc>
          <w:tcPr>
            <w:tcW w:w="1512" w:type="dxa"/>
          </w:tcPr>
          <w:p w14:paraId="7293013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0CA1DC0B"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Tipo o duración del contrato.</w:t>
            </w:r>
          </w:p>
        </w:tc>
        <w:tc>
          <w:tcPr>
            <w:tcW w:w="2664" w:type="dxa"/>
          </w:tcPr>
          <w:p w14:paraId="388355A8"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Monthly</w:t>
            </w:r>
            <w:proofErr w:type="spellEnd"/>
            <w:r w:rsidRPr="009A7887">
              <w:rPr>
                <w:rFonts w:asciiTheme="minorHAnsi" w:eastAsia="Calibri" w:hAnsiTheme="minorHAnsi" w:cstheme="minorHAnsi"/>
                <w:sz w:val="14"/>
              </w:rPr>
              <w:t xml:space="preserve">, </w:t>
            </w:r>
            <w:proofErr w:type="spellStart"/>
            <w:r w:rsidRPr="009A7887">
              <w:rPr>
                <w:rFonts w:asciiTheme="minorHAnsi" w:eastAsia="Calibri" w:hAnsiTheme="minorHAnsi" w:cstheme="minorHAnsi"/>
                <w:sz w:val="14"/>
              </w:rPr>
              <w:t>Quarterly</w:t>
            </w:r>
            <w:proofErr w:type="spellEnd"/>
            <w:r w:rsidRPr="009A7887">
              <w:rPr>
                <w:rFonts w:asciiTheme="minorHAnsi" w:eastAsia="Calibri" w:hAnsiTheme="minorHAnsi" w:cstheme="minorHAnsi"/>
                <w:sz w:val="14"/>
              </w:rPr>
              <w:t xml:space="preserve">, </w:t>
            </w:r>
            <w:proofErr w:type="spellStart"/>
            <w:r w:rsidRPr="009A7887">
              <w:rPr>
                <w:rFonts w:asciiTheme="minorHAnsi" w:eastAsia="Calibri" w:hAnsiTheme="minorHAnsi" w:cstheme="minorHAnsi"/>
                <w:sz w:val="14"/>
              </w:rPr>
              <w:t>Yearly</w:t>
            </w:r>
            <w:proofErr w:type="spellEnd"/>
          </w:p>
        </w:tc>
      </w:tr>
      <w:tr w:rsidR="00A75CF8" w:rsidRPr="009A7887" w14:paraId="36764293" w14:textId="77777777" w:rsidTr="00240FB2">
        <w:trPr>
          <w:cantSplit/>
        </w:trPr>
        <w:tc>
          <w:tcPr>
            <w:tcW w:w="1944" w:type="dxa"/>
          </w:tcPr>
          <w:p w14:paraId="5CE0C642"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monthly_logins</w:t>
            </w:r>
            <w:proofErr w:type="spellEnd"/>
          </w:p>
        </w:tc>
        <w:tc>
          <w:tcPr>
            <w:tcW w:w="1512" w:type="dxa"/>
          </w:tcPr>
          <w:p w14:paraId="3622CAC3"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6FC96D2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Cantidad de inicios de sesión mensuales.</w:t>
            </w:r>
          </w:p>
        </w:tc>
        <w:tc>
          <w:tcPr>
            <w:tcW w:w="2664" w:type="dxa"/>
          </w:tcPr>
          <w:p w14:paraId="1D6E95D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 a 54</w:t>
            </w:r>
          </w:p>
        </w:tc>
      </w:tr>
      <w:tr w:rsidR="00A75CF8" w:rsidRPr="009A7887" w14:paraId="126EB4F2" w14:textId="77777777" w:rsidTr="00240FB2">
        <w:trPr>
          <w:cantSplit/>
        </w:trPr>
        <w:tc>
          <w:tcPr>
            <w:tcW w:w="1944" w:type="dxa"/>
          </w:tcPr>
          <w:p w14:paraId="71E4DE76"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weekly_active_days</w:t>
            </w:r>
            <w:proofErr w:type="spellEnd"/>
          </w:p>
        </w:tc>
        <w:tc>
          <w:tcPr>
            <w:tcW w:w="1512" w:type="dxa"/>
          </w:tcPr>
          <w:p w14:paraId="743745A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07773FEE"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Días activos por semana.</w:t>
            </w:r>
          </w:p>
        </w:tc>
        <w:tc>
          <w:tcPr>
            <w:tcW w:w="2664" w:type="dxa"/>
          </w:tcPr>
          <w:p w14:paraId="04DC4C7B"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 a 7</w:t>
            </w:r>
          </w:p>
        </w:tc>
      </w:tr>
      <w:tr w:rsidR="00A75CF8" w:rsidRPr="009A7887" w14:paraId="2143F779" w14:textId="77777777" w:rsidTr="00240FB2">
        <w:trPr>
          <w:cantSplit/>
        </w:trPr>
        <w:tc>
          <w:tcPr>
            <w:tcW w:w="1944" w:type="dxa"/>
          </w:tcPr>
          <w:p w14:paraId="3C206C79"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avg_session_time</w:t>
            </w:r>
            <w:proofErr w:type="spellEnd"/>
          </w:p>
        </w:tc>
        <w:tc>
          <w:tcPr>
            <w:tcW w:w="1512" w:type="dxa"/>
          </w:tcPr>
          <w:p w14:paraId="42EE3F84"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4907717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Duración promedio de sesión.</w:t>
            </w:r>
          </w:p>
        </w:tc>
        <w:tc>
          <w:tcPr>
            <w:tcW w:w="2664" w:type="dxa"/>
          </w:tcPr>
          <w:p w14:paraId="3D9892C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 a 41.9964</w:t>
            </w:r>
          </w:p>
        </w:tc>
      </w:tr>
      <w:tr w:rsidR="00A75CF8" w:rsidRPr="009A7887" w14:paraId="6C3C70E5" w14:textId="77777777" w:rsidTr="00240FB2">
        <w:trPr>
          <w:cantSplit/>
        </w:trPr>
        <w:tc>
          <w:tcPr>
            <w:tcW w:w="1944" w:type="dxa"/>
          </w:tcPr>
          <w:p w14:paraId="47799740"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features_used</w:t>
            </w:r>
            <w:proofErr w:type="spellEnd"/>
          </w:p>
        </w:tc>
        <w:tc>
          <w:tcPr>
            <w:tcW w:w="1512" w:type="dxa"/>
          </w:tcPr>
          <w:p w14:paraId="1EAC583B"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54C18B13"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Cantidad de funcionalidades utilizadas.</w:t>
            </w:r>
          </w:p>
        </w:tc>
        <w:tc>
          <w:tcPr>
            <w:tcW w:w="2664" w:type="dxa"/>
          </w:tcPr>
          <w:p w14:paraId="2001483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 a 15</w:t>
            </w:r>
          </w:p>
        </w:tc>
      </w:tr>
      <w:tr w:rsidR="00A75CF8" w:rsidRPr="009A7887" w14:paraId="43AEC257" w14:textId="77777777" w:rsidTr="00240FB2">
        <w:trPr>
          <w:cantSplit/>
        </w:trPr>
        <w:tc>
          <w:tcPr>
            <w:tcW w:w="1944" w:type="dxa"/>
          </w:tcPr>
          <w:p w14:paraId="65C3F840"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usage_growth_rate</w:t>
            </w:r>
            <w:proofErr w:type="spellEnd"/>
          </w:p>
        </w:tc>
        <w:tc>
          <w:tcPr>
            <w:tcW w:w="1512" w:type="dxa"/>
          </w:tcPr>
          <w:p w14:paraId="2A17A138"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67909F6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Variación proporcional del uso.</w:t>
            </w:r>
          </w:p>
        </w:tc>
        <w:tc>
          <w:tcPr>
            <w:tcW w:w="2664" w:type="dxa"/>
          </w:tcPr>
          <w:p w14:paraId="323F5BB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-0.58 a 0.54</w:t>
            </w:r>
          </w:p>
        </w:tc>
      </w:tr>
      <w:tr w:rsidR="00A75CF8" w:rsidRPr="009A7887" w14:paraId="595B6ECA" w14:textId="77777777" w:rsidTr="00240FB2">
        <w:trPr>
          <w:cantSplit/>
        </w:trPr>
        <w:tc>
          <w:tcPr>
            <w:tcW w:w="1944" w:type="dxa"/>
          </w:tcPr>
          <w:p w14:paraId="2262604B"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last_login_days_ago</w:t>
            </w:r>
            <w:proofErr w:type="spellEnd"/>
          </w:p>
        </w:tc>
        <w:tc>
          <w:tcPr>
            <w:tcW w:w="1512" w:type="dxa"/>
          </w:tcPr>
          <w:p w14:paraId="3314EB2C"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448ECD3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Días transcurridos desde el último acceso.</w:t>
            </w:r>
          </w:p>
        </w:tc>
        <w:tc>
          <w:tcPr>
            <w:tcW w:w="2664" w:type="dxa"/>
          </w:tcPr>
          <w:p w14:paraId="35640688"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 a 80</w:t>
            </w:r>
          </w:p>
        </w:tc>
      </w:tr>
      <w:tr w:rsidR="00A75CF8" w:rsidRPr="009A7887" w14:paraId="2DA7FF68" w14:textId="77777777" w:rsidTr="00240FB2">
        <w:trPr>
          <w:cantSplit/>
        </w:trPr>
        <w:tc>
          <w:tcPr>
            <w:tcW w:w="1944" w:type="dxa"/>
          </w:tcPr>
          <w:p w14:paraId="23B61DFE"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monthly_fee</w:t>
            </w:r>
            <w:proofErr w:type="spellEnd"/>
          </w:p>
        </w:tc>
        <w:tc>
          <w:tcPr>
            <w:tcW w:w="1512" w:type="dxa"/>
          </w:tcPr>
          <w:p w14:paraId="1CA94E4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262BB0D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Tarifa mensual pagada por el cliente.</w:t>
            </w:r>
          </w:p>
        </w:tc>
        <w:tc>
          <w:tcPr>
            <w:tcW w:w="2664" w:type="dxa"/>
          </w:tcPr>
          <w:p w14:paraId="752BD56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10 a 100</w:t>
            </w:r>
          </w:p>
        </w:tc>
      </w:tr>
      <w:tr w:rsidR="00A75CF8" w:rsidRPr="009A7887" w14:paraId="2347FD22" w14:textId="77777777" w:rsidTr="00240FB2">
        <w:trPr>
          <w:cantSplit/>
        </w:trPr>
        <w:tc>
          <w:tcPr>
            <w:tcW w:w="1944" w:type="dxa"/>
          </w:tcPr>
          <w:p w14:paraId="20FE0AD4"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total_revenue</w:t>
            </w:r>
            <w:proofErr w:type="spellEnd"/>
          </w:p>
        </w:tc>
        <w:tc>
          <w:tcPr>
            <w:tcW w:w="1512" w:type="dxa"/>
          </w:tcPr>
          <w:p w14:paraId="4CF23CE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04168A1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Ingreso total acumulado por el cliente.</w:t>
            </w:r>
          </w:p>
        </w:tc>
        <w:tc>
          <w:tcPr>
            <w:tcW w:w="2664" w:type="dxa"/>
          </w:tcPr>
          <w:p w14:paraId="6FBC3B9E"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10 a 5900</w:t>
            </w:r>
          </w:p>
        </w:tc>
      </w:tr>
      <w:tr w:rsidR="00A75CF8" w:rsidRPr="009A7887" w14:paraId="45A69A3D" w14:textId="77777777" w:rsidTr="00240FB2">
        <w:trPr>
          <w:cantSplit/>
        </w:trPr>
        <w:tc>
          <w:tcPr>
            <w:tcW w:w="1944" w:type="dxa"/>
          </w:tcPr>
          <w:p w14:paraId="1BC6C803"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payment_method</w:t>
            </w:r>
            <w:proofErr w:type="spellEnd"/>
          </w:p>
        </w:tc>
        <w:tc>
          <w:tcPr>
            <w:tcW w:w="1512" w:type="dxa"/>
          </w:tcPr>
          <w:p w14:paraId="33F3D99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2CEEEF5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Método de pago principal.</w:t>
            </w:r>
          </w:p>
        </w:tc>
        <w:tc>
          <w:tcPr>
            <w:tcW w:w="2664" w:type="dxa"/>
          </w:tcPr>
          <w:p w14:paraId="656097A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Bank Transfer, Card, PayPal</w:t>
            </w:r>
          </w:p>
        </w:tc>
      </w:tr>
      <w:tr w:rsidR="00A75CF8" w:rsidRPr="009A7887" w14:paraId="2D6AF9E6" w14:textId="77777777" w:rsidTr="00240FB2">
        <w:trPr>
          <w:cantSplit/>
        </w:trPr>
        <w:tc>
          <w:tcPr>
            <w:tcW w:w="1944" w:type="dxa"/>
          </w:tcPr>
          <w:p w14:paraId="2377F552"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payment_failures</w:t>
            </w:r>
            <w:proofErr w:type="spellEnd"/>
          </w:p>
        </w:tc>
        <w:tc>
          <w:tcPr>
            <w:tcW w:w="1512" w:type="dxa"/>
          </w:tcPr>
          <w:p w14:paraId="4C0B187D"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60B75B1C"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Cantidad de fallos de pago.</w:t>
            </w:r>
          </w:p>
        </w:tc>
        <w:tc>
          <w:tcPr>
            <w:tcW w:w="2664" w:type="dxa"/>
          </w:tcPr>
          <w:p w14:paraId="752F29FE"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 a 5</w:t>
            </w:r>
          </w:p>
        </w:tc>
      </w:tr>
      <w:tr w:rsidR="00A75CF8" w:rsidRPr="009A7887" w14:paraId="61F2BD19" w14:textId="77777777" w:rsidTr="00240FB2">
        <w:trPr>
          <w:cantSplit/>
        </w:trPr>
        <w:tc>
          <w:tcPr>
            <w:tcW w:w="1944" w:type="dxa"/>
          </w:tcPr>
          <w:p w14:paraId="7C01B382"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discount_applied</w:t>
            </w:r>
            <w:proofErr w:type="spellEnd"/>
          </w:p>
        </w:tc>
        <w:tc>
          <w:tcPr>
            <w:tcW w:w="1512" w:type="dxa"/>
          </w:tcPr>
          <w:p w14:paraId="685082F4"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73BCA6E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Indica si se aplicó un descuento.</w:t>
            </w:r>
          </w:p>
        </w:tc>
        <w:tc>
          <w:tcPr>
            <w:tcW w:w="2664" w:type="dxa"/>
          </w:tcPr>
          <w:p w14:paraId="275AD038"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No, Yes</w:t>
            </w:r>
          </w:p>
        </w:tc>
      </w:tr>
      <w:tr w:rsidR="00A75CF8" w:rsidRPr="009A7887" w14:paraId="726DC3D8" w14:textId="77777777" w:rsidTr="00240FB2">
        <w:trPr>
          <w:cantSplit/>
        </w:trPr>
        <w:tc>
          <w:tcPr>
            <w:tcW w:w="1944" w:type="dxa"/>
          </w:tcPr>
          <w:p w14:paraId="384D503C"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price_increase_last_3m</w:t>
            </w:r>
          </w:p>
        </w:tc>
        <w:tc>
          <w:tcPr>
            <w:tcW w:w="1512" w:type="dxa"/>
          </w:tcPr>
          <w:p w14:paraId="090BD3B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25C58C4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Indica si hubo aumento de precio en los últimos tres meses.</w:t>
            </w:r>
          </w:p>
        </w:tc>
        <w:tc>
          <w:tcPr>
            <w:tcW w:w="2664" w:type="dxa"/>
          </w:tcPr>
          <w:p w14:paraId="26A3BBF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No, Yes</w:t>
            </w:r>
          </w:p>
        </w:tc>
      </w:tr>
      <w:tr w:rsidR="00A75CF8" w:rsidRPr="009A7887" w14:paraId="0FAFEDCF" w14:textId="77777777" w:rsidTr="00240FB2">
        <w:trPr>
          <w:cantSplit/>
        </w:trPr>
        <w:tc>
          <w:tcPr>
            <w:tcW w:w="1944" w:type="dxa"/>
          </w:tcPr>
          <w:p w14:paraId="77FF379E"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lastRenderedPageBreak/>
              <w:t>support_tickets</w:t>
            </w:r>
            <w:proofErr w:type="spellEnd"/>
          </w:p>
        </w:tc>
        <w:tc>
          <w:tcPr>
            <w:tcW w:w="1512" w:type="dxa"/>
          </w:tcPr>
          <w:p w14:paraId="150595D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12534E0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Cantidad de tickets de soporte.</w:t>
            </w:r>
          </w:p>
        </w:tc>
        <w:tc>
          <w:tcPr>
            <w:tcW w:w="2664" w:type="dxa"/>
          </w:tcPr>
          <w:p w14:paraId="20E516F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 a 7</w:t>
            </w:r>
          </w:p>
        </w:tc>
      </w:tr>
      <w:tr w:rsidR="00A75CF8" w:rsidRPr="009A7887" w14:paraId="1F037619" w14:textId="77777777" w:rsidTr="00240FB2">
        <w:trPr>
          <w:cantSplit/>
        </w:trPr>
        <w:tc>
          <w:tcPr>
            <w:tcW w:w="1944" w:type="dxa"/>
          </w:tcPr>
          <w:p w14:paraId="6B42E860"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avg_resolution_time</w:t>
            </w:r>
            <w:proofErr w:type="spellEnd"/>
          </w:p>
        </w:tc>
        <w:tc>
          <w:tcPr>
            <w:tcW w:w="1512" w:type="dxa"/>
          </w:tcPr>
          <w:p w14:paraId="00D9A45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38823BA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Tiempo promedio de resolución de tickets.</w:t>
            </w:r>
          </w:p>
        </w:tc>
        <w:tc>
          <w:tcPr>
            <w:tcW w:w="2664" w:type="dxa"/>
          </w:tcPr>
          <w:p w14:paraId="7737494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 a 61.8219</w:t>
            </w:r>
          </w:p>
        </w:tc>
      </w:tr>
      <w:tr w:rsidR="00A75CF8" w:rsidRPr="00370F62" w14:paraId="04C11BCF" w14:textId="77777777" w:rsidTr="00240FB2">
        <w:trPr>
          <w:cantSplit/>
        </w:trPr>
        <w:tc>
          <w:tcPr>
            <w:tcW w:w="1944" w:type="dxa"/>
          </w:tcPr>
          <w:p w14:paraId="62D66B3B"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complaint_type</w:t>
            </w:r>
            <w:proofErr w:type="spellEnd"/>
          </w:p>
        </w:tc>
        <w:tc>
          <w:tcPr>
            <w:tcW w:w="1512" w:type="dxa"/>
          </w:tcPr>
          <w:p w14:paraId="56DCA194"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692FA13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Tipo de reclamo o ausencia de reclamo.</w:t>
            </w:r>
          </w:p>
        </w:tc>
        <w:tc>
          <w:tcPr>
            <w:tcW w:w="2664" w:type="dxa"/>
          </w:tcPr>
          <w:p w14:paraId="63490E93" w14:textId="77777777" w:rsidR="00F047F3" w:rsidRPr="009A7887" w:rsidRDefault="00F047F3" w:rsidP="009A7887">
            <w:pPr>
              <w:spacing w:line="276" w:lineRule="auto"/>
              <w:jc w:val="both"/>
              <w:rPr>
                <w:rFonts w:asciiTheme="minorHAnsi" w:hAnsiTheme="minorHAnsi" w:cstheme="minorHAnsi"/>
                <w:lang w:val="en-US"/>
              </w:rPr>
            </w:pPr>
            <w:r w:rsidRPr="009A7887">
              <w:rPr>
                <w:rFonts w:asciiTheme="minorHAnsi" w:eastAsia="Calibri" w:hAnsiTheme="minorHAnsi" w:cstheme="minorHAnsi"/>
                <w:sz w:val="14"/>
                <w:lang w:val="en-US"/>
              </w:rPr>
              <w:t>Billing, No complaint, Service, Technical</w:t>
            </w:r>
          </w:p>
        </w:tc>
      </w:tr>
      <w:tr w:rsidR="00A75CF8" w:rsidRPr="009A7887" w14:paraId="34EF3582" w14:textId="77777777" w:rsidTr="00240FB2">
        <w:trPr>
          <w:cantSplit/>
        </w:trPr>
        <w:tc>
          <w:tcPr>
            <w:tcW w:w="1944" w:type="dxa"/>
          </w:tcPr>
          <w:p w14:paraId="7F549815"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csat_score</w:t>
            </w:r>
            <w:proofErr w:type="spellEnd"/>
          </w:p>
        </w:tc>
        <w:tc>
          <w:tcPr>
            <w:tcW w:w="1512" w:type="dxa"/>
          </w:tcPr>
          <w:p w14:paraId="6B5B4D3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28AD62D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Puntaje de satisfacción del cliente (CSAT).</w:t>
            </w:r>
          </w:p>
        </w:tc>
        <w:tc>
          <w:tcPr>
            <w:tcW w:w="2664" w:type="dxa"/>
          </w:tcPr>
          <w:p w14:paraId="1EB5865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 a 5</w:t>
            </w:r>
          </w:p>
        </w:tc>
      </w:tr>
      <w:tr w:rsidR="00A75CF8" w:rsidRPr="009A7887" w14:paraId="1951854A" w14:textId="77777777" w:rsidTr="00240FB2">
        <w:trPr>
          <w:cantSplit/>
        </w:trPr>
        <w:tc>
          <w:tcPr>
            <w:tcW w:w="1944" w:type="dxa"/>
          </w:tcPr>
          <w:p w14:paraId="57E492C5"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escalations</w:t>
            </w:r>
            <w:proofErr w:type="spellEnd"/>
          </w:p>
        </w:tc>
        <w:tc>
          <w:tcPr>
            <w:tcW w:w="1512" w:type="dxa"/>
          </w:tcPr>
          <w:p w14:paraId="76DF618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72ADBA08"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Cantidad de escalaciones de soporte.</w:t>
            </w:r>
          </w:p>
        </w:tc>
        <w:tc>
          <w:tcPr>
            <w:tcW w:w="2664" w:type="dxa"/>
          </w:tcPr>
          <w:p w14:paraId="0DC6A91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 a 4</w:t>
            </w:r>
          </w:p>
        </w:tc>
      </w:tr>
      <w:tr w:rsidR="00A75CF8" w:rsidRPr="009A7887" w14:paraId="34049132" w14:textId="77777777" w:rsidTr="00240FB2">
        <w:trPr>
          <w:cantSplit/>
        </w:trPr>
        <w:tc>
          <w:tcPr>
            <w:tcW w:w="1944" w:type="dxa"/>
          </w:tcPr>
          <w:p w14:paraId="6773289E"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email_open_rate</w:t>
            </w:r>
            <w:proofErr w:type="spellEnd"/>
          </w:p>
        </w:tc>
        <w:tc>
          <w:tcPr>
            <w:tcW w:w="1512" w:type="dxa"/>
          </w:tcPr>
          <w:p w14:paraId="47EA3334"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7EBB2AC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Proporción de correos abiertos.</w:t>
            </w:r>
          </w:p>
        </w:tc>
        <w:tc>
          <w:tcPr>
            <w:tcW w:w="2664" w:type="dxa"/>
          </w:tcPr>
          <w:p w14:paraId="6D64184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0.1 a 0.9</w:t>
            </w:r>
          </w:p>
        </w:tc>
      </w:tr>
      <w:tr w:rsidR="00A75CF8" w:rsidRPr="009A7887" w14:paraId="5184CB05" w14:textId="77777777" w:rsidTr="00240FB2">
        <w:trPr>
          <w:cantSplit/>
        </w:trPr>
        <w:tc>
          <w:tcPr>
            <w:tcW w:w="1944" w:type="dxa"/>
          </w:tcPr>
          <w:p w14:paraId="2E42FB90"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marketing_click_rate</w:t>
            </w:r>
            <w:proofErr w:type="spellEnd"/>
          </w:p>
        </w:tc>
        <w:tc>
          <w:tcPr>
            <w:tcW w:w="1512" w:type="dxa"/>
          </w:tcPr>
          <w:p w14:paraId="5AB99954"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1D3C197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Proporción de clics en campañas.</w:t>
            </w:r>
          </w:p>
        </w:tc>
        <w:tc>
          <w:tcPr>
            <w:tcW w:w="2664" w:type="dxa"/>
          </w:tcPr>
          <w:p w14:paraId="25A8A313"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0.01 a 0.5</w:t>
            </w:r>
          </w:p>
        </w:tc>
      </w:tr>
      <w:tr w:rsidR="00A75CF8" w:rsidRPr="009A7887" w14:paraId="08B60407" w14:textId="77777777" w:rsidTr="00240FB2">
        <w:trPr>
          <w:cantSplit/>
        </w:trPr>
        <w:tc>
          <w:tcPr>
            <w:tcW w:w="1944" w:type="dxa"/>
          </w:tcPr>
          <w:p w14:paraId="6E6D64B7"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nps_score</w:t>
            </w:r>
            <w:proofErr w:type="spellEnd"/>
          </w:p>
        </w:tc>
        <w:tc>
          <w:tcPr>
            <w:tcW w:w="1512" w:type="dxa"/>
          </w:tcPr>
          <w:p w14:paraId="75BDC1E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0BC3C94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 xml:space="preserve">Net </w:t>
            </w:r>
            <w:proofErr w:type="spellStart"/>
            <w:r w:rsidRPr="009A7887">
              <w:rPr>
                <w:rFonts w:asciiTheme="minorHAnsi" w:eastAsia="Calibri" w:hAnsiTheme="minorHAnsi" w:cstheme="minorHAnsi"/>
                <w:sz w:val="14"/>
              </w:rPr>
              <w:t>Promoter</w:t>
            </w:r>
            <w:proofErr w:type="spellEnd"/>
            <w:r w:rsidRPr="009A7887">
              <w:rPr>
                <w:rFonts w:asciiTheme="minorHAnsi" w:eastAsia="Calibri" w:hAnsiTheme="minorHAnsi" w:cstheme="minorHAnsi"/>
                <w:sz w:val="14"/>
              </w:rPr>
              <w:t xml:space="preserve"> Score.</w:t>
            </w:r>
          </w:p>
        </w:tc>
        <w:tc>
          <w:tcPr>
            <w:tcW w:w="2664" w:type="dxa"/>
          </w:tcPr>
          <w:p w14:paraId="710C8778"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-100 a 100</w:t>
            </w:r>
          </w:p>
        </w:tc>
      </w:tr>
      <w:tr w:rsidR="00A75CF8" w:rsidRPr="009A7887" w14:paraId="1C001311" w14:textId="77777777" w:rsidTr="00240FB2">
        <w:trPr>
          <w:cantSplit/>
        </w:trPr>
        <w:tc>
          <w:tcPr>
            <w:tcW w:w="1944" w:type="dxa"/>
          </w:tcPr>
          <w:p w14:paraId="49C536B7"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survey_response</w:t>
            </w:r>
            <w:proofErr w:type="spellEnd"/>
          </w:p>
        </w:tc>
        <w:tc>
          <w:tcPr>
            <w:tcW w:w="1512" w:type="dxa"/>
          </w:tcPr>
          <w:p w14:paraId="2DD0F0D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Categórica</w:t>
            </w:r>
          </w:p>
        </w:tc>
        <w:tc>
          <w:tcPr>
            <w:tcW w:w="4104" w:type="dxa"/>
          </w:tcPr>
          <w:p w14:paraId="43B3F9DD"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Respuesta cualitativa de encuesta.</w:t>
            </w:r>
          </w:p>
        </w:tc>
        <w:tc>
          <w:tcPr>
            <w:tcW w:w="2664" w:type="dxa"/>
          </w:tcPr>
          <w:p w14:paraId="6A856EF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 xml:space="preserve">Neutral, </w:t>
            </w:r>
            <w:proofErr w:type="spellStart"/>
            <w:r w:rsidRPr="009A7887">
              <w:rPr>
                <w:rFonts w:asciiTheme="minorHAnsi" w:eastAsia="Calibri" w:hAnsiTheme="minorHAnsi" w:cstheme="minorHAnsi"/>
                <w:sz w:val="14"/>
              </w:rPr>
              <w:t>Satisfied</w:t>
            </w:r>
            <w:proofErr w:type="spellEnd"/>
            <w:r w:rsidRPr="009A7887">
              <w:rPr>
                <w:rFonts w:asciiTheme="minorHAnsi" w:eastAsia="Calibri" w:hAnsiTheme="minorHAnsi" w:cstheme="minorHAnsi"/>
                <w:sz w:val="14"/>
              </w:rPr>
              <w:t xml:space="preserve">, </w:t>
            </w:r>
            <w:proofErr w:type="spellStart"/>
            <w:r w:rsidRPr="009A7887">
              <w:rPr>
                <w:rFonts w:asciiTheme="minorHAnsi" w:eastAsia="Calibri" w:hAnsiTheme="minorHAnsi" w:cstheme="minorHAnsi"/>
                <w:sz w:val="14"/>
              </w:rPr>
              <w:t>Unsatisfied</w:t>
            </w:r>
            <w:proofErr w:type="spellEnd"/>
          </w:p>
        </w:tc>
      </w:tr>
      <w:tr w:rsidR="00A75CF8" w:rsidRPr="009A7887" w14:paraId="322B743C" w14:textId="77777777" w:rsidTr="00240FB2">
        <w:trPr>
          <w:cantSplit/>
        </w:trPr>
        <w:tc>
          <w:tcPr>
            <w:tcW w:w="1944" w:type="dxa"/>
          </w:tcPr>
          <w:p w14:paraId="49E83244"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referral_count</w:t>
            </w:r>
            <w:proofErr w:type="spellEnd"/>
          </w:p>
        </w:tc>
        <w:tc>
          <w:tcPr>
            <w:tcW w:w="1512" w:type="dxa"/>
          </w:tcPr>
          <w:p w14:paraId="6BDD324B"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Numérica</w:t>
            </w:r>
          </w:p>
        </w:tc>
        <w:tc>
          <w:tcPr>
            <w:tcW w:w="4104" w:type="dxa"/>
          </w:tcPr>
          <w:p w14:paraId="1FDF4E0D"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Cantidad de referidos.</w:t>
            </w:r>
          </w:p>
        </w:tc>
        <w:tc>
          <w:tcPr>
            <w:tcW w:w="2664" w:type="dxa"/>
          </w:tcPr>
          <w:p w14:paraId="54C2044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 a 7</w:t>
            </w:r>
          </w:p>
        </w:tc>
      </w:tr>
      <w:tr w:rsidR="00A75CF8" w:rsidRPr="009A7887" w14:paraId="26EE29E9" w14:textId="77777777" w:rsidTr="00240FB2">
        <w:trPr>
          <w:cantSplit/>
        </w:trPr>
        <w:tc>
          <w:tcPr>
            <w:tcW w:w="1944" w:type="dxa"/>
          </w:tcPr>
          <w:p w14:paraId="4816E41C"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4"/>
              </w:rPr>
              <w:t>churn</w:t>
            </w:r>
            <w:proofErr w:type="spellEnd"/>
          </w:p>
        </w:tc>
        <w:tc>
          <w:tcPr>
            <w:tcW w:w="1512" w:type="dxa"/>
          </w:tcPr>
          <w:p w14:paraId="3139D67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Binaria objetivo</w:t>
            </w:r>
          </w:p>
        </w:tc>
        <w:tc>
          <w:tcPr>
            <w:tcW w:w="4104" w:type="dxa"/>
          </w:tcPr>
          <w:p w14:paraId="12E6953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Variable objetivo: 1 si abandona y 0 si permanece.</w:t>
            </w:r>
          </w:p>
        </w:tc>
        <w:tc>
          <w:tcPr>
            <w:tcW w:w="2664" w:type="dxa"/>
          </w:tcPr>
          <w:p w14:paraId="32F61E1E"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4"/>
              </w:rPr>
              <w:t>0 = permanece; 1 = abandona</w:t>
            </w:r>
          </w:p>
        </w:tc>
      </w:tr>
    </w:tbl>
    <w:p w14:paraId="19CA8E4A" w14:textId="77777777" w:rsidR="00F047F3" w:rsidRPr="009A7887" w:rsidRDefault="00F047F3" w:rsidP="009A7887">
      <w:pPr>
        <w:spacing w:before="40" w:after="120" w:line="276" w:lineRule="auto"/>
        <w:jc w:val="both"/>
        <w:rPr>
          <w:rFonts w:asciiTheme="minorHAnsi" w:hAnsiTheme="minorHAnsi" w:cstheme="minorHAnsi"/>
          <w:i/>
          <w:iCs/>
          <w:sz w:val="18"/>
          <w:szCs w:val="18"/>
        </w:rPr>
      </w:pPr>
      <w:r w:rsidRPr="009A7887">
        <w:rPr>
          <w:rFonts w:asciiTheme="minorHAnsi" w:eastAsia="Calibri" w:hAnsiTheme="minorHAnsi" w:cstheme="minorHAnsi"/>
          <w:b/>
          <w:bCs/>
          <w:i/>
          <w:iCs/>
          <w:sz w:val="18"/>
          <w:szCs w:val="18"/>
        </w:rPr>
        <w:t>Nota.</w:t>
      </w:r>
      <w:r w:rsidRPr="009A7887">
        <w:rPr>
          <w:rFonts w:asciiTheme="minorHAnsi" w:eastAsia="Calibri" w:hAnsiTheme="minorHAnsi" w:cstheme="minorHAnsi"/>
          <w:i/>
          <w:iCs/>
          <w:sz w:val="18"/>
          <w:szCs w:val="18"/>
        </w:rPr>
        <w:t xml:space="preserve"> La clasificación corresponde al tipo conceptual de la variable. Las variables categóricas se codifican posteriormente mediante </w:t>
      </w:r>
      <w:proofErr w:type="spellStart"/>
      <w:r w:rsidRPr="009A7887">
        <w:rPr>
          <w:rFonts w:asciiTheme="minorHAnsi" w:eastAsia="Calibri" w:hAnsiTheme="minorHAnsi" w:cstheme="minorHAnsi"/>
          <w:i/>
          <w:iCs/>
          <w:sz w:val="18"/>
          <w:szCs w:val="18"/>
        </w:rPr>
        <w:t>OneHotEncoder</w:t>
      </w:r>
      <w:proofErr w:type="spellEnd"/>
      <w:r w:rsidRPr="009A7887">
        <w:rPr>
          <w:rFonts w:asciiTheme="minorHAnsi" w:eastAsia="Calibri" w:hAnsiTheme="minorHAnsi" w:cstheme="minorHAnsi"/>
          <w:i/>
          <w:iCs/>
          <w:sz w:val="18"/>
          <w:szCs w:val="18"/>
        </w:rPr>
        <w:t>.</w:t>
      </w:r>
    </w:p>
    <w:p w14:paraId="0AC15AAB" w14:textId="77777777" w:rsidR="00240FB2" w:rsidRPr="009A7887" w:rsidRDefault="00240FB2" w:rsidP="009A7887">
      <w:pPr>
        <w:keepNext/>
        <w:spacing w:before="120" w:after="120" w:line="276" w:lineRule="auto"/>
        <w:jc w:val="both"/>
        <w:rPr>
          <w:rFonts w:asciiTheme="minorHAnsi" w:hAnsiTheme="minorHAnsi" w:cstheme="minorHAnsi"/>
          <w:b/>
        </w:rPr>
      </w:pPr>
    </w:p>
    <w:p w14:paraId="36C004EC" w14:textId="77777777" w:rsidR="00F047F3" w:rsidRPr="009A7887" w:rsidRDefault="00F047F3" w:rsidP="009A7887">
      <w:pPr>
        <w:keepNext/>
        <w:spacing w:before="120" w:after="120" w:line="276" w:lineRule="auto"/>
        <w:jc w:val="both"/>
        <w:rPr>
          <w:rFonts w:asciiTheme="minorHAnsi" w:hAnsiTheme="minorHAnsi" w:cstheme="minorHAnsi"/>
        </w:rPr>
      </w:pPr>
      <w:r w:rsidRPr="009A7887">
        <w:rPr>
          <w:rFonts w:asciiTheme="minorHAnsi" w:hAnsiTheme="minorHAnsi" w:cstheme="minorHAnsi"/>
          <w:b/>
        </w:rPr>
        <w:t>Evaluación de calidad, completitud y correctitud</w:t>
      </w:r>
    </w:p>
    <w:p w14:paraId="7F89B16A" w14:textId="77777777" w:rsidR="00F047F3" w:rsidRPr="009A7887" w:rsidRDefault="00F047F3" w:rsidP="009A7887">
      <w:pPr>
        <w:spacing w:after="120" w:line="276" w:lineRule="auto"/>
        <w:jc w:val="both"/>
        <w:rPr>
          <w:rFonts w:asciiTheme="minorHAnsi" w:hAnsiTheme="minorHAnsi" w:cstheme="minorHAnsi"/>
        </w:rPr>
      </w:pPr>
      <w:r w:rsidRPr="009A7887">
        <w:rPr>
          <w:rFonts w:asciiTheme="minorHAnsi" w:eastAsia="Calibri" w:hAnsiTheme="minorHAnsi" w:cstheme="minorHAnsi"/>
        </w:rPr>
        <w:t xml:space="preserve">La carga inicial se realizó con pandas. Se detectó que el texto </w:t>
      </w:r>
      <w:proofErr w:type="spellStart"/>
      <w:r w:rsidRPr="009A7887">
        <w:rPr>
          <w:rFonts w:asciiTheme="minorHAnsi" w:eastAsia="Calibri" w:hAnsiTheme="minorHAnsi" w:cstheme="minorHAnsi"/>
        </w:rPr>
        <w:t>None</w:t>
      </w:r>
      <w:proofErr w:type="spellEnd"/>
      <w:r w:rsidRPr="009A7887">
        <w:rPr>
          <w:rFonts w:asciiTheme="minorHAnsi" w:eastAsia="Calibri" w:hAnsiTheme="minorHAnsi" w:cstheme="minorHAnsi"/>
        </w:rPr>
        <w:t xml:space="preserve"> de </w:t>
      </w:r>
      <w:proofErr w:type="spellStart"/>
      <w:r w:rsidRPr="009A7887">
        <w:rPr>
          <w:rFonts w:asciiTheme="minorHAnsi" w:eastAsia="Calibri" w:hAnsiTheme="minorHAnsi" w:cstheme="minorHAnsi"/>
        </w:rPr>
        <w:t>complaint_type</w:t>
      </w:r>
      <w:proofErr w:type="spellEnd"/>
      <w:r w:rsidRPr="009A7887">
        <w:rPr>
          <w:rFonts w:asciiTheme="minorHAnsi" w:eastAsia="Calibri" w:hAnsiTheme="minorHAnsi" w:cstheme="minorHAnsi"/>
        </w:rPr>
        <w:t xml:space="preserve"> era interpretado automáticamente como valor ausente. Para evitar esta lectura incorrecta se utilizó </w:t>
      </w:r>
      <w:proofErr w:type="spellStart"/>
      <w:r w:rsidRPr="009A7887">
        <w:rPr>
          <w:rFonts w:asciiTheme="minorHAnsi" w:eastAsia="Calibri" w:hAnsiTheme="minorHAnsi" w:cstheme="minorHAnsi"/>
        </w:rPr>
        <w:t>keep_default_na</w:t>
      </w:r>
      <w:proofErr w:type="spellEnd"/>
      <w:r w:rsidRPr="009A7887">
        <w:rPr>
          <w:rFonts w:asciiTheme="minorHAnsi" w:eastAsia="Calibri" w:hAnsiTheme="minorHAnsi" w:cstheme="minorHAnsi"/>
        </w:rPr>
        <w:t xml:space="preserve">=False y se consideraron faltantes únicamente las celdas realmente vacías. Luego, la categoría </w:t>
      </w:r>
      <w:proofErr w:type="spellStart"/>
      <w:r w:rsidRPr="009A7887">
        <w:rPr>
          <w:rFonts w:asciiTheme="minorHAnsi" w:eastAsia="Calibri" w:hAnsiTheme="minorHAnsi" w:cstheme="minorHAnsi"/>
        </w:rPr>
        <w:t>None</w:t>
      </w:r>
      <w:proofErr w:type="spellEnd"/>
      <w:r w:rsidRPr="009A7887">
        <w:rPr>
          <w:rFonts w:asciiTheme="minorHAnsi" w:eastAsia="Calibri" w:hAnsiTheme="minorHAnsi" w:cstheme="minorHAnsi"/>
        </w:rPr>
        <w:t xml:space="preserve"> fue normalizada a No </w:t>
      </w:r>
      <w:proofErr w:type="spellStart"/>
      <w:r w:rsidRPr="009A7887">
        <w:rPr>
          <w:rFonts w:asciiTheme="minorHAnsi" w:eastAsia="Calibri" w:hAnsiTheme="minorHAnsi" w:cstheme="minorHAnsi"/>
        </w:rPr>
        <w:t>complaint</w:t>
      </w:r>
      <w:proofErr w:type="spellEnd"/>
      <w:r w:rsidRPr="009A7887">
        <w:rPr>
          <w:rFonts w:asciiTheme="minorHAnsi" w:eastAsia="Calibri" w:hAnsiTheme="minorHAnsi" w:cstheme="minorHAnsi"/>
        </w:rPr>
        <w:t>, conservando su significado de ausencia de reclamo.</w:t>
      </w:r>
    </w:p>
    <w:p w14:paraId="60682DFC" w14:textId="77777777" w:rsidR="00F047F3" w:rsidRPr="009A7887" w:rsidRDefault="00F047F3" w:rsidP="009A7887">
      <w:pPr>
        <w:spacing w:after="40" w:line="276" w:lineRule="auto"/>
        <w:ind w:left="369" w:hanging="198"/>
        <w:jc w:val="both"/>
        <w:rPr>
          <w:rFonts w:asciiTheme="minorHAnsi" w:hAnsiTheme="minorHAnsi" w:cstheme="minorHAnsi"/>
        </w:rPr>
      </w:pPr>
      <w:r w:rsidRPr="009A7887">
        <w:rPr>
          <w:rFonts w:asciiTheme="minorHAnsi" w:eastAsia="Calibri" w:hAnsiTheme="minorHAnsi" w:cstheme="minorHAnsi"/>
        </w:rPr>
        <w:t>• Completitud: 100 %; no se detectaron valores nulos reales en las 320.000 celdas.</w:t>
      </w:r>
    </w:p>
    <w:p w14:paraId="17B90DC4" w14:textId="77777777" w:rsidR="00F047F3" w:rsidRPr="009A7887" w:rsidRDefault="00F047F3" w:rsidP="009A7887">
      <w:pPr>
        <w:spacing w:after="40" w:line="276" w:lineRule="auto"/>
        <w:ind w:left="369" w:hanging="198"/>
        <w:jc w:val="both"/>
        <w:rPr>
          <w:rFonts w:asciiTheme="minorHAnsi" w:hAnsiTheme="minorHAnsi" w:cstheme="minorHAnsi"/>
        </w:rPr>
      </w:pPr>
      <w:r w:rsidRPr="009A7887">
        <w:rPr>
          <w:rFonts w:asciiTheme="minorHAnsi" w:eastAsia="Calibri" w:hAnsiTheme="minorHAnsi" w:cstheme="minorHAnsi"/>
        </w:rPr>
        <w:t xml:space="preserve">• Duplicados: 0 filas completamente repetidas y 0 identificadores </w:t>
      </w:r>
      <w:proofErr w:type="spellStart"/>
      <w:r w:rsidRPr="009A7887">
        <w:rPr>
          <w:rFonts w:asciiTheme="minorHAnsi" w:eastAsia="Calibri" w:hAnsiTheme="minorHAnsi" w:cstheme="minorHAnsi"/>
        </w:rPr>
        <w:t>customer_id</w:t>
      </w:r>
      <w:proofErr w:type="spellEnd"/>
      <w:r w:rsidRPr="009A7887">
        <w:rPr>
          <w:rFonts w:asciiTheme="minorHAnsi" w:eastAsia="Calibri" w:hAnsiTheme="minorHAnsi" w:cstheme="minorHAnsi"/>
        </w:rPr>
        <w:t xml:space="preserve"> duplicados.</w:t>
      </w:r>
    </w:p>
    <w:p w14:paraId="3151DD4A" w14:textId="77777777" w:rsidR="00F047F3" w:rsidRPr="009A7887" w:rsidRDefault="00F047F3" w:rsidP="009A7887">
      <w:pPr>
        <w:spacing w:after="40" w:line="276" w:lineRule="auto"/>
        <w:ind w:left="369" w:hanging="198"/>
        <w:jc w:val="both"/>
        <w:rPr>
          <w:rFonts w:asciiTheme="minorHAnsi" w:hAnsiTheme="minorHAnsi" w:cstheme="minorHAnsi"/>
        </w:rPr>
      </w:pPr>
      <w:r w:rsidRPr="009A7887">
        <w:rPr>
          <w:rFonts w:asciiTheme="minorHAnsi" w:eastAsia="Calibri" w:hAnsiTheme="minorHAnsi" w:cstheme="minorHAnsi"/>
        </w:rPr>
        <w:t>• Consistencia categórica: no se observaron espacios residuales ni categorías equivalentes escritas de manera distinta después de la normalización.</w:t>
      </w:r>
    </w:p>
    <w:p w14:paraId="2CA3257E" w14:textId="77777777" w:rsidR="00F047F3" w:rsidRPr="009A7887" w:rsidRDefault="00F047F3" w:rsidP="009A7887">
      <w:pPr>
        <w:spacing w:after="40" w:line="276" w:lineRule="auto"/>
        <w:ind w:left="369" w:hanging="198"/>
        <w:jc w:val="both"/>
        <w:rPr>
          <w:rFonts w:asciiTheme="minorHAnsi" w:hAnsiTheme="minorHAnsi" w:cstheme="minorHAnsi"/>
        </w:rPr>
      </w:pPr>
      <w:r w:rsidRPr="009A7887">
        <w:rPr>
          <w:rFonts w:asciiTheme="minorHAnsi" w:eastAsia="Calibri" w:hAnsiTheme="minorHAnsi" w:cstheme="minorHAnsi"/>
        </w:rPr>
        <w:t>• Correctitud numérica: las edades, tasas, puntajes, tiempos, conteos e ingresos se encontraron dentro de rangos semánticamente plausibles.</w:t>
      </w:r>
    </w:p>
    <w:p w14:paraId="09E222CD" w14:textId="77777777" w:rsidR="00F047F3" w:rsidRPr="009A7887" w:rsidRDefault="00F047F3" w:rsidP="009A7887">
      <w:pPr>
        <w:spacing w:after="40" w:line="276" w:lineRule="auto"/>
        <w:ind w:left="369" w:hanging="198"/>
        <w:jc w:val="both"/>
        <w:rPr>
          <w:rFonts w:asciiTheme="minorHAnsi" w:eastAsia="Calibri" w:hAnsiTheme="minorHAnsi" w:cstheme="minorHAnsi"/>
        </w:rPr>
      </w:pPr>
      <w:r w:rsidRPr="009A7887">
        <w:rPr>
          <w:rFonts w:asciiTheme="minorHAnsi" w:eastAsia="Calibri" w:hAnsiTheme="minorHAnsi" w:cstheme="minorHAnsi"/>
        </w:rPr>
        <w:t>• Trazabilidad: se conservaron los datos originales en data/raw y la versión depurada en data/</w:t>
      </w:r>
      <w:proofErr w:type="spellStart"/>
      <w:r w:rsidRPr="009A7887">
        <w:rPr>
          <w:rFonts w:asciiTheme="minorHAnsi" w:eastAsia="Calibri" w:hAnsiTheme="minorHAnsi" w:cstheme="minorHAnsi"/>
        </w:rPr>
        <w:t>processed</w:t>
      </w:r>
      <w:proofErr w:type="spellEnd"/>
      <w:r w:rsidRPr="009A7887">
        <w:rPr>
          <w:rFonts w:asciiTheme="minorHAnsi" w:eastAsia="Calibri" w:hAnsiTheme="minorHAnsi" w:cstheme="minorHAnsi"/>
        </w:rPr>
        <w:t>.</w:t>
      </w:r>
    </w:p>
    <w:p w14:paraId="435DC5A6" w14:textId="77777777" w:rsidR="00F047F3" w:rsidRPr="009A7887" w:rsidRDefault="00F047F3" w:rsidP="009A7887">
      <w:pPr>
        <w:spacing w:after="40" w:line="276" w:lineRule="auto"/>
        <w:ind w:left="369" w:hanging="198"/>
        <w:jc w:val="both"/>
        <w:rPr>
          <w:rFonts w:asciiTheme="minorHAnsi" w:hAnsiTheme="minorHAnsi" w:cstheme="minorHAnsi"/>
        </w:rPr>
      </w:pPr>
    </w:p>
    <w:p w14:paraId="7F744D77" w14:textId="77777777" w:rsidR="00F047F3" w:rsidRPr="009A7887" w:rsidRDefault="00F047F3" w:rsidP="009A7887">
      <w:pPr>
        <w:keepNext/>
        <w:spacing w:before="120" w:after="120" w:line="276" w:lineRule="auto"/>
        <w:jc w:val="both"/>
        <w:rPr>
          <w:rFonts w:asciiTheme="minorHAnsi" w:hAnsiTheme="minorHAnsi" w:cstheme="minorHAnsi"/>
        </w:rPr>
      </w:pPr>
      <w:r w:rsidRPr="009A7887">
        <w:rPr>
          <w:rFonts w:asciiTheme="minorHAnsi" w:hAnsiTheme="minorHAnsi" w:cstheme="minorHAnsi"/>
          <w:b/>
        </w:rPr>
        <w:t>Valores atípicos y decisiones de limpieza</w:t>
      </w:r>
    </w:p>
    <w:p w14:paraId="2BCCB81B" w14:textId="77777777" w:rsidR="00F047F3" w:rsidRPr="009A7887" w:rsidRDefault="00F047F3" w:rsidP="009A7887">
      <w:pPr>
        <w:keepNext/>
        <w:spacing w:before="80" w:after="60" w:line="276" w:lineRule="auto"/>
        <w:jc w:val="both"/>
        <w:rPr>
          <w:rFonts w:asciiTheme="minorHAnsi" w:hAnsiTheme="minorHAnsi" w:cstheme="minorHAnsi"/>
          <w:i/>
          <w:iCs/>
          <w:sz w:val="18"/>
          <w:szCs w:val="18"/>
        </w:rPr>
      </w:pPr>
      <w:r w:rsidRPr="009A7887">
        <w:rPr>
          <w:rFonts w:asciiTheme="minorHAnsi" w:hAnsiTheme="minorHAnsi" w:cstheme="minorHAnsi"/>
          <w:i/>
          <w:iCs/>
          <w:sz w:val="18"/>
          <w:szCs w:val="18"/>
        </w:rPr>
        <w:t>Tabla 8. Variables con valores atípicos según el criterio IQR</w:t>
      </w:r>
    </w:p>
    <w:tbl>
      <w:tblPr>
        <w:tblStyle w:val="Tablaconcuadrculaclara"/>
        <w:tblW w:w="0" w:type="auto"/>
        <w:tblLook w:val="04A0" w:firstRow="1" w:lastRow="0" w:firstColumn="1" w:lastColumn="0" w:noHBand="0" w:noVBand="1"/>
      </w:tblPr>
      <w:tblGrid>
        <w:gridCol w:w="2870"/>
        <w:gridCol w:w="1872"/>
        <w:gridCol w:w="1872"/>
        <w:gridCol w:w="1872"/>
        <w:gridCol w:w="1872"/>
      </w:tblGrid>
      <w:tr w:rsidR="00A75CF8" w:rsidRPr="009A7887" w14:paraId="1076F5F8" w14:textId="77777777" w:rsidTr="0062370B">
        <w:trPr>
          <w:cantSplit/>
          <w:tblHeader/>
        </w:trPr>
        <w:tc>
          <w:tcPr>
            <w:tcW w:w="2870" w:type="dxa"/>
          </w:tcPr>
          <w:p w14:paraId="67BFB09C"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b/>
                <w:sz w:val="16"/>
              </w:rPr>
              <w:t>Variable</w:t>
            </w:r>
          </w:p>
        </w:tc>
        <w:tc>
          <w:tcPr>
            <w:tcW w:w="1872" w:type="dxa"/>
          </w:tcPr>
          <w:p w14:paraId="3FE7317B"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b/>
                <w:sz w:val="16"/>
              </w:rPr>
              <w:t>Mínimo</w:t>
            </w:r>
          </w:p>
        </w:tc>
        <w:tc>
          <w:tcPr>
            <w:tcW w:w="1872" w:type="dxa"/>
          </w:tcPr>
          <w:p w14:paraId="2362093D"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b/>
                <w:sz w:val="16"/>
              </w:rPr>
              <w:t>Máximo</w:t>
            </w:r>
          </w:p>
        </w:tc>
        <w:tc>
          <w:tcPr>
            <w:tcW w:w="1872" w:type="dxa"/>
          </w:tcPr>
          <w:p w14:paraId="03091C9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b/>
                <w:sz w:val="16"/>
              </w:rPr>
              <w:t>Atípicos</w:t>
            </w:r>
          </w:p>
        </w:tc>
        <w:tc>
          <w:tcPr>
            <w:tcW w:w="1872" w:type="dxa"/>
          </w:tcPr>
          <w:p w14:paraId="0F998B0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b/>
                <w:sz w:val="16"/>
              </w:rPr>
              <w:t>%</w:t>
            </w:r>
          </w:p>
        </w:tc>
      </w:tr>
      <w:tr w:rsidR="00A75CF8" w:rsidRPr="009A7887" w14:paraId="72DFA56A" w14:textId="77777777" w:rsidTr="0062370B">
        <w:trPr>
          <w:cantSplit/>
        </w:trPr>
        <w:tc>
          <w:tcPr>
            <w:tcW w:w="2870" w:type="dxa"/>
          </w:tcPr>
          <w:p w14:paraId="3EC6E996"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monthly_fee</w:t>
            </w:r>
            <w:proofErr w:type="spellEnd"/>
          </w:p>
        </w:tc>
        <w:tc>
          <w:tcPr>
            <w:tcW w:w="1872" w:type="dxa"/>
          </w:tcPr>
          <w:p w14:paraId="6FFBE5B3"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10.00</w:t>
            </w:r>
          </w:p>
        </w:tc>
        <w:tc>
          <w:tcPr>
            <w:tcW w:w="1872" w:type="dxa"/>
          </w:tcPr>
          <w:p w14:paraId="2DA7E57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100.00</w:t>
            </w:r>
          </w:p>
        </w:tc>
        <w:tc>
          <w:tcPr>
            <w:tcW w:w="1872" w:type="dxa"/>
          </w:tcPr>
          <w:p w14:paraId="1D19B243"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513</w:t>
            </w:r>
          </w:p>
        </w:tc>
        <w:tc>
          <w:tcPr>
            <w:tcW w:w="1872" w:type="dxa"/>
          </w:tcPr>
          <w:p w14:paraId="7DD86D2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5.13 %</w:t>
            </w:r>
          </w:p>
        </w:tc>
      </w:tr>
      <w:tr w:rsidR="00A75CF8" w:rsidRPr="009A7887" w14:paraId="769A4083" w14:textId="77777777" w:rsidTr="0062370B">
        <w:trPr>
          <w:cantSplit/>
        </w:trPr>
        <w:tc>
          <w:tcPr>
            <w:tcW w:w="2870" w:type="dxa"/>
          </w:tcPr>
          <w:p w14:paraId="08D9BB4A"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total_revenue</w:t>
            </w:r>
            <w:proofErr w:type="spellEnd"/>
          </w:p>
        </w:tc>
        <w:tc>
          <w:tcPr>
            <w:tcW w:w="1872" w:type="dxa"/>
          </w:tcPr>
          <w:p w14:paraId="23F2A90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10.00</w:t>
            </w:r>
          </w:p>
        </w:tc>
        <w:tc>
          <w:tcPr>
            <w:tcW w:w="1872" w:type="dxa"/>
          </w:tcPr>
          <w:p w14:paraId="2F4B2C4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5900.00</w:t>
            </w:r>
          </w:p>
        </w:tc>
        <w:tc>
          <w:tcPr>
            <w:tcW w:w="1872" w:type="dxa"/>
          </w:tcPr>
          <w:p w14:paraId="71EED5F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513</w:t>
            </w:r>
          </w:p>
        </w:tc>
        <w:tc>
          <w:tcPr>
            <w:tcW w:w="1872" w:type="dxa"/>
          </w:tcPr>
          <w:p w14:paraId="72926E3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5.13 %</w:t>
            </w:r>
          </w:p>
        </w:tc>
      </w:tr>
      <w:tr w:rsidR="00A75CF8" w:rsidRPr="009A7887" w14:paraId="373A74D1" w14:textId="77777777" w:rsidTr="0062370B">
        <w:trPr>
          <w:cantSplit/>
        </w:trPr>
        <w:tc>
          <w:tcPr>
            <w:tcW w:w="2870" w:type="dxa"/>
          </w:tcPr>
          <w:p w14:paraId="16A9E564"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last_login_days_ago</w:t>
            </w:r>
            <w:proofErr w:type="spellEnd"/>
          </w:p>
        </w:tc>
        <w:tc>
          <w:tcPr>
            <w:tcW w:w="1872" w:type="dxa"/>
          </w:tcPr>
          <w:p w14:paraId="0ED1F44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0.00</w:t>
            </w:r>
          </w:p>
        </w:tc>
        <w:tc>
          <w:tcPr>
            <w:tcW w:w="1872" w:type="dxa"/>
          </w:tcPr>
          <w:p w14:paraId="27956EE3"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80.00</w:t>
            </w:r>
          </w:p>
        </w:tc>
        <w:tc>
          <w:tcPr>
            <w:tcW w:w="1872" w:type="dxa"/>
          </w:tcPr>
          <w:p w14:paraId="2ACBB03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471</w:t>
            </w:r>
          </w:p>
        </w:tc>
        <w:tc>
          <w:tcPr>
            <w:tcW w:w="1872" w:type="dxa"/>
          </w:tcPr>
          <w:p w14:paraId="63330457"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4.71 %</w:t>
            </w:r>
          </w:p>
        </w:tc>
      </w:tr>
      <w:tr w:rsidR="00A75CF8" w:rsidRPr="009A7887" w14:paraId="35954ECC" w14:textId="77777777" w:rsidTr="0062370B">
        <w:trPr>
          <w:cantSplit/>
        </w:trPr>
        <w:tc>
          <w:tcPr>
            <w:tcW w:w="2870" w:type="dxa"/>
          </w:tcPr>
          <w:p w14:paraId="58A04F64"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csat_score</w:t>
            </w:r>
            <w:proofErr w:type="spellEnd"/>
          </w:p>
        </w:tc>
        <w:tc>
          <w:tcPr>
            <w:tcW w:w="1872" w:type="dxa"/>
          </w:tcPr>
          <w:p w14:paraId="1912848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1.00</w:t>
            </w:r>
          </w:p>
        </w:tc>
        <w:tc>
          <w:tcPr>
            <w:tcW w:w="1872" w:type="dxa"/>
          </w:tcPr>
          <w:p w14:paraId="7672D04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5.00</w:t>
            </w:r>
          </w:p>
        </w:tc>
        <w:tc>
          <w:tcPr>
            <w:tcW w:w="1872" w:type="dxa"/>
          </w:tcPr>
          <w:p w14:paraId="2DAE596A"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221</w:t>
            </w:r>
          </w:p>
        </w:tc>
        <w:tc>
          <w:tcPr>
            <w:tcW w:w="1872" w:type="dxa"/>
          </w:tcPr>
          <w:p w14:paraId="14A914F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2.21 %</w:t>
            </w:r>
          </w:p>
        </w:tc>
      </w:tr>
      <w:tr w:rsidR="00A75CF8" w:rsidRPr="009A7887" w14:paraId="389F3CC2" w14:textId="77777777" w:rsidTr="0062370B">
        <w:trPr>
          <w:cantSplit/>
        </w:trPr>
        <w:tc>
          <w:tcPr>
            <w:tcW w:w="2870" w:type="dxa"/>
          </w:tcPr>
          <w:p w14:paraId="3BFCBB81"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payment_failures</w:t>
            </w:r>
            <w:proofErr w:type="spellEnd"/>
          </w:p>
        </w:tc>
        <w:tc>
          <w:tcPr>
            <w:tcW w:w="1872" w:type="dxa"/>
          </w:tcPr>
          <w:p w14:paraId="69B2241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0.00</w:t>
            </w:r>
          </w:p>
        </w:tc>
        <w:tc>
          <w:tcPr>
            <w:tcW w:w="1872" w:type="dxa"/>
          </w:tcPr>
          <w:p w14:paraId="721EA91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5.00</w:t>
            </w:r>
          </w:p>
        </w:tc>
        <w:tc>
          <w:tcPr>
            <w:tcW w:w="1872" w:type="dxa"/>
          </w:tcPr>
          <w:p w14:paraId="1D48EBE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147</w:t>
            </w:r>
          </w:p>
        </w:tc>
        <w:tc>
          <w:tcPr>
            <w:tcW w:w="1872" w:type="dxa"/>
          </w:tcPr>
          <w:p w14:paraId="118F118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1.47 %</w:t>
            </w:r>
          </w:p>
        </w:tc>
      </w:tr>
      <w:tr w:rsidR="00A75CF8" w:rsidRPr="009A7887" w14:paraId="2035A713" w14:textId="77777777" w:rsidTr="0062370B">
        <w:trPr>
          <w:cantSplit/>
        </w:trPr>
        <w:tc>
          <w:tcPr>
            <w:tcW w:w="2870" w:type="dxa"/>
          </w:tcPr>
          <w:p w14:paraId="4FEAAF79"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features_used</w:t>
            </w:r>
            <w:proofErr w:type="spellEnd"/>
          </w:p>
        </w:tc>
        <w:tc>
          <w:tcPr>
            <w:tcW w:w="1872" w:type="dxa"/>
          </w:tcPr>
          <w:p w14:paraId="795A9C5B"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1.00</w:t>
            </w:r>
          </w:p>
        </w:tc>
        <w:tc>
          <w:tcPr>
            <w:tcW w:w="1872" w:type="dxa"/>
          </w:tcPr>
          <w:p w14:paraId="242D426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15.00</w:t>
            </w:r>
          </w:p>
        </w:tc>
        <w:tc>
          <w:tcPr>
            <w:tcW w:w="1872" w:type="dxa"/>
          </w:tcPr>
          <w:p w14:paraId="77582554"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121</w:t>
            </w:r>
          </w:p>
        </w:tc>
        <w:tc>
          <w:tcPr>
            <w:tcW w:w="1872" w:type="dxa"/>
          </w:tcPr>
          <w:p w14:paraId="0B9CFA2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1.21 %</w:t>
            </w:r>
          </w:p>
        </w:tc>
      </w:tr>
      <w:tr w:rsidR="00A75CF8" w:rsidRPr="009A7887" w14:paraId="7B47D4B9" w14:textId="77777777" w:rsidTr="0062370B">
        <w:trPr>
          <w:cantSplit/>
        </w:trPr>
        <w:tc>
          <w:tcPr>
            <w:tcW w:w="2870" w:type="dxa"/>
          </w:tcPr>
          <w:p w14:paraId="455755E0"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usage_growth_rate</w:t>
            </w:r>
            <w:proofErr w:type="spellEnd"/>
          </w:p>
        </w:tc>
        <w:tc>
          <w:tcPr>
            <w:tcW w:w="1872" w:type="dxa"/>
          </w:tcPr>
          <w:p w14:paraId="4286414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-0.58</w:t>
            </w:r>
          </w:p>
        </w:tc>
        <w:tc>
          <w:tcPr>
            <w:tcW w:w="1872" w:type="dxa"/>
          </w:tcPr>
          <w:p w14:paraId="3382FE8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0.54</w:t>
            </w:r>
          </w:p>
        </w:tc>
        <w:tc>
          <w:tcPr>
            <w:tcW w:w="1872" w:type="dxa"/>
          </w:tcPr>
          <w:p w14:paraId="436B9B0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78</w:t>
            </w:r>
          </w:p>
        </w:tc>
        <w:tc>
          <w:tcPr>
            <w:tcW w:w="1872" w:type="dxa"/>
          </w:tcPr>
          <w:p w14:paraId="1226F313"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0.78 %</w:t>
            </w:r>
          </w:p>
        </w:tc>
      </w:tr>
      <w:tr w:rsidR="00A75CF8" w:rsidRPr="009A7887" w14:paraId="566FFF7F" w14:textId="77777777" w:rsidTr="0062370B">
        <w:trPr>
          <w:cantSplit/>
        </w:trPr>
        <w:tc>
          <w:tcPr>
            <w:tcW w:w="2870" w:type="dxa"/>
          </w:tcPr>
          <w:p w14:paraId="0DB8BF96"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monthly_logins</w:t>
            </w:r>
            <w:proofErr w:type="spellEnd"/>
          </w:p>
        </w:tc>
        <w:tc>
          <w:tcPr>
            <w:tcW w:w="1872" w:type="dxa"/>
          </w:tcPr>
          <w:p w14:paraId="039A931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0.00</w:t>
            </w:r>
          </w:p>
        </w:tc>
        <w:tc>
          <w:tcPr>
            <w:tcW w:w="1872" w:type="dxa"/>
          </w:tcPr>
          <w:p w14:paraId="5C08C82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54.00</w:t>
            </w:r>
          </w:p>
        </w:tc>
        <w:tc>
          <w:tcPr>
            <w:tcW w:w="1872" w:type="dxa"/>
          </w:tcPr>
          <w:p w14:paraId="57F30C88"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49</w:t>
            </w:r>
          </w:p>
        </w:tc>
        <w:tc>
          <w:tcPr>
            <w:tcW w:w="1872" w:type="dxa"/>
          </w:tcPr>
          <w:p w14:paraId="2234962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0.49 %</w:t>
            </w:r>
          </w:p>
        </w:tc>
      </w:tr>
      <w:tr w:rsidR="00A75CF8" w:rsidRPr="009A7887" w14:paraId="36F45D06" w14:textId="77777777" w:rsidTr="0062370B">
        <w:trPr>
          <w:cantSplit/>
        </w:trPr>
        <w:tc>
          <w:tcPr>
            <w:tcW w:w="2870" w:type="dxa"/>
          </w:tcPr>
          <w:p w14:paraId="21A99BFB"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escalations</w:t>
            </w:r>
            <w:proofErr w:type="spellEnd"/>
          </w:p>
        </w:tc>
        <w:tc>
          <w:tcPr>
            <w:tcW w:w="1872" w:type="dxa"/>
          </w:tcPr>
          <w:p w14:paraId="02D1B4CB"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0.00</w:t>
            </w:r>
          </w:p>
        </w:tc>
        <w:tc>
          <w:tcPr>
            <w:tcW w:w="1872" w:type="dxa"/>
          </w:tcPr>
          <w:p w14:paraId="4211839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4.00</w:t>
            </w:r>
          </w:p>
        </w:tc>
        <w:tc>
          <w:tcPr>
            <w:tcW w:w="1872" w:type="dxa"/>
          </w:tcPr>
          <w:p w14:paraId="34F252BC"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43</w:t>
            </w:r>
          </w:p>
        </w:tc>
        <w:tc>
          <w:tcPr>
            <w:tcW w:w="1872" w:type="dxa"/>
          </w:tcPr>
          <w:p w14:paraId="4F5CD21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0.43 %</w:t>
            </w:r>
          </w:p>
        </w:tc>
      </w:tr>
      <w:tr w:rsidR="00A75CF8" w:rsidRPr="009A7887" w14:paraId="3B26072B" w14:textId="77777777" w:rsidTr="0062370B">
        <w:trPr>
          <w:cantSplit/>
        </w:trPr>
        <w:tc>
          <w:tcPr>
            <w:tcW w:w="2870" w:type="dxa"/>
          </w:tcPr>
          <w:p w14:paraId="57A19083"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avg_resolution_time</w:t>
            </w:r>
            <w:proofErr w:type="spellEnd"/>
          </w:p>
        </w:tc>
        <w:tc>
          <w:tcPr>
            <w:tcW w:w="1872" w:type="dxa"/>
          </w:tcPr>
          <w:p w14:paraId="6C31C98E"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1.00</w:t>
            </w:r>
          </w:p>
        </w:tc>
        <w:tc>
          <w:tcPr>
            <w:tcW w:w="1872" w:type="dxa"/>
          </w:tcPr>
          <w:p w14:paraId="4D0E2FDE"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61.82</w:t>
            </w:r>
          </w:p>
        </w:tc>
        <w:tc>
          <w:tcPr>
            <w:tcW w:w="1872" w:type="dxa"/>
          </w:tcPr>
          <w:p w14:paraId="344F250D"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38</w:t>
            </w:r>
          </w:p>
        </w:tc>
        <w:tc>
          <w:tcPr>
            <w:tcW w:w="1872" w:type="dxa"/>
          </w:tcPr>
          <w:p w14:paraId="5B4D2F8C"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0.38 %</w:t>
            </w:r>
          </w:p>
        </w:tc>
      </w:tr>
      <w:tr w:rsidR="00A75CF8" w:rsidRPr="009A7887" w14:paraId="30D25999" w14:textId="77777777" w:rsidTr="0062370B">
        <w:trPr>
          <w:cantSplit/>
        </w:trPr>
        <w:tc>
          <w:tcPr>
            <w:tcW w:w="2870" w:type="dxa"/>
          </w:tcPr>
          <w:p w14:paraId="3CEDD962"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nps_score</w:t>
            </w:r>
            <w:proofErr w:type="spellEnd"/>
          </w:p>
        </w:tc>
        <w:tc>
          <w:tcPr>
            <w:tcW w:w="1872" w:type="dxa"/>
          </w:tcPr>
          <w:p w14:paraId="0BB95980"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-100.00</w:t>
            </w:r>
          </w:p>
        </w:tc>
        <w:tc>
          <w:tcPr>
            <w:tcW w:w="1872" w:type="dxa"/>
          </w:tcPr>
          <w:p w14:paraId="60AB2F4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100.00</w:t>
            </w:r>
          </w:p>
        </w:tc>
        <w:tc>
          <w:tcPr>
            <w:tcW w:w="1872" w:type="dxa"/>
          </w:tcPr>
          <w:p w14:paraId="2240D3D1"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36</w:t>
            </w:r>
          </w:p>
        </w:tc>
        <w:tc>
          <w:tcPr>
            <w:tcW w:w="1872" w:type="dxa"/>
          </w:tcPr>
          <w:p w14:paraId="2C0AAE6D"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0.36 %</w:t>
            </w:r>
          </w:p>
        </w:tc>
      </w:tr>
      <w:tr w:rsidR="00A75CF8" w:rsidRPr="009A7887" w14:paraId="5F2E37B9" w14:textId="77777777" w:rsidTr="0062370B">
        <w:trPr>
          <w:cantSplit/>
        </w:trPr>
        <w:tc>
          <w:tcPr>
            <w:tcW w:w="2870" w:type="dxa"/>
          </w:tcPr>
          <w:p w14:paraId="10C41FCC"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avg_session_time</w:t>
            </w:r>
            <w:proofErr w:type="spellEnd"/>
          </w:p>
        </w:tc>
        <w:tc>
          <w:tcPr>
            <w:tcW w:w="1872" w:type="dxa"/>
          </w:tcPr>
          <w:p w14:paraId="4F04871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1.00</w:t>
            </w:r>
          </w:p>
        </w:tc>
        <w:tc>
          <w:tcPr>
            <w:tcW w:w="1872" w:type="dxa"/>
          </w:tcPr>
          <w:p w14:paraId="7BBF36B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42.00</w:t>
            </w:r>
          </w:p>
        </w:tc>
        <w:tc>
          <w:tcPr>
            <w:tcW w:w="1872" w:type="dxa"/>
          </w:tcPr>
          <w:p w14:paraId="71A442D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27</w:t>
            </w:r>
          </w:p>
        </w:tc>
        <w:tc>
          <w:tcPr>
            <w:tcW w:w="1872" w:type="dxa"/>
          </w:tcPr>
          <w:p w14:paraId="45A4D28D"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0.27 %</w:t>
            </w:r>
          </w:p>
        </w:tc>
      </w:tr>
      <w:tr w:rsidR="00A75CF8" w:rsidRPr="009A7887" w14:paraId="1C572B52" w14:textId="77777777" w:rsidTr="0062370B">
        <w:trPr>
          <w:cantSplit/>
        </w:trPr>
        <w:tc>
          <w:tcPr>
            <w:tcW w:w="2870" w:type="dxa"/>
          </w:tcPr>
          <w:p w14:paraId="0B1C9F82"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support_tickets</w:t>
            </w:r>
            <w:proofErr w:type="spellEnd"/>
          </w:p>
        </w:tc>
        <w:tc>
          <w:tcPr>
            <w:tcW w:w="1872" w:type="dxa"/>
          </w:tcPr>
          <w:p w14:paraId="641FF5E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0.00</w:t>
            </w:r>
          </w:p>
        </w:tc>
        <w:tc>
          <w:tcPr>
            <w:tcW w:w="1872" w:type="dxa"/>
          </w:tcPr>
          <w:p w14:paraId="392950D2"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7.00</w:t>
            </w:r>
          </w:p>
        </w:tc>
        <w:tc>
          <w:tcPr>
            <w:tcW w:w="1872" w:type="dxa"/>
          </w:tcPr>
          <w:p w14:paraId="010E6115"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18</w:t>
            </w:r>
          </w:p>
        </w:tc>
        <w:tc>
          <w:tcPr>
            <w:tcW w:w="1872" w:type="dxa"/>
          </w:tcPr>
          <w:p w14:paraId="1FAF1F79"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0.18 %</w:t>
            </w:r>
          </w:p>
        </w:tc>
      </w:tr>
      <w:tr w:rsidR="00A75CF8" w:rsidRPr="009A7887" w14:paraId="2D3E0840" w14:textId="77777777" w:rsidTr="0062370B">
        <w:trPr>
          <w:cantSplit/>
        </w:trPr>
        <w:tc>
          <w:tcPr>
            <w:tcW w:w="2870" w:type="dxa"/>
          </w:tcPr>
          <w:p w14:paraId="572596E8" w14:textId="77777777" w:rsidR="00F047F3" w:rsidRPr="009A7887" w:rsidRDefault="00F047F3"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6"/>
              </w:rPr>
              <w:t>referral_count</w:t>
            </w:r>
            <w:proofErr w:type="spellEnd"/>
          </w:p>
        </w:tc>
        <w:tc>
          <w:tcPr>
            <w:tcW w:w="1872" w:type="dxa"/>
          </w:tcPr>
          <w:p w14:paraId="581B279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0.00</w:t>
            </w:r>
          </w:p>
        </w:tc>
        <w:tc>
          <w:tcPr>
            <w:tcW w:w="1872" w:type="dxa"/>
          </w:tcPr>
          <w:p w14:paraId="24CBDF1F"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7.00</w:t>
            </w:r>
          </w:p>
        </w:tc>
        <w:tc>
          <w:tcPr>
            <w:tcW w:w="1872" w:type="dxa"/>
          </w:tcPr>
          <w:p w14:paraId="3C3B725E"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8</w:t>
            </w:r>
          </w:p>
        </w:tc>
        <w:tc>
          <w:tcPr>
            <w:tcW w:w="1872" w:type="dxa"/>
          </w:tcPr>
          <w:p w14:paraId="4F9F4C46" w14:textId="77777777" w:rsidR="00F047F3" w:rsidRPr="009A7887" w:rsidRDefault="00F047F3" w:rsidP="009A7887">
            <w:pPr>
              <w:spacing w:line="276" w:lineRule="auto"/>
              <w:jc w:val="both"/>
              <w:rPr>
                <w:rFonts w:asciiTheme="minorHAnsi" w:hAnsiTheme="minorHAnsi" w:cstheme="minorHAnsi"/>
              </w:rPr>
            </w:pPr>
            <w:r w:rsidRPr="009A7887">
              <w:rPr>
                <w:rFonts w:asciiTheme="minorHAnsi" w:eastAsia="Calibri" w:hAnsiTheme="minorHAnsi" w:cstheme="minorHAnsi"/>
                <w:sz w:val="16"/>
              </w:rPr>
              <w:t>0.08 %</w:t>
            </w:r>
          </w:p>
        </w:tc>
      </w:tr>
    </w:tbl>
    <w:p w14:paraId="3FCF4B87" w14:textId="77777777" w:rsidR="00F047F3" w:rsidRPr="009A7887" w:rsidRDefault="00F047F3" w:rsidP="009A7887">
      <w:pPr>
        <w:keepNext/>
        <w:spacing w:before="80" w:after="60" w:line="276" w:lineRule="auto"/>
        <w:jc w:val="both"/>
        <w:rPr>
          <w:rFonts w:asciiTheme="minorHAnsi" w:hAnsiTheme="minorHAnsi" w:cstheme="minorHAnsi"/>
          <w:i/>
          <w:iCs/>
          <w:sz w:val="18"/>
          <w:szCs w:val="18"/>
        </w:rPr>
      </w:pPr>
      <w:r w:rsidRPr="009A7887">
        <w:rPr>
          <w:rFonts w:asciiTheme="minorHAnsi" w:hAnsiTheme="minorHAnsi" w:cstheme="minorHAnsi"/>
          <w:i/>
          <w:iCs/>
          <w:sz w:val="18"/>
          <w:szCs w:val="18"/>
        </w:rPr>
        <w:t>Nota. Los atípicos fueron identificados con los límites Q1 - 1,5·IQR y Q3 + 1,5·IQR. No se eliminaron automáticamente, porque correspondían a valores posibles dentro del dominio.</w:t>
      </w:r>
    </w:p>
    <w:p w14:paraId="0E915070" w14:textId="77777777" w:rsidR="00F047F3" w:rsidRPr="009A7887" w:rsidRDefault="00F047F3" w:rsidP="009A7887">
      <w:pPr>
        <w:spacing w:before="40" w:after="120" w:line="276" w:lineRule="auto"/>
        <w:jc w:val="both"/>
        <w:rPr>
          <w:rFonts w:asciiTheme="minorHAnsi" w:hAnsiTheme="minorHAnsi" w:cstheme="minorHAnsi"/>
        </w:rPr>
      </w:pPr>
    </w:p>
    <w:p w14:paraId="77C79CB8" w14:textId="77777777" w:rsidR="00F047F3" w:rsidRPr="009A7887" w:rsidRDefault="00F047F3"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lastRenderedPageBreak/>
        <w:t>Los valores atípicos se conservaron. Por ejemplo, una tarifa mensual de 100, un NPS de -100 o 80 días desde el último acceso son extremos estadísticos, pero no errores lógicos. Eliminarlos habría reducido información potencialmente predictiva. La decisión fue documentar su presencia y permitir que los modelos robustos a relaciones no lineales evalúen su utilidad.</w:t>
      </w:r>
    </w:p>
    <w:p w14:paraId="3FD43C59" w14:textId="77777777" w:rsidR="00F047F3" w:rsidRPr="009A7887" w:rsidRDefault="00F047F3" w:rsidP="009A7887">
      <w:pPr>
        <w:spacing w:after="120" w:line="276" w:lineRule="auto"/>
        <w:jc w:val="both"/>
        <w:rPr>
          <w:rFonts w:asciiTheme="minorHAnsi" w:hAnsiTheme="minorHAnsi" w:cstheme="minorHAnsi"/>
        </w:rPr>
      </w:pPr>
    </w:p>
    <w:p w14:paraId="4C1C05C3" w14:textId="77777777" w:rsidR="00F047F3" w:rsidRPr="009A7887" w:rsidRDefault="00F047F3" w:rsidP="009A7887">
      <w:pPr>
        <w:keepNext/>
        <w:spacing w:before="120" w:after="120" w:line="276" w:lineRule="auto"/>
        <w:jc w:val="both"/>
        <w:rPr>
          <w:rFonts w:asciiTheme="minorHAnsi" w:hAnsiTheme="minorHAnsi" w:cstheme="minorHAnsi"/>
        </w:rPr>
      </w:pPr>
      <w:r w:rsidRPr="009A7887">
        <w:rPr>
          <w:rFonts w:asciiTheme="minorHAnsi" w:hAnsiTheme="minorHAnsi" w:cstheme="minorHAnsi"/>
          <w:b/>
        </w:rPr>
        <w:t>Preparación para el modelamiento</w:t>
      </w:r>
    </w:p>
    <w:p w14:paraId="6A15E51A" w14:textId="77777777" w:rsidR="00F047F3" w:rsidRPr="009A7887" w:rsidRDefault="00F047F3" w:rsidP="009A7887">
      <w:pPr>
        <w:spacing w:after="120" w:line="276" w:lineRule="auto"/>
        <w:jc w:val="both"/>
        <w:rPr>
          <w:rFonts w:asciiTheme="minorHAnsi" w:hAnsiTheme="minorHAnsi" w:cstheme="minorHAnsi"/>
        </w:rPr>
      </w:pPr>
      <w:r w:rsidRPr="009A7887">
        <w:rPr>
          <w:rFonts w:asciiTheme="minorHAnsi" w:eastAsia="Calibri" w:hAnsiTheme="minorHAnsi" w:cstheme="minorHAnsi"/>
        </w:rPr>
        <w:t xml:space="preserve">La variable </w:t>
      </w:r>
      <w:proofErr w:type="spellStart"/>
      <w:r w:rsidRPr="009A7887">
        <w:rPr>
          <w:rFonts w:asciiTheme="minorHAnsi" w:eastAsia="Calibri" w:hAnsiTheme="minorHAnsi" w:cstheme="minorHAnsi"/>
        </w:rPr>
        <w:t>customer_id</w:t>
      </w:r>
      <w:proofErr w:type="spellEnd"/>
      <w:r w:rsidRPr="009A7887">
        <w:rPr>
          <w:rFonts w:asciiTheme="minorHAnsi" w:eastAsia="Calibri" w:hAnsiTheme="minorHAnsi" w:cstheme="minorHAnsi"/>
        </w:rPr>
        <w:t xml:space="preserve"> se excluyó por ser un identificador sin significado predictivo, mientras que </w:t>
      </w:r>
      <w:proofErr w:type="spellStart"/>
      <w:r w:rsidRPr="009A7887">
        <w:rPr>
          <w:rFonts w:asciiTheme="minorHAnsi" w:eastAsia="Calibri" w:hAnsiTheme="minorHAnsi" w:cstheme="minorHAnsi"/>
        </w:rPr>
        <w:t>churn</w:t>
      </w:r>
      <w:proofErr w:type="spellEnd"/>
      <w:r w:rsidRPr="009A7887">
        <w:rPr>
          <w:rFonts w:asciiTheme="minorHAnsi" w:eastAsia="Calibri" w:hAnsiTheme="minorHAnsi" w:cstheme="minorHAnsi"/>
        </w:rPr>
        <w:t xml:space="preserve"> se separó como variable objetivo. Las 30 variables restantes conformaron X y la etiqueta binaria conformó y. Se utilizó una partición estratificada de 70 % para entrenamiento (7.000 casos), 15 % para validación (1.500) y 15 % para prueba (1.500), manteniendo la proporción original de </w:t>
      </w:r>
      <w:proofErr w:type="spellStart"/>
      <w:r w:rsidRPr="009A7887">
        <w:rPr>
          <w:rFonts w:asciiTheme="minorHAnsi" w:eastAsia="Calibri" w:hAnsiTheme="minorHAnsi" w:cstheme="minorHAnsi"/>
        </w:rPr>
        <w:t>churn</w:t>
      </w:r>
      <w:proofErr w:type="spellEnd"/>
      <w:r w:rsidRPr="009A7887">
        <w:rPr>
          <w:rFonts w:asciiTheme="minorHAnsi" w:eastAsia="Calibri" w:hAnsiTheme="minorHAnsi" w:cstheme="minorHAnsi"/>
        </w:rPr>
        <w:t xml:space="preserve"> en los tres subconjuntos.</w:t>
      </w:r>
    </w:p>
    <w:p w14:paraId="6502F96C" w14:textId="77777777" w:rsidR="00F047F3" w:rsidRPr="009A7887" w:rsidRDefault="00F047F3" w:rsidP="009A7887">
      <w:pPr>
        <w:spacing w:after="120" w:line="276" w:lineRule="auto"/>
        <w:jc w:val="both"/>
        <w:rPr>
          <w:rFonts w:asciiTheme="minorHAnsi" w:hAnsiTheme="minorHAnsi" w:cstheme="minorHAnsi"/>
        </w:rPr>
      </w:pPr>
      <w:r w:rsidRPr="009A7887">
        <w:rPr>
          <w:rFonts w:asciiTheme="minorHAnsi" w:eastAsia="Calibri" w:hAnsiTheme="minorHAnsi" w:cstheme="minorHAnsi"/>
        </w:rPr>
        <w:t xml:space="preserve">Las variables numéricas fueron estandarizadas con </w:t>
      </w:r>
      <w:proofErr w:type="spellStart"/>
      <w:r w:rsidRPr="009A7887">
        <w:rPr>
          <w:rFonts w:asciiTheme="minorHAnsi" w:eastAsia="Calibri" w:hAnsiTheme="minorHAnsi" w:cstheme="minorHAnsi"/>
        </w:rPr>
        <w:t>StandardScaler</w:t>
      </w:r>
      <w:proofErr w:type="spellEnd"/>
      <w:r w:rsidRPr="009A7887">
        <w:rPr>
          <w:rFonts w:asciiTheme="minorHAnsi" w:eastAsia="Calibri" w:hAnsiTheme="minorHAnsi" w:cstheme="minorHAnsi"/>
        </w:rPr>
        <w:t xml:space="preserve"> y las categóricas se transformaron con </w:t>
      </w:r>
      <w:proofErr w:type="spellStart"/>
      <w:r w:rsidRPr="009A7887">
        <w:rPr>
          <w:rFonts w:asciiTheme="minorHAnsi" w:eastAsia="Calibri" w:hAnsiTheme="minorHAnsi" w:cstheme="minorHAnsi"/>
        </w:rPr>
        <w:t>OneHotEncoder</w:t>
      </w:r>
      <w:proofErr w:type="spellEnd"/>
      <w:r w:rsidRPr="009A7887">
        <w:rPr>
          <w:rFonts w:asciiTheme="minorHAnsi" w:eastAsia="Calibri" w:hAnsiTheme="minorHAnsi" w:cstheme="minorHAnsi"/>
        </w:rPr>
        <w:t>(</w:t>
      </w:r>
      <w:proofErr w:type="spellStart"/>
      <w:r w:rsidRPr="009A7887">
        <w:rPr>
          <w:rFonts w:asciiTheme="minorHAnsi" w:eastAsia="Calibri" w:hAnsiTheme="minorHAnsi" w:cstheme="minorHAnsi"/>
        </w:rPr>
        <w:t>handle_unknown</w:t>
      </w:r>
      <w:proofErr w:type="spellEnd"/>
      <w:r w:rsidRPr="009A7887">
        <w:rPr>
          <w:rFonts w:asciiTheme="minorHAnsi" w:eastAsia="Calibri" w:hAnsiTheme="minorHAnsi" w:cstheme="minorHAnsi"/>
        </w:rPr>
        <w:t>="ignore"). El preprocesador se ajustó exclusivamente con entrenamiento y luego se aplicó a validación y prueba para evitar filtración de información. Las 30 variables predictoras originales se transformaron en 58 características y no se generaron valores nulos ni infinitos.</w:t>
      </w:r>
    </w:p>
    <w:p w14:paraId="3E27A26A" w14:textId="77777777" w:rsidR="00F047F3" w:rsidRPr="009A7887" w:rsidRDefault="00F047F3" w:rsidP="009A7887">
      <w:pPr>
        <w:spacing w:after="120" w:line="276" w:lineRule="auto"/>
        <w:jc w:val="both"/>
        <w:rPr>
          <w:rFonts w:asciiTheme="minorHAnsi" w:eastAsia="Calibri" w:hAnsiTheme="minorHAnsi" w:cstheme="minorHAnsi"/>
        </w:rPr>
      </w:pPr>
      <w:r w:rsidRPr="009A7887">
        <w:rPr>
          <w:rFonts w:asciiTheme="minorHAnsi" w:hAnsiTheme="minorHAnsi" w:cstheme="minorHAnsi"/>
        </w:rPr>
        <w:t>Dado el desbalance de 8,79 a 1, se calcularon pesos de clase de 0,557 para la clase 0 y 4,895 para la clase 1. Las técnicas de balanceo se aplicaron únicamente al conjunto de entrenamiento; validación y prueba conservaron su distribución real. El desbalance de clases es un desafío ampliamente documentado en problemas de clasificación (He &amp; Garcia, 2009) y, específicamente, en la predicción de abandono de clientes (Burez &amp; Van den Poel, 2009).</w:t>
      </w:r>
    </w:p>
    <w:p w14:paraId="118E91DB" w14:textId="77777777" w:rsidR="00F047F3" w:rsidRPr="009A7887" w:rsidRDefault="00F047F3" w:rsidP="009A7887">
      <w:pPr>
        <w:pStyle w:val="Prrafodelista"/>
        <w:spacing w:line="276" w:lineRule="auto"/>
        <w:ind w:left="426" w:firstLine="0"/>
        <w:rPr>
          <w:rFonts w:asciiTheme="minorHAnsi" w:hAnsiTheme="minorHAnsi" w:cstheme="minorHAnsi"/>
          <w:lang w:eastAsia="es-419"/>
        </w:rPr>
      </w:pPr>
    </w:p>
    <w:p w14:paraId="257E2DC4" w14:textId="77777777" w:rsidR="006773AF" w:rsidRPr="009A7887" w:rsidRDefault="006773AF" w:rsidP="009A7887">
      <w:pPr>
        <w:keepNext/>
        <w:spacing w:before="200" w:after="120" w:line="276" w:lineRule="auto"/>
        <w:jc w:val="both"/>
        <w:rPr>
          <w:rFonts w:asciiTheme="minorHAnsi" w:hAnsiTheme="minorHAnsi" w:cstheme="minorHAnsi"/>
        </w:rPr>
      </w:pPr>
      <w:r w:rsidRPr="009A7887">
        <w:rPr>
          <w:rFonts w:asciiTheme="minorHAnsi" w:hAnsiTheme="minorHAnsi" w:cstheme="minorHAnsi"/>
          <w:b/>
        </w:rPr>
        <w:t>Análisis exploratorio y patrones estadísticos</w:t>
      </w:r>
    </w:p>
    <w:p w14:paraId="74AE7C4F" w14:textId="77777777" w:rsidR="006773AF" w:rsidRPr="009A7887" w:rsidRDefault="006773AF" w:rsidP="009A7887">
      <w:pPr>
        <w:keepNext/>
        <w:spacing w:before="120" w:after="120" w:line="276" w:lineRule="auto"/>
        <w:jc w:val="both"/>
        <w:rPr>
          <w:rFonts w:asciiTheme="minorHAnsi" w:hAnsiTheme="minorHAnsi" w:cstheme="minorHAnsi"/>
        </w:rPr>
      </w:pPr>
      <w:r w:rsidRPr="009A7887">
        <w:rPr>
          <w:rFonts w:asciiTheme="minorHAnsi" w:hAnsiTheme="minorHAnsi" w:cstheme="minorHAnsi"/>
          <w:b/>
        </w:rPr>
        <w:t>a. Distribución de la variable objetivo</w:t>
      </w:r>
    </w:p>
    <w:p w14:paraId="64E3E72C" w14:textId="77777777" w:rsidR="006773AF" w:rsidRPr="009A7887" w:rsidRDefault="006773AF"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t>La variable objetivo presenta 8.979 clientes que permanecen (89,79 %) y 1.021 que abandonan (10,21 %). Esta distribución evidencia un desbalance importante. Un clasificador que predijera siempre la clase mayoritaria obtendría 89,79 % de exactitud, pero detectaría cero abandonos; por ello, la exactitud no puede ser la única medida de desempeño.</w:t>
      </w:r>
    </w:p>
    <w:p w14:paraId="16286239" w14:textId="77777777" w:rsidR="0062370B" w:rsidRPr="009A7887" w:rsidRDefault="0062370B" w:rsidP="009A7887">
      <w:pPr>
        <w:spacing w:after="120" w:line="276" w:lineRule="auto"/>
        <w:jc w:val="both"/>
        <w:rPr>
          <w:rFonts w:asciiTheme="minorHAnsi" w:hAnsiTheme="minorHAnsi" w:cstheme="minorHAnsi"/>
        </w:rPr>
      </w:pPr>
    </w:p>
    <w:p w14:paraId="264CD304" w14:textId="77777777" w:rsidR="006773AF" w:rsidRPr="009A7887" w:rsidRDefault="006773AF" w:rsidP="009A7887">
      <w:pPr>
        <w:spacing w:before="80" w:after="40" w:line="276" w:lineRule="auto"/>
        <w:jc w:val="center"/>
        <w:rPr>
          <w:rFonts w:asciiTheme="minorHAnsi" w:hAnsiTheme="minorHAnsi" w:cstheme="minorHAnsi"/>
        </w:rPr>
      </w:pPr>
      <w:r w:rsidRPr="009A7887">
        <w:rPr>
          <w:rFonts w:asciiTheme="minorHAnsi" w:eastAsia="Calibri" w:hAnsiTheme="minorHAnsi" w:cstheme="minorHAnsi"/>
          <w:noProof/>
        </w:rPr>
        <w:lastRenderedPageBreak/>
        <w:drawing>
          <wp:inline distT="0" distB="0" distL="0" distR="0" wp14:anchorId="6EC29598" wp14:editId="39F1EA85">
            <wp:extent cx="4206145" cy="2674620"/>
            <wp:effectExtent l="0" t="0" r="4445" b="0"/>
            <wp:docPr id="785674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urn_distribution.png"/>
                    <pic:cNvPicPr/>
                  </pic:nvPicPr>
                  <pic:blipFill>
                    <a:blip r:embed="rId31"/>
                    <a:stretch>
                      <a:fillRect/>
                    </a:stretch>
                  </pic:blipFill>
                  <pic:spPr>
                    <a:xfrm>
                      <a:off x="0" y="0"/>
                      <a:ext cx="4220020" cy="2683443"/>
                    </a:xfrm>
                    <a:prstGeom prst="rect">
                      <a:avLst/>
                    </a:prstGeom>
                  </pic:spPr>
                </pic:pic>
              </a:graphicData>
            </a:graphic>
          </wp:inline>
        </w:drawing>
      </w:r>
    </w:p>
    <w:p w14:paraId="6C47FDAB" w14:textId="77777777" w:rsidR="006773AF" w:rsidRPr="009A7887" w:rsidRDefault="006773AF" w:rsidP="009A7887">
      <w:pPr>
        <w:keepNext/>
        <w:spacing w:before="80" w:after="60" w:line="276" w:lineRule="auto"/>
        <w:jc w:val="center"/>
        <w:rPr>
          <w:rFonts w:asciiTheme="minorHAnsi" w:hAnsiTheme="minorHAnsi" w:cstheme="minorHAnsi"/>
          <w:i/>
          <w:iCs/>
          <w:sz w:val="18"/>
          <w:szCs w:val="18"/>
        </w:rPr>
      </w:pPr>
      <w:r w:rsidRPr="009A7887">
        <w:rPr>
          <w:rFonts w:asciiTheme="minorHAnsi" w:hAnsiTheme="minorHAnsi" w:cstheme="minorHAnsi"/>
        </w:rPr>
        <w:t>Figura 6. Distribución de la variable objetivo churn.</w:t>
      </w:r>
    </w:p>
    <w:p w14:paraId="20DB7253" w14:textId="77777777" w:rsidR="006773AF" w:rsidRPr="009A7887" w:rsidRDefault="006773AF" w:rsidP="009A7887">
      <w:pPr>
        <w:keepNext/>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1DBD8E88" w14:textId="77777777" w:rsidR="006773AF" w:rsidRPr="009A7887" w:rsidRDefault="006773AF" w:rsidP="009A7887">
      <w:pPr>
        <w:keepNext/>
        <w:spacing w:before="120" w:after="120" w:line="276" w:lineRule="auto"/>
        <w:jc w:val="both"/>
        <w:rPr>
          <w:rFonts w:asciiTheme="minorHAnsi" w:eastAsia="Calibri" w:hAnsiTheme="minorHAnsi" w:cstheme="minorHAnsi"/>
          <w:b/>
          <w:sz w:val="24"/>
        </w:rPr>
      </w:pPr>
    </w:p>
    <w:p w14:paraId="0C11A99D" w14:textId="77777777" w:rsidR="006773AF" w:rsidRPr="009A7887" w:rsidRDefault="006773AF" w:rsidP="009A7887">
      <w:pPr>
        <w:keepNext/>
        <w:spacing w:before="120" w:after="120" w:line="276" w:lineRule="auto"/>
        <w:jc w:val="both"/>
        <w:rPr>
          <w:rFonts w:asciiTheme="minorHAnsi" w:hAnsiTheme="minorHAnsi" w:cstheme="minorHAnsi"/>
        </w:rPr>
      </w:pPr>
      <w:r w:rsidRPr="009A7887">
        <w:rPr>
          <w:rFonts w:asciiTheme="minorHAnsi" w:hAnsiTheme="minorHAnsi" w:cstheme="minorHAnsi"/>
          <w:b/>
        </w:rPr>
        <w:t>b. Patrones en variables numéricas</w:t>
      </w:r>
    </w:p>
    <w:p w14:paraId="1CA493F9" w14:textId="77777777" w:rsidR="006773AF" w:rsidRPr="009A7887" w:rsidRDefault="006773AF"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t xml:space="preserve">Se compararon media y mediana por clase y se calculó el tamaño del efecto de Cohen. El mayor contraste se observó en </w:t>
      </w:r>
      <w:proofErr w:type="spellStart"/>
      <w:r w:rsidRPr="009A7887">
        <w:rPr>
          <w:rFonts w:asciiTheme="minorHAnsi" w:eastAsia="Calibri" w:hAnsiTheme="minorHAnsi" w:cstheme="minorHAnsi"/>
        </w:rPr>
        <w:t>csat_score</w:t>
      </w:r>
      <w:proofErr w:type="spellEnd"/>
      <w:r w:rsidRPr="009A7887">
        <w:rPr>
          <w:rFonts w:asciiTheme="minorHAnsi" w:eastAsia="Calibri" w:hAnsiTheme="minorHAnsi" w:cstheme="minorHAnsi"/>
        </w:rPr>
        <w:t xml:space="preserve">: los clientes que permanecen registraron una media de 3,539 y quienes abandonan 3,028, con |d| = 0,528, magnitud moderada. Las diferencias en </w:t>
      </w:r>
      <w:proofErr w:type="spellStart"/>
      <w:r w:rsidRPr="009A7887">
        <w:rPr>
          <w:rFonts w:asciiTheme="minorHAnsi" w:eastAsia="Calibri" w:hAnsiTheme="minorHAnsi" w:cstheme="minorHAnsi"/>
        </w:rPr>
        <w:t>tenure_months</w:t>
      </w:r>
      <w:proofErr w:type="spellEnd"/>
      <w:r w:rsidRPr="009A7887">
        <w:rPr>
          <w:rFonts w:asciiTheme="minorHAnsi" w:eastAsia="Calibri" w:hAnsiTheme="minorHAnsi" w:cstheme="minorHAnsi"/>
        </w:rPr>
        <w:t xml:space="preserve">, </w:t>
      </w:r>
      <w:proofErr w:type="spellStart"/>
      <w:r w:rsidRPr="009A7887">
        <w:rPr>
          <w:rFonts w:asciiTheme="minorHAnsi" w:eastAsia="Calibri" w:hAnsiTheme="minorHAnsi" w:cstheme="minorHAnsi"/>
        </w:rPr>
        <w:t>payment_failures</w:t>
      </w:r>
      <w:proofErr w:type="spellEnd"/>
      <w:r w:rsidRPr="009A7887">
        <w:rPr>
          <w:rFonts w:asciiTheme="minorHAnsi" w:eastAsia="Calibri" w:hAnsiTheme="minorHAnsi" w:cstheme="minorHAnsi"/>
        </w:rPr>
        <w:t xml:space="preserve">, </w:t>
      </w:r>
      <w:proofErr w:type="spellStart"/>
      <w:r w:rsidRPr="009A7887">
        <w:rPr>
          <w:rFonts w:asciiTheme="minorHAnsi" w:eastAsia="Calibri" w:hAnsiTheme="minorHAnsi" w:cstheme="minorHAnsi"/>
        </w:rPr>
        <w:t>monthly_logins</w:t>
      </w:r>
      <w:proofErr w:type="spellEnd"/>
      <w:r w:rsidRPr="009A7887">
        <w:rPr>
          <w:rFonts w:asciiTheme="minorHAnsi" w:eastAsia="Calibri" w:hAnsiTheme="minorHAnsi" w:cstheme="minorHAnsi"/>
        </w:rPr>
        <w:t xml:space="preserve"> y </w:t>
      </w:r>
      <w:proofErr w:type="spellStart"/>
      <w:r w:rsidRPr="009A7887">
        <w:rPr>
          <w:rFonts w:asciiTheme="minorHAnsi" w:eastAsia="Calibri" w:hAnsiTheme="minorHAnsi" w:cstheme="minorHAnsi"/>
        </w:rPr>
        <w:t>total_revenue</w:t>
      </w:r>
      <w:proofErr w:type="spellEnd"/>
      <w:r w:rsidRPr="009A7887">
        <w:rPr>
          <w:rFonts w:asciiTheme="minorHAnsi" w:eastAsia="Calibri" w:hAnsiTheme="minorHAnsi" w:cstheme="minorHAnsi"/>
        </w:rPr>
        <w:t xml:space="preserve"> fueron pequeñas, pero consistentes con el fenómeno de abandono.</w:t>
      </w:r>
    </w:p>
    <w:p w14:paraId="70CD8A2D" w14:textId="77777777" w:rsidR="006773AF" w:rsidRPr="009A7887" w:rsidRDefault="006773AF" w:rsidP="009A7887">
      <w:pPr>
        <w:spacing w:after="120" w:line="276" w:lineRule="auto"/>
        <w:jc w:val="both"/>
        <w:rPr>
          <w:rFonts w:asciiTheme="minorHAnsi" w:hAnsiTheme="minorHAnsi" w:cstheme="minorHAnsi"/>
        </w:rPr>
      </w:pPr>
    </w:p>
    <w:p w14:paraId="183ACE92" w14:textId="77777777" w:rsidR="006773AF" w:rsidRPr="009A7887" w:rsidRDefault="006773AF" w:rsidP="009A7887">
      <w:pPr>
        <w:keepNext/>
        <w:spacing w:before="80" w:after="60" w:line="276" w:lineRule="auto"/>
        <w:rPr>
          <w:rFonts w:asciiTheme="minorHAnsi" w:hAnsiTheme="minorHAnsi" w:cstheme="minorHAnsi"/>
          <w:i/>
          <w:iCs/>
          <w:sz w:val="18"/>
          <w:szCs w:val="18"/>
        </w:rPr>
      </w:pPr>
      <w:r w:rsidRPr="009A7887">
        <w:rPr>
          <w:rFonts w:asciiTheme="minorHAnsi" w:hAnsiTheme="minorHAnsi" w:cstheme="minorHAnsi"/>
          <w:i/>
          <w:iCs/>
          <w:sz w:val="18"/>
          <w:szCs w:val="18"/>
        </w:rPr>
        <w:t>Tabla 9. Principales diferencias numéricas entre clientes que permanecen y abandonan</w:t>
      </w:r>
    </w:p>
    <w:tbl>
      <w:tblPr>
        <w:tblStyle w:val="Tablaconcuadrculaclara"/>
        <w:tblW w:w="0" w:type="auto"/>
        <w:jc w:val="center"/>
        <w:tblLook w:val="04A0" w:firstRow="1" w:lastRow="0" w:firstColumn="1" w:lastColumn="0" w:noHBand="0" w:noVBand="1"/>
      </w:tblPr>
      <w:tblGrid>
        <w:gridCol w:w="2586"/>
        <w:gridCol w:w="1872"/>
        <w:gridCol w:w="1872"/>
        <w:gridCol w:w="1872"/>
        <w:gridCol w:w="1872"/>
      </w:tblGrid>
      <w:tr w:rsidR="00A75CF8" w:rsidRPr="009A7887" w14:paraId="4A38A3ED" w14:textId="77777777" w:rsidTr="0062370B">
        <w:trPr>
          <w:cantSplit/>
          <w:tblHeader/>
          <w:jc w:val="center"/>
        </w:trPr>
        <w:tc>
          <w:tcPr>
            <w:tcW w:w="2586" w:type="dxa"/>
          </w:tcPr>
          <w:p w14:paraId="23137202"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b/>
                <w:sz w:val="17"/>
              </w:rPr>
              <w:t>Variable</w:t>
            </w:r>
          </w:p>
        </w:tc>
        <w:tc>
          <w:tcPr>
            <w:tcW w:w="1872" w:type="dxa"/>
          </w:tcPr>
          <w:p w14:paraId="3C098EB1"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b/>
                <w:sz w:val="17"/>
              </w:rPr>
              <w:t>Media 0</w:t>
            </w:r>
          </w:p>
        </w:tc>
        <w:tc>
          <w:tcPr>
            <w:tcW w:w="1872" w:type="dxa"/>
          </w:tcPr>
          <w:p w14:paraId="55B3FF94"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b/>
                <w:sz w:val="17"/>
              </w:rPr>
              <w:t>Media 1</w:t>
            </w:r>
          </w:p>
        </w:tc>
        <w:tc>
          <w:tcPr>
            <w:tcW w:w="1872" w:type="dxa"/>
          </w:tcPr>
          <w:p w14:paraId="7560C474"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b/>
                <w:sz w:val="17"/>
              </w:rPr>
              <w:t>d de Cohen</w:t>
            </w:r>
          </w:p>
        </w:tc>
        <w:tc>
          <w:tcPr>
            <w:tcW w:w="1872" w:type="dxa"/>
          </w:tcPr>
          <w:p w14:paraId="1C5D815E"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b/>
                <w:sz w:val="17"/>
              </w:rPr>
              <w:t>Magnitud</w:t>
            </w:r>
          </w:p>
        </w:tc>
      </w:tr>
      <w:tr w:rsidR="00A75CF8" w:rsidRPr="009A7887" w14:paraId="383E9884" w14:textId="77777777" w:rsidTr="0062370B">
        <w:trPr>
          <w:cantSplit/>
          <w:jc w:val="center"/>
        </w:trPr>
        <w:tc>
          <w:tcPr>
            <w:tcW w:w="2586" w:type="dxa"/>
          </w:tcPr>
          <w:p w14:paraId="79F59E73" w14:textId="77777777" w:rsidR="006773AF" w:rsidRPr="009A7887" w:rsidRDefault="006773AF"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7"/>
              </w:rPr>
              <w:t>csat_score</w:t>
            </w:r>
            <w:proofErr w:type="spellEnd"/>
          </w:p>
        </w:tc>
        <w:tc>
          <w:tcPr>
            <w:tcW w:w="1872" w:type="dxa"/>
          </w:tcPr>
          <w:p w14:paraId="5ECC9C6F"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3.539</w:t>
            </w:r>
          </w:p>
        </w:tc>
        <w:tc>
          <w:tcPr>
            <w:tcW w:w="1872" w:type="dxa"/>
          </w:tcPr>
          <w:p w14:paraId="6A9A3580"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3.028</w:t>
            </w:r>
          </w:p>
        </w:tc>
        <w:tc>
          <w:tcPr>
            <w:tcW w:w="1872" w:type="dxa"/>
          </w:tcPr>
          <w:p w14:paraId="39034DE9"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-0.528</w:t>
            </w:r>
          </w:p>
        </w:tc>
        <w:tc>
          <w:tcPr>
            <w:tcW w:w="1872" w:type="dxa"/>
          </w:tcPr>
          <w:p w14:paraId="4ED0B863"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Moderado</w:t>
            </w:r>
          </w:p>
        </w:tc>
      </w:tr>
      <w:tr w:rsidR="00A75CF8" w:rsidRPr="009A7887" w14:paraId="655F0DCE" w14:textId="77777777" w:rsidTr="0062370B">
        <w:trPr>
          <w:cantSplit/>
          <w:jc w:val="center"/>
        </w:trPr>
        <w:tc>
          <w:tcPr>
            <w:tcW w:w="2586" w:type="dxa"/>
          </w:tcPr>
          <w:p w14:paraId="546DBEAB" w14:textId="77777777" w:rsidR="006773AF" w:rsidRPr="009A7887" w:rsidRDefault="006773AF"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7"/>
              </w:rPr>
              <w:t>tenure_months</w:t>
            </w:r>
            <w:proofErr w:type="spellEnd"/>
          </w:p>
        </w:tc>
        <w:tc>
          <w:tcPr>
            <w:tcW w:w="1872" w:type="dxa"/>
          </w:tcPr>
          <w:p w14:paraId="1138813D"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30.830</w:t>
            </w:r>
          </w:p>
        </w:tc>
        <w:tc>
          <w:tcPr>
            <w:tcW w:w="1872" w:type="dxa"/>
          </w:tcPr>
          <w:p w14:paraId="3FC2AFD7"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24.222</w:t>
            </w:r>
          </w:p>
        </w:tc>
        <w:tc>
          <w:tcPr>
            <w:tcW w:w="1872" w:type="dxa"/>
          </w:tcPr>
          <w:p w14:paraId="2AE0AB2A"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-0.389</w:t>
            </w:r>
          </w:p>
        </w:tc>
        <w:tc>
          <w:tcPr>
            <w:tcW w:w="1872" w:type="dxa"/>
          </w:tcPr>
          <w:p w14:paraId="08133EDB"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Pequeño</w:t>
            </w:r>
          </w:p>
        </w:tc>
      </w:tr>
      <w:tr w:rsidR="00A75CF8" w:rsidRPr="009A7887" w14:paraId="6B059BBA" w14:textId="77777777" w:rsidTr="0062370B">
        <w:trPr>
          <w:cantSplit/>
          <w:jc w:val="center"/>
        </w:trPr>
        <w:tc>
          <w:tcPr>
            <w:tcW w:w="2586" w:type="dxa"/>
          </w:tcPr>
          <w:p w14:paraId="0AA18529" w14:textId="77777777" w:rsidR="006773AF" w:rsidRPr="009A7887" w:rsidRDefault="006773AF"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7"/>
              </w:rPr>
              <w:t>payment_failures</w:t>
            </w:r>
            <w:proofErr w:type="spellEnd"/>
          </w:p>
        </w:tc>
        <w:tc>
          <w:tcPr>
            <w:tcW w:w="1872" w:type="dxa"/>
          </w:tcPr>
          <w:p w14:paraId="717E29E4"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0.474</w:t>
            </w:r>
          </w:p>
        </w:tc>
        <w:tc>
          <w:tcPr>
            <w:tcW w:w="1872" w:type="dxa"/>
          </w:tcPr>
          <w:p w14:paraId="101A1248"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0.738</w:t>
            </w:r>
          </w:p>
        </w:tc>
        <w:tc>
          <w:tcPr>
            <w:tcW w:w="1872" w:type="dxa"/>
          </w:tcPr>
          <w:p w14:paraId="533C10C6"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0.374</w:t>
            </w:r>
          </w:p>
        </w:tc>
        <w:tc>
          <w:tcPr>
            <w:tcW w:w="1872" w:type="dxa"/>
          </w:tcPr>
          <w:p w14:paraId="425C53BF"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Pequeño</w:t>
            </w:r>
          </w:p>
        </w:tc>
      </w:tr>
      <w:tr w:rsidR="00A75CF8" w:rsidRPr="009A7887" w14:paraId="5C157361" w14:textId="77777777" w:rsidTr="0062370B">
        <w:trPr>
          <w:cantSplit/>
          <w:jc w:val="center"/>
        </w:trPr>
        <w:tc>
          <w:tcPr>
            <w:tcW w:w="2586" w:type="dxa"/>
          </w:tcPr>
          <w:p w14:paraId="51342A80" w14:textId="77777777" w:rsidR="006773AF" w:rsidRPr="009A7887" w:rsidRDefault="006773AF"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7"/>
              </w:rPr>
              <w:t>monthly_logins</w:t>
            </w:r>
            <w:proofErr w:type="spellEnd"/>
          </w:p>
        </w:tc>
        <w:tc>
          <w:tcPr>
            <w:tcW w:w="1872" w:type="dxa"/>
          </w:tcPr>
          <w:p w14:paraId="594F5B1F"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19.998</w:t>
            </w:r>
          </w:p>
        </w:tc>
        <w:tc>
          <w:tcPr>
            <w:tcW w:w="1872" w:type="dxa"/>
          </w:tcPr>
          <w:p w14:paraId="5467A04F"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16.803</w:t>
            </w:r>
          </w:p>
        </w:tc>
        <w:tc>
          <w:tcPr>
            <w:tcW w:w="1872" w:type="dxa"/>
          </w:tcPr>
          <w:p w14:paraId="267DCDB1"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-0.326</w:t>
            </w:r>
          </w:p>
        </w:tc>
        <w:tc>
          <w:tcPr>
            <w:tcW w:w="1872" w:type="dxa"/>
          </w:tcPr>
          <w:p w14:paraId="4348D4B8"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Pequeño</w:t>
            </w:r>
          </w:p>
        </w:tc>
      </w:tr>
      <w:tr w:rsidR="00A75CF8" w:rsidRPr="009A7887" w14:paraId="63521EC4" w14:textId="77777777" w:rsidTr="0062370B">
        <w:trPr>
          <w:cantSplit/>
          <w:jc w:val="center"/>
        </w:trPr>
        <w:tc>
          <w:tcPr>
            <w:tcW w:w="2586" w:type="dxa"/>
          </w:tcPr>
          <w:p w14:paraId="3DF83697" w14:textId="77777777" w:rsidR="006773AF" w:rsidRPr="009A7887" w:rsidRDefault="006773AF"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7"/>
              </w:rPr>
              <w:t>total_revenue</w:t>
            </w:r>
            <w:proofErr w:type="spellEnd"/>
          </w:p>
        </w:tc>
        <w:tc>
          <w:tcPr>
            <w:tcW w:w="1872" w:type="dxa"/>
          </w:tcPr>
          <w:p w14:paraId="76531D56"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1081.138</w:t>
            </w:r>
          </w:p>
        </w:tc>
        <w:tc>
          <w:tcPr>
            <w:tcW w:w="1872" w:type="dxa"/>
          </w:tcPr>
          <w:p w14:paraId="6D996E51"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844.897</w:t>
            </w:r>
          </w:p>
        </w:tc>
        <w:tc>
          <w:tcPr>
            <w:tcW w:w="1872" w:type="dxa"/>
          </w:tcPr>
          <w:p w14:paraId="3229FFDB"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-0.232</w:t>
            </w:r>
          </w:p>
        </w:tc>
        <w:tc>
          <w:tcPr>
            <w:tcW w:w="1872" w:type="dxa"/>
          </w:tcPr>
          <w:p w14:paraId="104933BA"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Pequeño</w:t>
            </w:r>
          </w:p>
        </w:tc>
      </w:tr>
      <w:tr w:rsidR="00A75CF8" w:rsidRPr="009A7887" w14:paraId="76589D25" w14:textId="77777777" w:rsidTr="0062370B">
        <w:trPr>
          <w:cantSplit/>
          <w:jc w:val="center"/>
        </w:trPr>
        <w:tc>
          <w:tcPr>
            <w:tcW w:w="2586" w:type="dxa"/>
          </w:tcPr>
          <w:p w14:paraId="607327E2" w14:textId="77777777" w:rsidR="006773AF" w:rsidRPr="009A7887" w:rsidRDefault="006773AF" w:rsidP="009A7887">
            <w:pPr>
              <w:spacing w:line="276" w:lineRule="auto"/>
              <w:jc w:val="both"/>
              <w:rPr>
                <w:rFonts w:asciiTheme="minorHAnsi" w:hAnsiTheme="minorHAnsi" w:cstheme="minorHAnsi"/>
              </w:rPr>
            </w:pPr>
            <w:proofErr w:type="spellStart"/>
            <w:r w:rsidRPr="009A7887">
              <w:rPr>
                <w:rFonts w:asciiTheme="minorHAnsi" w:eastAsia="Calibri" w:hAnsiTheme="minorHAnsi" w:cstheme="minorHAnsi"/>
                <w:sz w:val="17"/>
              </w:rPr>
              <w:t>last_login_days_ago</w:t>
            </w:r>
            <w:proofErr w:type="spellEnd"/>
          </w:p>
        </w:tc>
        <w:tc>
          <w:tcPr>
            <w:tcW w:w="1872" w:type="dxa"/>
          </w:tcPr>
          <w:p w14:paraId="3CCDEB68"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9.382</w:t>
            </w:r>
          </w:p>
        </w:tc>
        <w:tc>
          <w:tcPr>
            <w:tcW w:w="1872" w:type="dxa"/>
          </w:tcPr>
          <w:p w14:paraId="42CCDA9C"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10.588</w:t>
            </w:r>
          </w:p>
        </w:tc>
        <w:tc>
          <w:tcPr>
            <w:tcW w:w="1872" w:type="dxa"/>
          </w:tcPr>
          <w:p w14:paraId="47EB66BE"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0.123</w:t>
            </w:r>
          </w:p>
        </w:tc>
        <w:tc>
          <w:tcPr>
            <w:tcW w:w="1872" w:type="dxa"/>
          </w:tcPr>
          <w:p w14:paraId="2CD15939"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eastAsia="Calibri" w:hAnsiTheme="minorHAnsi" w:cstheme="minorHAnsi"/>
                <w:sz w:val="17"/>
              </w:rPr>
              <w:t>Muy pequeño</w:t>
            </w:r>
          </w:p>
        </w:tc>
      </w:tr>
    </w:tbl>
    <w:p w14:paraId="4091928C" w14:textId="77777777" w:rsidR="006773AF" w:rsidRPr="009A7887" w:rsidRDefault="006773AF" w:rsidP="009A7887">
      <w:pPr>
        <w:keepNext/>
        <w:spacing w:before="80" w:after="60" w:line="276" w:lineRule="auto"/>
        <w:jc w:val="center"/>
        <w:rPr>
          <w:rFonts w:asciiTheme="minorHAnsi" w:hAnsiTheme="minorHAnsi" w:cstheme="minorHAnsi"/>
          <w:i/>
          <w:iCs/>
          <w:sz w:val="18"/>
          <w:szCs w:val="18"/>
        </w:rPr>
      </w:pPr>
      <w:r w:rsidRPr="009A7887">
        <w:rPr>
          <w:rFonts w:asciiTheme="minorHAnsi" w:hAnsiTheme="minorHAnsi" w:cstheme="minorHAnsi"/>
          <w:i/>
          <w:iCs/>
          <w:sz w:val="18"/>
          <w:szCs w:val="18"/>
        </w:rPr>
        <w:t>Nota. El signo indica la dirección y el valor absoluto indica la magnitud. La clase 0 permanece y la clase 1 abandona.</w:t>
      </w:r>
    </w:p>
    <w:p w14:paraId="2BAFD350" w14:textId="77777777" w:rsidR="006773AF" w:rsidRPr="009A7887" w:rsidRDefault="006773AF" w:rsidP="009A7887">
      <w:pPr>
        <w:spacing w:before="40" w:after="120" w:line="276" w:lineRule="auto"/>
        <w:jc w:val="both"/>
        <w:rPr>
          <w:rFonts w:asciiTheme="minorHAnsi" w:hAnsiTheme="minorHAnsi" w:cstheme="minorHAnsi"/>
        </w:rPr>
      </w:pPr>
    </w:p>
    <w:p w14:paraId="134A5E5C" w14:textId="77777777" w:rsidR="006773AF" w:rsidRPr="009A7887" w:rsidRDefault="006773AF" w:rsidP="009A7887">
      <w:pPr>
        <w:spacing w:before="80" w:after="40" w:line="276" w:lineRule="auto"/>
        <w:jc w:val="center"/>
        <w:rPr>
          <w:rFonts w:asciiTheme="minorHAnsi" w:hAnsiTheme="minorHAnsi" w:cstheme="minorHAnsi"/>
        </w:rPr>
      </w:pPr>
      <w:r w:rsidRPr="009A7887">
        <w:rPr>
          <w:rFonts w:asciiTheme="minorHAnsi" w:eastAsia="Calibri" w:hAnsiTheme="minorHAnsi" w:cstheme="minorHAnsi"/>
          <w:noProof/>
        </w:rPr>
        <w:lastRenderedPageBreak/>
        <w:drawing>
          <wp:inline distT="0" distB="0" distL="0" distR="0" wp14:anchorId="10BEC55D" wp14:editId="01A63A7C">
            <wp:extent cx="5486400" cy="33879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hen_effects.png"/>
                    <pic:cNvPicPr/>
                  </pic:nvPicPr>
                  <pic:blipFill>
                    <a:blip r:embed="rId32"/>
                    <a:stretch>
                      <a:fillRect/>
                    </a:stretch>
                  </pic:blipFill>
                  <pic:spPr>
                    <a:xfrm>
                      <a:off x="0" y="0"/>
                      <a:ext cx="5486400" cy="3387915"/>
                    </a:xfrm>
                    <a:prstGeom prst="rect">
                      <a:avLst/>
                    </a:prstGeom>
                  </pic:spPr>
                </pic:pic>
              </a:graphicData>
            </a:graphic>
          </wp:inline>
        </w:drawing>
      </w:r>
    </w:p>
    <w:p w14:paraId="2712AF0A" w14:textId="77777777" w:rsidR="006773AF" w:rsidRPr="009A7887" w:rsidRDefault="006773AF" w:rsidP="009A7887">
      <w:pPr>
        <w:keepNext/>
        <w:spacing w:after="40" w:line="276" w:lineRule="auto"/>
        <w:jc w:val="center"/>
        <w:rPr>
          <w:rFonts w:asciiTheme="minorHAnsi" w:hAnsiTheme="minorHAnsi" w:cstheme="minorHAnsi"/>
          <w:i/>
          <w:iCs/>
          <w:sz w:val="18"/>
          <w:szCs w:val="18"/>
        </w:rPr>
      </w:pPr>
      <w:r w:rsidRPr="009A7887">
        <w:rPr>
          <w:rFonts w:asciiTheme="minorHAnsi" w:hAnsiTheme="minorHAnsi" w:cstheme="minorHAnsi"/>
        </w:rPr>
        <w:t>Figura 7. Magnitud de las diferencias numéricas según churn.</w:t>
      </w:r>
    </w:p>
    <w:p w14:paraId="12D1CE47" w14:textId="77777777" w:rsidR="006773AF" w:rsidRPr="009A7887" w:rsidRDefault="006773AF"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15E343C0" w14:textId="77777777" w:rsidR="006773AF" w:rsidRPr="009A7887" w:rsidRDefault="006773AF" w:rsidP="009A7887">
      <w:pPr>
        <w:spacing w:after="120" w:line="276" w:lineRule="auto"/>
        <w:jc w:val="both"/>
        <w:rPr>
          <w:rFonts w:asciiTheme="minorHAnsi" w:hAnsiTheme="minorHAnsi" w:cstheme="minorHAnsi"/>
        </w:rPr>
      </w:pPr>
    </w:p>
    <w:p w14:paraId="4AAADAF1" w14:textId="77777777" w:rsidR="006773AF" w:rsidRPr="009A7887" w:rsidRDefault="006773AF"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t>En términos de negocio, los clientes que abandonan presentan menor satisfacción, menor antigüedad, menos accesos mensuales, más fallos de pago y menor ingreso acumulado. Sin embargo, existe una superposición considerable entre las distribuciones, por lo que ninguna variable numérica permite separar las clases de manera individual.</w:t>
      </w:r>
    </w:p>
    <w:p w14:paraId="179E2040" w14:textId="77777777" w:rsidR="0062370B" w:rsidRPr="009A7887" w:rsidRDefault="0062370B" w:rsidP="009A7887">
      <w:pPr>
        <w:spacing w:after="120" w:line="276" w:lineRule="auto"/>
        <w:jc w:val="both"/>
        <w:rPr>
          <w:rFonts w:asciiTheme="minorHAnsi" w:eastAsia="Calibri" w:hAnsiTheme="minorHAnsi" w:cstheme="minorHAnsi"/>
        </w:rPr>
      </w:pPr>
    </w:p>
    <w:p w14:paraId="284802C8" w14:textId="77777777" w:rsidR="006773AF" w:rsidRPr="009A7887" w:rsidRDefault="006773AF"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611E5547" wp14:editId="63BA6167">
            <wp:extent cx="4960666" cy="2444750"/>
            <wp:effectExtent l="0" t="0" r="0" b="0"/>
            <wp:docPr id="1950181893" name="Picture 195018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csat_score.png"/>
                    <pic:cNvPicPr/>
                  </pic:nvPicPr>
                  <pic:blipFill>
                    <a:blip r:embed="rId33"/>
                    <a:stretch>
                      <a:fillRect/>
                    </a:stretch>
                  </pic:blipFill>
                  <pic:spPr>
                    <a:xfrm>
                      <a:off x="0" y="0"/>
                      <a:ext cx="4974951" cy="2451790"/>
                    </a:xfrm>
                    <a:prstGeom prst="rect">
                      <a:avLst/>
                    </a:prstGeom>
                  </pic:spPr>
                </pic:pic>
              </a:graphicData>
            </a:graphic>
          </wp:inline>
        </w:drawing>
      </w:r>
    </w:p>
    <w:p w14:paraId="6D9F69BA" w14:textId="77777777" w:rsidR="006773AF" w:rsidRPr="009A7887" w:rsidRDefault="006773AF" w:rsidP="009A7887">
      <w:pPr>
        <w:spacing w:line="276" w:lineRule="auto"/>
        <w:jc w:val="center"/>
        <w:rPr>
          <w:rFonts w:asciiTheme="minorHAnsi" w:hAnsiTheme="minorHAnsi" w:cstheme="minorHAnsi"/>
        </w:rPr>
      </w:pPr>
      <w:r w:rsidRPr="009A7887">
        <w:rPr>
          <w:rFonts w:asciiTheme="minorHAnsi" w:hAnsiTheme="minorHAnsi" w:cstheme="minorHAnsi"/>
          <w:noProof/>
        </w:rPr>
        <w:lastRenderedPageBreak/>
        <w:drawing>
          <wp:inline distT="0" distB="0" distL="0" distR="0" wp14:anchorId="0037A535" wp14:editId="71C98E3C">
            <wp:extent cx="4945380" cy="2435130"/>
            <wp:effectExtent l="0" t="0" r="7620" b="3810"/>
            <wp:docPr id="1950181894" name="Picture 195018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tenure_months.png"/>
                    <pic:cNvPicPr/>
                  </pic:nvPicPr>
                  <pic:blipFill>
                    <a:blip r:embed="rId34"/>
                    <a:stretch>
                      <a:fillRect/>
                    </a:stretch>
                  </pic:blipFill>
                  <pic:spPr>
                    <a:xfrm>
                      <a:off x="0" y="0"/>
                      <a:ext cx="4952179" cy="2438478"/>
                    </a:xfrm>
                    <a:prstGeom prst="rect">
                      <a:avLst/>
                    </a:prstGeom>
                  </pic:spPr>
                </pic:pic>
              </a:graphicData>
            </a:graphic>
          </wp:inline>
        </w:drawing>
      </w:r>
    </w:p>
    <w:p w14:paraId="17A7F1D2" w14:textId="77777777" w:rsidR="006773AF" w:rsidRPr="009A7887" w:rsidRDefault="006773AF"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5C62858A" wp14:editId="4AA9DD05">
            <wp:extent cx="4869180" cy="2397609"/>
            <wp:effectExtent l="0" t="0" r="7620" b="3175"/>
            <wp:docPr id="1950181895" name="Picture 195018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monthly_logins.png"/>
                    <pic:cNvPicPr/>
                  </pic:nvPicPr>
                  <pic:blipFill>
                    <a:blip r:embed="rId35"/>
                    <a:stretch>
                      <a:fillRect/>
                    </a:stretch>
                  </pic:blipFill>
                  <pic:spPr>
                    <a:xfrm>
                      <a:off x="0" y="0"/>
                      <a:ext cx="4884867" cy="2405334"/>
                    </a:xfrm>
                    <a:prstGeom prst="rect">
                      <a:avLst/>
                    </a:prstGeom>
                  </pic:spPr>
                </pic:pic>
              </a:graphicData>
            </a:graphic>
          </wp:inline>
        </w:drawing>
      </w:r>
    </w:p>
    <w:p w14:paraId="20F4B279" w14:textId="77777777" w:rsidR="0062370B" w:rsidRPr="009A7887" w:rsidRDefault="006773AF"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7190D324" wp14:editId="5C011379">
            <wp:extent cx="4831080" cy="2378848"/>
            <wp:effectExtent l="0" t="0" r="7620" b="2540"/>
            <wp:docPr id="1950181896" name="Picture 195018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last_login_days_ago.png"/>
                    <pic:cNvPicPr/>
                  </pic:nvPicPr>
                  <pic:blipFill>
                    <a:blip r:embed="rId36"/>
                    <a:stretch>
                      <a:fillRect/>
                    </a:stretch>
                  </pic:blipFill>
                  <pic:spPr>
                    <a:xfrm>
                      <a:off x="0" y="0"/>
                      <a:ext cx="4848414" cy="2387383"/>
                    </a:xfrm>
                    <a:prstGeom prst="rect">
                      <a:avLst/>
                    </a:prstGeom>
                  </pic:spPr>
                </pic:pic>
              </a:graphicData>
            </a:graphic>
          </wp:inline>
        </w:drawing>
      </w:r>
    </w:p>
    <w:p w14:paraId="666F93BC" w14:textId="77777777" w:rsidR="006773AF" w:rsidRPr="00370F62" w:rsidRDefault="006773AF" w:rsidP="009A7887">
      <w:pPr>
        <w:spacing w:line="276" w:lineRule="auto"/>
        <w:jc w:val="center"/>
        <w:rPr>
          <w:rFonts w:asciiTheme="minorHAnsi" w:hAnsiTheme="minorHAnsi" w:cstheme="minorHAnsi"/>
          <w:i/>
          <w:iCs/>
          <w:sz w:val="18"/>
          <w:szCs w:val="18"/>
          <w:lang w:val="en-US"/>
        </w:rPr>
      </w:pPr>
      <w:proofErr w:type="spellStart"/>
      <w:r w:rsidRPr="00370F62">
        <w:rPr>
          <w:rFonts w:asciiTheme="minorHAnsi" w:hAnsiTheme="minorHAnsi" w:cstheme="minorHAnsi"/>
          <w:lang w:val="en-US"/>
        </w:rPr>
        <w:t>Figura</w:t>
      </w:r>
      <w:proofErr w:type="spellEnd"/>
      <w:r w:rsidRPr="00370F62">
        <w:rPr>
          <w:rFonts w:asciiTheme="minorHAnsi" w:hAnsiTheme="minorHAnsi" w:cstheme="minorHAnsi"/>
          <w:lang w:val="en-US"/>
        </w:rPr>
        <w:t xml:space="preserve"> 8. </w:t>
      </w:r>
      <w:proofErr w:type="spellStart"/>
      <w:r w:rsidRPr="00370F62">
        <w:rPr>
          <w:rFonts w:asciiTheme="minorHAnsi" w:hAnsiTheme="minorHAnsi" w:cstheme="minorHAnsi"/>
          <w:lang w:val="en-US"/>
        </w:rPr>
        <w:t>Histogramas</w:t>
      </w:r>
      <w:proofErr w:type="spellEnd"/>
      <w:r w:rsidRPr="00370F62">
        <w:rPr>
          <w:rFonts w:asciiTheme="minorHAnsi" w:hAnsiTheme="minorHAnsi" w:cstheme="minorHAnsi"/>
          <w:lang w:val="en-US"/>
        </w:rPr>
        <w:t xml:space="preserve"> de </w:t>
      </w:r>
      <w:proofErr w:type="spellStart"/>
      <w:r w:rsidRPr="00370F62">
        <w:rPr>
          <w:rFonts w:asciiTheme="minorHAnsi" w:hAnsiTheme="minorHAnsi" w:cstheme="minorHAnsi"/>
          <w:lang w:val="en-US"/>
        </w:rPr>
        <w:t>csat_score</w:t>
      </w:r>
      <w:proofErr w:type="spellEnd"/>
      <w:r w:rsidRPr="00370F62">
        <w:rPr>
          <w:rFonts w:asciiTheme="minorHAnsi" w:hAnsiTheme="minorHAnsi" w:cstheme="minorHAnsi"/>
          <w:lang w:val="en-US"/>
        </w:rPr>
        <w:t xml:space="preserve">, </w:t>
      </w:r>
      <w:proofErr w:type="spellStart"/>
      <w:r w:rsidRPr="00370F62">
        <w:rPr>
          <w:rFonts w:asciiTheme="minorHAnsi" w:hAnsiTheme="minorHAnsi" w:cstheme="minorHAnsi"/>
          <w:lang w:val="en-US"/>
        </w:rPr>
        <w:t>tenure_months</w:t>
      </w:r>
      <w:proofErr w:type="spellEnd"/>
      <w:r w:rsidRPr="00370F62">
        <w:rPr>
          <w:rFonts w:asciiTheme="minorHAnsi" w:hAnsiTheme="minorHAnsi" w:cstheme="minorHAnsi"/>
          <w:lang w:val="en-US"/>
        </w:rPr>
        <w:t xml:space="preserve">, </w:t>
      </w:r>
      <w:proofErr w:type="spellStart"/>
      <w:r w:rsidRPr="00370F62">
        <w:rPr>
          <w:rFonts w:asciiTheme="minorHAnsi" w:hAnsiTheme="minorHAnsi" w:cstheme="minorHAnsi"/>
          <w:lang w:val="en-US"/>
        </w:rPr>
        <w:t>monthly_logins</w:t>
      </w:r>
      <w:proofErr w:type="spellEnd"/>
      <w:r w:rsidRPr="00370F62">
        <w:rPr>
          <w:rFonts w:asciiTheme="minorHAnsi" w:hAnsiTheme="minorHAnsi" w:cstheme="minorHAnsi"/>
          <w:lang w:val="en-US"/>
        </w:rPr>
        <w:t xml:space="preserve"> y </w:t>
      </w:r>
      <w:proofErr w:type="spellStart"/>
      <w:r w:rsidRPr="00370F62">
        <w:rPr>
          <w:rFonts w:asciiTheme="minorHAnsi" w:hAnsiTheme="minorHAnsi" w:cstheme="minorHAnsi"/>
          <w:lang w:val="en-US"/>
        </w:rPr>
        <w:t>last_login_days_ago</w:t>
      </w:r>
      <w:proofErr w:type="spellEnd"/>
      <w:r w:rsidRPr="00370F62">
        <w:rPr>
          <w:rFonts w:asciiTheme="minorHAnsi" w:hAnsiTheme="minorHAnsi" w:cstheme="minorHAnsi"/>
          <w:lang w:val="en-US"/>
        </w:rPr>
        <w:t xml:space="preserve"> </w:t>
      </w:r>
      <w:proofErr w:type="spellStart"/>
      <w:r w:rsidRPr="00370F62">
        <w:rPr>
          <w:rFonts w:asciiTheme="minorHAnsi" w:hAnsiTheme="minorHAnsi" w:cstheme="minorHAnsi"/>
          <w:lang w:val="en-US"/>
        </w:rPr>
        <w:t>según</w:t>
      </w:r>
      <w:proofErr w:type="spellEnd"/>
      <w:r w:rsidRPr="00370F62">
        <w:rPr>
          <w:rFonts w:asciiTheme="minorHAnsi" w:hAnsiTheme="minorHAnsi" w:cstheme="minorHAnsi"/>
          <w:lang w:val="en-US"/>
        </w:rPr>
        <w:t xml:space="preserve"> churn.</w:t>
      </w:r>
    </w:p>
    <w:p w14:paraId="618393F2" w14:textId="77777777" w:rsidR="00AB19FF" w:rsidRPr="009A7887" w:rsidRDefault="009A7887"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sz w:val="16"/>
        </w:rPr>
        <w:t>Fuente: elaboración propia.</w:t>
      </w:r>
    </w:p>
    <w:p w14:paraId="0FCFA666" w14:textId="77777777" w:rsidR="0062370B" w:rsidRPr="009A7887" w:rsidRDefault="0062370B" w:rsidP="009A7887">
      <w:pPr>
        <w:keepNext/>
        <w:spacing w:after="40" w:line="276" w:lineRule="auto"/>
        <w:jc w:val="center"/>
        <w:rPr>
          <w:rFonts w:asciiTheme="minorHAnsi" w:hAnsiTheme="minorHAnsi" w:cstheme="minorHAnsi"/>
          <w:i/>
          <w:iCs/>
          <w:sz w:val="18"/>
          <w:szCs w:val="18"/>
        </w:rPr>
      </w:pPr>
    </w:p>
    <w:p w14:paraId="2C2F57B8" w14:textId="77777777" w:rsidR="0062370B" w:rsidRPr="009A7887" w:rsidRDefault="0062370B" w:rsidP="009A7887">
      <w:pPr>
        <w:keepNext/>
        <w:spacing w:after="40" w:line="276" w:lineRule="auto"/>
        <w:jc w:val="center"/>
        <w:rPr>
          <w:rFonts w:asciiTheme="minorHAnsi" w:hAnsiTheme="minorHAnsi" w:cstheme="minorHAnsi"/>
          <w:i/>
          <w:iCs/>
          <w:sz w:val="18"/>
          <w:szCs w:val="18"/>
        </w:rPr>
      </w:pPr>
    </w:p>
    <w:p w14:paraId="2F44FE51" w14:textId="77777777" w:rsidR="0062370B" w:rsidRPr="009A7887" w:rsidRDefault="0062370B" w:rsidP="009A7887">
      <w:pPr>
        <w:keepNext/>
        <w:spacing w:after="40" w:line="276" w:lineRule="auto"/>
        <w:jc w:val="center"/>
        <w:rPr>
          <w:rFonts w:asciiTheme="minorHAnsi" w:hAnsiTheme="minorHAnsi" w:cstheme="minorHAnsi"/>
          <w:i/>
          <w:iCs/>
          <w:sz w:val="18"/>
          <w:szCs w:val="18"/>
        </w:rPr>
      </w:pPr>
    </w:p>
    <w:p w14:paraId="04DD466A" w14:textId="77777777" w:rsidR="006773AF" w:rsidRPr="009A7887" w:rsidRDefault="0062370B" w:rsidP="009A7887">
      <w:pPr>
        <w:spacing w:after="120" w:line="276" w:lineRule="auto"/>
        <w:jc w:val="both"/>
        <w:rPr>
          <w:rFonts w:asciiTheme="minorHAnsi" w:hAnsiTheme="minorHAnsi" w:cstheme="minorHAnsi"/>
        </w:rPr>
      </w:pPr>
      <w:r w:rsidRPr="009A7887">
        <w:rPr>
          <w:rFonts w:asciiTheme="minorHAnsi" w:hAnsiTheme="minorHAnsi" w:cstheme="minorHAnsi"/>
          <w:i/>
          <w:iCs/>
          <w:sz w:val="18"/>
          <w:szCs w:val="18"/>
        </w:rPr>
        <w:br/>
      </w:r>
      <w:r w:rsidRPr="009A7887">
        <w:rPr>
          <w:rFonts w:asciiTheme="minorHAnsi" w:hAnsiTheme="minorHAnsi" w:cstheme="minorHAnsi"/>
          <w:i/>
          <w:iCs/>
          <w:sz w:val="18"/>
          <w:szCs w:val="18"/>
        </w:rPr>
        <w:lastRenderedPageBreak/>
        <w:br/>
        <w:t xml:space="preserve">Los histogramas confirman que las distribuciones de clientes que permanecen y abandonan presentan una superposición importante, sin que ninguna variable numérica separe completamente a ambos grupos. No obstante, se observan desplazamientos visibles en </w:t>
      </w:r>
      <w:proofErr w:type="spellStart"/>
      <w:r w:rsidRPr="009A7887">
        <w:rPr>
          <w:rFonts w:asciiTheme="minorHAnsi" w:hAnsiTheme="minorHAnsi" w:cstheme="minorHAnsi"/>
          <w:i/>
          <w:iCs/>
          <w:sz w:val="18"/>
          <w:szCs w:val="18"/>
        </w:rPr>
        <w:t>csat_score</w:t>
      </w:r>
      <w:proofErr w:type="spellEnd"/>
      <w:r w:rsidRPr="009A7887">
        <w:rPr>
          <w:rFonts w:asciiTheme="minorHAnsi" w:hAnsiTheme="minorHAnsi" w:cstheme="minorHAnsi"/>
          <w:i/>
          <w:iCs/>
          <w:sz w:val="18"/>
          <w:szCs w:val="18"/>
        </w:rPr>
        <w:t xml:space="preserve">, </w:t>
      </w:r>
      <w:proofErr w:type="spellStart"/>
      <w:r w:rsidRPr="009A7887">
        <w:rPr>
          <w:rFonts w:asciiTheme="minorHAnsi" w:hAnsiTheme="minorHAnsi" w:cstheme="minorHAnsi"/>
          <w:i/>
          <w:iCs/>
          <w:sz w:val="18"/>
          <w:szCs w:val="18"/>
        </w:rPr>
        <w:t>tenure_months</w:t>
      </w:r>
      <w:proofErr w:type="spellEnd"/>
      <w:r w:rsidRPr="009A7887">
        <w:rPr>
          <w:rFonts w:asciiTheme="minorHAnsi" w:hAnsiTheme="minorHAnsi" w:cstheme="minorHAnsi"/>
          <w:i/>
          <w:iCs/>
          <w:sz w:val="18"/>
          <w:szCs w:val="18"/>
        </w:rPr>
        <w:t xml:space="preserve"> y </w:t>
      </w:r>
      <w:proofErr w:type="spellStart"/>
      <w:r w:rsidRPr="009A7887">
        <w:rPr>
          <w:rFonts w:asciiTheme="minorHAnsi" w:hAnsiTheme="minorHAnsi" w:cstheme="minorHAnsi"/>
          <w:i/>
          <w:iCs/>
          <w:sz w:val="18"/>
          <w:szCs w:val="18"/>
        </w:rPr>
        <w:t>monthly_logins</w:t>
      </w:r>
      <w:proofErr w:type="spellEnd"/>
      <w:r w:rsidRPr="009A7887">
        <w:rPr>
          <w:rFonts w:asciiTheme="minorHAnsi" w:hAnsiTheme="minorHAnsi" w:cstheme="minorHAnsi"/>
          <w:i/>
          <w:iCs/>
          <w:sz w:val="18"/>
          <w:szCs w:val="18"/>
        </w:rPr>
        <w:t xml:space="preserve"> hacia valores menores entre quienes abandonan, consistentes con las diferencias de medias reportadas en la Tabla 9. Estos desplazamientos son señales útiles, pero solo alcanzan valor predictivo al combinarse con otras características dentro de un modelo multivariable.</w:t>
      </w:r>
    </w:p>
    <w:p w14:paraId="37E313F2" w14:textId="77777777" w:rsidR="006773AF" w:rsidRPr="009A7887" w:rsidRDefault="006773AF" w:rsidP="009A7887">
      <w:pPr>
        <w:spacing w:after="120" w:line="276" w:lineRule="auto"/>
        <w:jc w:val="both"/>
        <w:rPr>
          <w:rFonts w:asciiTheme="minorHAnsi" w:hAnsiTheme="minorHAnsi" w:cstheme="minorHAnsi"/>
        </w:rPr>
      </w:pPr>
    </w:p>
    <w:p w14:paraId="1D80F0AD" w14:textId="77777777" w:rsidR="006773AF" w:rsidRPr="009A7887" w:rsidRDefault="006773AF" w:rsidP="009A7887">
      <w:pPr>
        <w:keepNext/>
        <w:spacing w:before="120" w:after="120" w:line="276" w:lineRule="auto"/>
        <w:jc w:val="both"/>
        <w:rPr>
          <w:rFonts w:asciiTheme="minorHAnsi" w:hAnsiTheme="minorHAnsi" w:cstheme="minorHAnsi"/>
        </w:rPr>
      </w:pPr>
      <w:r w:rsidRPr="009A7887">
        <w:rPr>
          <w:rFonts w:asciiTheme="minorHAnsi" w:hAnsiTheme="minorHAnsi" w:cstheme="minorHAnsi"/>
          <w:b/>
        </w:rPr>
        <w:t>c. Patrones en variables categóricas</w:t>
      </w:r>
    </w:p>
    <w:p w14:paraId="769DD471" w14:textId="77777777" w:rsidR="0062370B" w:rsidRPr="009A7887" w:rsidRDefault="006773AF"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t xml:space="preserve">Las mayores brechas de tasa de </w:t>
      </w:r>
      <w:proofErr w:type="spellStart"/>
      <w:r w:rsidRPr="009A7887">
        <w:rPr>
          <w:rFonts w:asciiTheme="minorHAnsi" w:eastAsia="Calibri" w:hAnsiTheme="minorHAnsi" w:cstheme="minorHAnsi"/>
        </w:rPr>
        <w:t>churn</w:t>
      </w:r>
      <w:proofErr w:type="spellEnd"/>
      <w:r w:rsidRPr="009A7887">
        <w:rPr>
          <w:rFonts w:asciiTheme="minorHAnsi" w:eastAsia="Calibri" w:hAnsiTheme="minorHAnsi" w:cstheme="minorHAnsi"/>
        </w:rPr>
        <w:t xml:space="preserve"> se observaron en </w:t>
      </w:r>
      <w:proofErr w:type="spellStart"/>
      <w:r w:rsidRPr="009A7887">
        <w:rPr>
          <w:rFonts w:asciiTheme="minorHAnsi" w:eastAsia="Calibri" w:hAnsiTheme="minorHAnsi" w:cstheme="minorHAnsi"/>
        </w:rPr>
        <w:t>customer_segment</w:t>
      </w:r>
      <w:proofErr w:type="spellEnd"/>
      <w:r w:rsidRPr="009A7887">
        <w:rPr>
          <w:rFonts w:asciiTheme="minorHAnsi" w:eastAsia="Calibri" w:hAnsiTheme="minorHAnsi" w:cstheme="minorHAnsi"/>
        </w:rPr>
        <w:t xml:space="preserve">, </w:t>
      </w:r>
      <w:proofErr w:type="spellStart"/>
      <w:r w:rsidRPr="009A7887">
        <w:rPr>
          <w:rFonts w:asciiTheme="minorHAnsi" w:eastAsia="Calibri" w:hAnsiTheme="minorHAnsi" w:cstheme="minorHAnsi"/>
        </w:rPr>
        <w:t>survey_response</w:t>
      </w:r>
      <w:proofErr w:type="spellEnd"/>
      <w:r w:rsidRPr="009A7887">
        <w:rPr>
          <w:rFonts w:asciiTheme="minorHAnsi" w:eastAsia="Calibri" w:hAnsiTheme="minorHAnsi" w:cstheme="minorHAnsi"/>
        </w:rPr>
        <w:t xml:space="preserve">, </w:t>
      </w:r>
      <w:proofErr w:type="spellStart"/>
      <w:r w:rsidRPr="009A7887">
        <w:rPr>
          <w:rFonts w:asciiTheme="minorHAnsi" w:eastAsia="Calibri" w:hAnsiTheme="minorHAnsi" w:cstheme="minorHAnsi"/>
        </w:rPr>
        <w:t>signup_channel</w:t>
      </w:r>
      <w:proofErr w:type="spellEnd"/>
      <w:r w:rsidRPr="009A7887">
        <w:rPr>
          <w:rFonts w:asciiTheme="minorHAnsi" w:eastAsia="Calibri" w:hAnsiTheme="minorHAnsi" w:cstheme="minorHAnsi"/>
        </w:rPr>
        <w:t xml:space="preserve"> y </w:t>
      </w:r>
      <w:proofErr w:type="spellStart"/>
      <w:r w:rsidRPr="009A7887">
        <w:rPr>
          <w:rFonts w:asciiTheme="minorHAnsi" w:eastAsia="Calibri" w:hAnsiTheme="minorHAnsi" w:cstheme="minorHAnsi"/>
        </w:rPr>
        <w:t>discount_applied</w:t>
      </w:r>
      <w:proofErr w:type="spellEnd"/>
      <w:r w:rsidRPr="009A7887">
        <w:rPr>
          <w:rFonts w:asciiTheme="minorHAnsi" w:eastAsia="Calibri" w:hAnsiTheme="minorHAnsi" w:cstheme="minorHAnsi"/>
        </w:rPr>
        <w:t xml:space="preserve">. Los clientes SME registraron 10,9 % de </w:t>
      </w:r>
      <w:proofErr w:type="spellStart"/>
      <w:r w:rsidRPr="009A7887">
        <w:rPr>
          <w:rFonts w:asciiTheme="minorHAnsi" w:eastAsia="Calibri" w:hAnsiTheme="minorHAnsi" w:cstheme="minorHAnsi"/>
        </w:rPr>
        <w:t>churn</w:t>
      </w:r>
      <w:proofErr w:type="spellEnd"/>
      <w:r w:rsidRPr="009A7887">
        <w:rPr>
          <w:rFonts w:asciiTheme="minorHAnsi" w:eastAsia="Calibri" w:hAnsiTheme="minorHAnsi" w:cstheme="minorHAnsi"/>
        </w:rPr>
        <w:t xml:space="preserve"> frente a 9,4 % en Enterprise. Los clientes insatisfechos alcanzaron 11,1 %, mientras que la respuesta neutral presentó 9,7 %. Los clientes sin descuento registraron 10,5 % frente a 9,6 % entre quienes recibieron descuento.</w:t>
      </w:r>
    </w:p>
    <w:p w14:paraId="1FEBEAB7" w14:textId="77777777" w:rsidR="006773AF" w:rsidRPr="009A7887" w:rsidRDefault="006773AF" w:rsidP="009A7887">
      <w:pPr>
        <w:spacing w:before="80" w:after="40" w:line="276" w:lineRule="auto"/>
        <w:jc w:val="center"/>
        <w:rPr>
          <w:rFonts w:asciiTheme="minorHAnsi" w:hAnsiTheme="minorHAnsi" w:cstheme="minorHAnsi"/>
        </w:rPr>
      </w:pPr>
      <w:r w:rsidRPr="009A7887">
        <w:rPr>
          <w:rFonts w:asciiTheme="minorHAnsi" w:eastAsia="Calibri" w:hAnsiTheme="minorHAnsi" w:cstheme="minorHAnsi"/>
          <w:noProof/>
        </w:rPr>
        <w:drawing>
          <wp:inline distT="0" distB="0" distL="0" distR="0" wp14:anchorId="3054EB7D" wp14:editId="44DAEEC8">
            <wp:extent cx="5852160" cy="4206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tegorical_rates.png"/>
                    <pic:cNvPicPr/>
                  </pic:nvPicPr>
                  <pic:blipFill>
                    <a:blip r:embed="rId37"/>
                    <a:stretch>
                      <a:fillRect/>
                    </a:stretch>
                  </pic:blipFill>
                  <pic:spPr>
                    <a:xfrm>
                      <a:off x="0" y="0"/>
                      <a:ext cx="5852160" cy="4206240"/>
                    </a:xfrm>
                    <a:prstGeom prst="rect">
                      <a:avLst/>
                    </a:prstGeom>
                  </pic:spPr>
                </pic:pic>
              </a:graphicData>
            </a:graphic>
          </wp:inline>
        </w:drawing>
      </w:r>
    </w:p>
    <w:p w14:paraId="3898251B" w14:textId="77777777" w:rsidR="006773AF" w:rsidRPr="009A7887" w:rsidRDefault="006773AF" w:rsidP="009A7887">
      <w:pPr>
        <w:spacing w:line="276" w:lineRule="auto"/>
        <w:jc w:val="center"/>
        <w:rPr>
          <w:rFonts w:asciiTheme="minorHAnsi" w:hAnsiTheme="minorHAnsi" w:cstheme="minorHAnsi"/>
          <w:i/>
          <w:iCs/>
          <w:sz w:val="18"/>
          <w:szCs w:val="18"/>
        </w:rPr>
      </w:pPr>
      <w:r w:rsidRPr="009A7887">
        <w:rPr>
          <w:rFonts w:asciiTheme="minorHAnsi" w:hAnsiTheme="minorHAnsi" w:cstheme="minorHAnsi"/>
        </w:rPr>
        <w:t>Figura 9. Variables categóricas con mayor brecha de churn.</w:t>
      </w:r>
    </w:p>
    <w:p w14:paraId="3FD4403F" w14:textId="77777777" w:rsidR="006773AF" w:rsidRPr="009A7887" w:rsidRDefault="006773AF"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4CB176A5" w14:textId="77777777" w:rsidR="0062370B" w:rsidRPr="009A7887" w:rsidRDefault="0062370B" w:rsidP="009A7887">
      <w:pPr>
        <w:spacing w:after="120" w:line="276" w:lineRule="auto"/>
        <w:jc w:val="both"/>
        <w:rPr>
          <w:rFonts w:asciiTheme="minorHAnsi" w:eastAsia="Calibri" w:hAnsiTheme="minorHAnsi" w:cstheme="minorHAnsi"/>
        </w:rPr>
      </w:pPr>
    </w:p>
    <w:p w14:paraId="4F2175E7" w14:textId="77777777" w:rsidR="006773AF" w:rsidRPr="009A7887" w:rsidRDefault="006773AF"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t>Aunque estas fueron las mayores diferencias categóricas, ninguna superó aproximadamente 1,5 puntos porcentuales. Por consiguiente, las categorías aisladas poseen una capacidad explicativa limitada y su valor principal puede surgir al combinarse con otras características.</w:t>
      </w:r>
    </w:p>
    <w:p w14:paraId="51B4F037" w14:textId="77777777" w:rsidR="006773AF" w:rsidRPr="009A7887" w:rsidRDefault="006773AF" w:rsidP="009A7887">
      <w:pPr>
        <w:spacing w:after="120" w:line="276" w:lineRule="auto"/>
        <w:jc w:val="both"/>
        <w:rPr>
          <w:rFonts w:asciiTheme="minorHAnsi" w:hAnsiTheme="minorHAnsi" w:cstheme="minorHAnsi"/>
        </w:rPr>
      </w:pPr>
    </w:p>
    <w:p w14:paraId="25704AE5" w14:textId="77777777" w:rsidR="006773AF" w:rsidRPr="009A7887" w:rsidRDefault="006773AF" w:rsidP="009A7887">
      <w:pPr>
        <w:keepNext/>
        <w:spacing w:before="120" w:after="120" w:line="276" w:lineRule="auto"/>
        <w:jc w:val="both"/>
        <w:rPr>
          <w:rFonts w:asciiTheme="minorHAnsi" w:hAnsiTheme="minorHAnsi" w:cstheme="minorHAnsi"/>
        </w:rPr>
      </w:pPr>
      <w:r w:rsidRPr="009A7887">
        <w:rPr>
          <w:rFonts w:asciiTheme="minorHAnsi" w:hAnsiTheme="minorHAnsi" w:cstheme="minorHAnsi"/>
          <w:b/>
        </w:rPr>
        <w:lastRenderedPageBreak/>
        <w:t>d. Correlaciones y relaciones conjuntas</w:t>
      </w:r>
    </w:p>
    <w:p w14:paraId="5FF5EFA8" w14:textId="77777777" w:rsidR="006773AF" w:rsidRPr="009A7887" w:rsidRDefault="006773AF"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t xml:space="preserve">Las correlaciones lineales con </w:t>
      </w:r>
      <w:proofErr w:type="spellStart"/>
      <w:r w:rsidRPr="009A7887">
        <w:rPr>
          <w:rFonts w:asciiTheme="minorHAnsi" w:eastAsia="Calibri" w:hAnsiTheme="minorHAnsi" w:cstheme="minorHAnsi"/>
        </w:rPr>
        <w:t>churn</w:t>
      </w:r>
      <w:proofErr w:type="spellEnd"/>
      <w:r w:rsidRPr="009A7887">
        <w:rPr>
          <w:rFonts w:asciiTheme="minorHAnsi" w:eastAsia="Calibri" w:hAnsiTheme="minorHAnsi" w:cstheme="minorHAnsi"/>
        </w:rPr>
        <w:t xml:space="preserve"> fueron débiles. </w:t>
      </w:r>
      <w:r w:rsidRPr="00370F62">
        <w:rPr>
          <w:rFonts w:asciiTheme="minorHAnsi" w:eastAsia="Calibri" w:hAnsiTheme="minorHAnsi" w:cstheme="minorHAnsi"/>
          <w:lang w:val="en-US"/>
        </w:rPr>
        <w:t xml:space="preserve">Los </w:t>
      </w:r>
      <w:proofErr w:type="spellStart"/>
      <w:r w:rsidRPr="00370F62">
        <w:rPr>
          <w:rFonts w:asciiTheme="minorHAnsi" w:eastAsia="Calibri" w:hAnsiTheme="minorHAnsi" w:cstheme="minorHAnsi"/>
          <w:lang w:val="en-US"/>
        </w:rPr>
        <w:t>valores</w:t>
      </w:r>
      <w:proofErr w:type="spellEnd"/>
      <w:r w:rsidRPr="00370F62">
        <w:rPr>
          <w:rFonts w:asciiTheme="minorHAnsi" w:eastAsia="Calibri" w:hAnsiTheme="minorHAnsi" w:cstheme="minorHAnsi"/>
          <w:lang w:val="en-US"/>
        </w:rPr>
        <w:t xml:space="preserve"> de mayor </w:t>
      </w:r>
      <w:proofErr w:type="spellStart"/>
      <w:r w:rsidRPr="00370F62">
        <w:rPr>
          <w:rFonts w:asciiTheme="minorHAnsi" w:eastAsia="Calibri" w:hAnsiTheme="minorHAnsi" w:cstheme="minorHAnsi"/>
          <w:lang w:val="en-US"/>
        </w:rPr>
        <w:t>magnitud</w:t>
      </w:r>
      <w:proofErr w:type="spellEnd"/>
      <w:r w:rsidRPr="00370F62">
        <w:rPr>
          <w:rFonts w:asciiTheme="minorHAnsi" w:eastAsia="Calibri" w:hAnsiTheme="minorHAnsi" w:cstheme="minorHAnsi"/>
          <w:lang w:val="en-US"/>
        </w:rPr>
        <w:t xml:space="preserve"> </w:t>
      </w:r>
      <w:proofErr w:type="spellStart"/>
      <w:r w:rsidRPr="00370F62">
        <w:rPr>
          <w:rFonts w:asciiTheme="minorHAnsi" w:eastAsia="Calibri" w:hAnsiTheme="minorHAnsi" w:cstheme="minorHAnsi"/>
          <w:lang w:val="en-US"/>
        </w:rPr>
        <w:t>fueron</w:t>
      </w:r>
      <w:proofErr w:type="spellEnd"/>
      <w:r w:rsidRPr="00370F62">
        <w:rPr>
          <w:rFonts w:asciiTheme="minorHAnsi" w:eastAsia="Calibri" w:hAnsiTheme="minorHAnsi" w:cstheme="minorHAnsi"/>
          <w:lang w:val="en-US"/>
        </w:rPr>
        <w:t xml:space="preserve"> </w:t>
      </w:r>
      <w:proofErr w:type="spellStart"/>
      <w:r w:rsidRPr="00370F62">
        <w:rPr>
          <w:rFonts w:asciiTheme="minorHAnsi" w:eastAsia="Calibri" w:hAnsiTheme="minorHAnsi" w:cstheme="minorHAnsi"/>
          <w:lang w:val="en-US"/>
        </w:rPr>
        <w:t>csat_score</w:t>
      </w:r>
      <w:proofErr w:type="spellEnd"/>
      <w:r w:rsidRPr="00370F62">
        <w:rPr>
          <w:rFonts w:asciiTheme="minorHAnsi" w:eastAsia="Calibri" w:hAnsiTheme="minorHAnsi" w:cstheme="minorHAnsi"/>
          <w:lang w:val="en-US"/>
        </w:rPr>
        <w:t xml:space="preserve"> (-0,158), </w:t>
      </w:r>
      <w:proofErr w:type="spellStart"/>
      <w:r w:rsidRPr="00370F62">
        <w:rPr>
          <w:rFonts w:asciiTheme="minorHAnsi" w:eastAsia="Calibri" w:hAnsiTheme="minorHAnsi" w:cstheme="minorHAnsi"/>
          <w:lang w:val="en-US"/>
        </w:rPr>
        <w:t>tenure_months</w:t>
      </w:r>
      <w:proofErr w:type="spellEnd"/>
      <w:r w:rsidRPr="00370F62">
        <w:rPr>
          <w:rFonts w:asciiTheme="minorHAnsi" w:eastAsia="Calibri" w:hAnsiTheme="minorHAnsi" w:cstheme="minorHAnsi"/>
          <w:lang w:val="en-US"/>
        </w:rPr>
        <w:t xml:space="preserve"> (-0,117), </w:t>
      </w:r>
      <w:proofErr w:type="spellStart"/>
      <w:r w:rsidRPr="00370F62">
        <w:rPr>
          <w:rFonts w:asciiTheme="minorHAnsi" w:eastAsia="Calibri" w:hAnsiTheme="minorHAnsi" w:cstheme="minorHAnsi"/>
          <w:lang w:val="en-US"/>
        </w:rPr>
        <w:t>payment_failures</w:t>
      </w:r>
      <w:proofErr w:type="spellEnd"/>
      <w:r w:rsidRPr="00370F62">
        <w:rPr>
          <w:rFonts w:asciiTheme="minorHAnsi" w:eastAsia="Calibri" w:hAnsiTheme="minorHAnsi" w:cstheme="minorHAnsi"/>
          <w:lang w:val="en-US"/>
        </w:rPr>
        <w:t xml:space="preserve"> (0,112), </w:t>
      </w:r>
      <w:proofErr w:type="spellStart"/>
      <w:r w:rsidRPr="00370F62">
        <w:rPr>
          <w:rFonts w:asciiTheme="minorHAnsi" w:eastAsia="Calibri" w:hAnsiTheme="minorHAnsi" w:cstheme="minorHAnsi"/>
          <w:lang w:val="en-US"/>
        </w:rPr>
        <w:t>monthly_logins</w:t>
      </w:r>
      <w:proofErr w:type="spellEnd"/>
      <w:r w:rsidRPr="00370F62">
        <w:rPr>
          <w:rFonts w:asciiTheme="minorHAnsi" w:eastAsia="Calibri" w:hAnsiTheme="minorHAnsi" w:cstheme="minorHAnsi"/>
          <w:lang w:val="en-US"/>
        </w:rPr>
        <w:t xml:space="preserve"> (-0,098), </w:t>
      </w:r>
      <w:proofErr w:type="spellStart"/>
      <w:r w:rsidRPr="00370F62">
        <w:rPr>
          <w:rFonts w:asciiTheme="minorHAnsi" w:eastAsia="Calibri" w:hAnsiTheme="minorHAnsi" w:cstheme="minorHAnsi"/>
          <w:lang w:val="en-US"/>
        </w:rPr>
        <w:t>total_revenue</w:t>
      </w:r>
      <w:proofErr w:type="spellEnd"/>
      <w:r w:rsidRPr="00370F62">
        <w:rPr>
          <w:rFonts w:asciiTheme="minorHAnsi" w:eastAsia="Calibri" w:hAnsiTheme="minorHAnsi" w:cstheme="minorHAnsi"/>
          <w:lang w:val="en-US"/>
        </w:rPr>
        <w:t xml:space="preserve"> (-0,070) y </w:t>
      </w:r>
      <w:proofErr w:type="spellStart"/>
      <w:r w:rsidRPr="00370F62">
        <w:rPr>
          <w:rFonts w:asciiTheme="minorHAnsi" w:eastAsia="Calibri" w:hAnsiTheme="minorHAnsi" w:cstheme="minorHAnsi"/>
          <w:lang w:val="en-US"/>
        </w:rPr>
        <w:t>last_login_days_ago</w:t>
      </w:r>
      <w:proofErr w:type="spellEnd"/>
      <w:r w:rsidRPr="00370F62">
        <w:rPr>
          <w:rFonts w:asciiTheme="minorHAnsi" w:eastAsia="Calibri" w:hAnsiTheme="minorHAnsi" w:cstheme="minorHAnsi"/>
          <w:lang w:val="en-US"/>
        </w:rPr>
        <w:t xml:space="preserve"> (0,037). </w:t>
      </w:r>
      <w:r w:rsidRPr="009A7887">
        <w:rPr>
          <w:rFonts w:asciiTheme="minorHAnsi" w:eastAsia="Calibri" w:hAnsiTheme="minorHAnsi" w:cstheme="minorHAnsi"/>
        </w:rPr>
        <w:t xml:space="preserve">Entre predictores, </w:t>
      </w:r>
      <w:proofErr w:type="spellStart"/>
      <w:r w:rsidRPr="009A7887">
        <w:rPr>
          <w:rFonts w:asciiTheme="minorHAnsi" w:eastAsia="Calibri" w:hAnsiTheme="minorHAnsi" w:cstheme="minorHAnsi"/>
        </w:rPr>
        <w:t>total_revenue</w:t>
      </w:r>
      <w:proofErr w:type="spellEnd"/>
      <w:r w:rsidRPr="009A7887">
        <w:rPr>
          <w:rFonts w:asciiTheme="minorHAnsi" w:eastAsia="Calibri" w:hAnsiTheme="minorHAnsi" w:cstheme="minorHAnsi"/>
        </w:rPr>
        <w:t xml:space="preserve"> se correlacionó con </w:t>
      </w:r>
      <w:proofErr w:type="spellStart"/>
      <w:r w:rsidRPr="009A7887">
        <w:rPr>
          <w:rFonts w:asciiTheme="minorHAnsi" w:eastAsia="Calibri" w:hAnsiTheme="minorHAnsi" w:cstheme="minorHAnsi"/>
        </w:rPr>
        <w:t>monthly_fee</w:t>
      </w:r>
      <w:proofErr w:type="spellEnd"/>
      <w:r w:rsidRPr="009A7887">
        <w:rPr>
          <w:rFonts w:asciiTheme="minorHAnsi" w:eastAsia="Calibri" w:hAnsiTheme="minorHAnsi" w:cstheme="minorHAnsi"/>
        </w:rPr>
        <w:t xml:space="preserve"> (0,71) y </w:t>
      </w:r>
      <w:proofErr w:type="spellStart"/>
      <w:r w:rsidRPr="009A7887">
        <w:rPr>
          <w:rFonts w:asciiTheme="minorHAnsi" w:eastAsia="Calibri" w:hAnsiTheme="minorHAnsi" w:cstheme="minorHAnsi"/>
        </w:rPr>
        <w:t>tenure_months</w:t>
      </w:r>
      <w:proofErr w:type="spellEnd"/>
      <w:r w:rsidRPr="009A7887">
        <w:rPr>
          <w:rFonts w:asciiTheme="minorHAnsi" w:eastAsia="Calibri" w:hAnsiTheme="minorHAnsi" w:cstheme="minorHAnsi"/>
        </w:rPr>
        <w:t xml:space="preserve"> (0,59), lo que evidencia redundancia parcial.</w:t>
      </w:r>
    </w:p>
    <w:p w14:paraId="78F7F045" w14:textId="77777777" w:rsidR="0062370B" w:rsidRPr="009A7887" w:rsidRDefault="0062370B" w:rsidP="009A7887">
      <w:pPr>
        <w:spacing w:after="120" w:line="276" w:lineRule="auto"/>
        <w:jc w:val="both"/>
        <w:rPr>
          <w:rFonts w:asciiTheme="minorHAnsi" w:hAnsiTheme="minorHAnsi" w:cstheme="minorHAnsi"/>
        </w:rPr>
      </w:pPr>
    </w:p>
    <w:p w14:paraId="5AC98B04" w14:textId="77777777" w:rsidR="0062370B" w:rsidRPr="009A7887" w:rsidRDefault="006773AF" w:rsidP="009A7887">
      <w:pPr>
        <w:spacing w:before="80" w:after="40" w:line="276" w:lineRule="auto"/>
        <w:jc w:val="center"/>
        <w:rPr>
          <w:rFonts w:asciiTheme="minorHAnsi" w:hAnsiTheme="minorHAnsi" w:cstheme="minorHAnsi"/>
        </w:rPr>
      </w:pPr>
      <w:r w:rsidRPr="009A7887">
        <w:rPr>
          <w:rFonts w:asciiTheme="minorHAnsi" w:eastAsia="Calibri" w:hAnsiTheme="minorHAnsi" w:cstheme="minorHAnsi"/>
          <w:noProof/>
        </w:rPr>
        <w:drawing>
          <wp:inline distT="0" distB="0" distL="0" distR="0" wp14:anchorId="1E07365D" wp14:editId="15BD611C">
            <wp:extent cx="4159282" cy="3337560"/>
            <wp:effectExtent l="0" t="0" r="0" b="0"/>
            <wp:docPr id="1055933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_heatmap.png"/>
                    <pic:cNvPicPr/>
                  </pic:nvPicPr>
                  <pic:blipFill>
                    <a:blip r:embed="rId38"/>
                    <a:stretch>
                      <a:fillRect/>
                    </a:stretch>
                  </pic:blipFill>
                  <pic:spPr>
                    <a:xfrm>
                      <a:off x="0" y="0"/>
                      <a:ext cx="4171138" cy="3347074"/>
                    </a:xfrm>
                    <a:prstGeom prst="rect">
                      <a:avLst/>
                    </a:prstGeom>
                  </pic:spPr>
                </pic:pic>
              </a:graphicData>
            </a:graphic>
          </wp:inline>
        </w:drawing>
      </w:r>
    </w:p>
    <w:p w14:paraId="00E6ED5A" w14:textId="77777777" w:rsidR="006773AF" w:rsidRPr="009A7887" w:rsidRDefault="006773AF" w:rsidP="009A7887">
      <w:pPr>
        <w:spacing w:line="276" w:lineRule="auto"/>
        <w:jc w:val="center"/>
        <w:rPr>
          <w:rFonts w:asciiTheme="minorHAnsi" w:hAnsiTheme="minorHAnsi" w:cstheme="minorHAnsi"/>
          <w:i/>
          <w:iCs/>
          <w:sz w:val="18"/>
          <w:szCs w:val="18"/>
        </w:rPr>
      </w:pPr>
      <w:r w:rsidRPr="009A7887">
        <w:rPr>
          <w:rFonts w:asciiTheme="minorHAnsi" w:hAnsiTheme="minorHAnsi" w:cstheme="minorHAnsi"/>
        </w:rPr>
        <w:t>Figura 10. Mapa de correlaciones entre variables numéricas seleccionadas.</w:t>
      </w:r>
    </w:p>
    <w:p w14:paraId="362C4174" w14:textId="77777777" w:rsidR="006773AF" w:rsidRPr="009A7887" w:rsidRDefault="006773AF"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r w:rsidR="0062370B" w:rsidRPr="009A7887">
        <w:rPr>
          <w:rFonts w:asciiTheme="minorHAnsi" w:hAnsiTheme="minorHAnsi" w:cstheme="minorHAnsi"/>
          <w:i/>
          <w:iCs/>
          <w:sz w:val="16"/>
          <w:szCs w:val="18"/>
        </w:rPr>
        <w:br/>
      </w:r>
    </w:p>
    <w:p w14:paraId="5AD7DBFA" w14:textId="77777777" w:rsidR="006773AF" w:rsidRPr="009A7887" w:rsidRDefault="006773AF"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1D43220D" wp14:editId="337E0D03">
            <wp:extent cx="3749040" cy="2479249"/>
            <wp:effectExtent l="0" t="0" r="3810" b="0"/>
            <wp:docPr id="1950181897" name="Picture 195018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8_dispersion_logins_csat.png"/>
                    <pic:cNvPicPr/>
                  </pic:nvPicPr>
                  <pic:blipFill>
                    <a:blip r:embed="rId39"/>
                    <a:stretch>
                      <a:fillRect/>
                    </a:stretch>
                  </pic:blipFill>
                  <pic:spPr>
                    <a:xfrm>
                      <a:off x="0" y="0"/>
                      <a:ext cx="3751953" cy="2481175"/>
                    </a:xfrm>
                    <a:prstGeom prst="rect">
                      <a:avLst/>
                    </a:prstGeom>
                  </pic:spPr>
                </pic:pic>
              </a:graphicData>
            </a:graphic>
          </wp:inline>
        </w:drawing>
      </w:r>
    </w:p>
    <w:p w14:paraId="261EED26" w14:textId="77777777" w:rsidR="006773AF" w:rsidRPr="009A7887" w:rsidRDefault="006773AF" w:rsidP="009A7887">
      <w:pPr>
        <w:spacing w:line="276" w:lineRule="auto"/>
        <w:jc w:val="center"/>
        <w:rPr>
          <w:rFonts w:asciiTheme="minorHAnsi" w:hAnsiTheme="minorHAnsi" w:cstheme="minorHAnsi"/>
          <w:i/>
          <w:iCs/>
          <w:sz w:val="18"/>
          <w:szCs w:val="18"/>
        </w:rPr>
      </w:pPr>
      <w:r w:rsidRPr="009A7887">
        <w:rPr>
          <w:rFonts w:asciiTheme="minorHAnsi" w:hAnsiTheme="minorHAnsi" w:cstheme="minorHAnsi"/>
        </w:rPr>
        <w:t>Figura 11. Relación conjunta entre accesos mensuales y satisfacción según churn.</w:t>
      </w:r>
    </w:p>
    <w:p w14:paraId="0B7C90CB" w14:textId="77777777" w:rsidR="006773AF" w:rsidRPr="009A7887" w:rsidRDefault="006773AF"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44CB61E2" w14:textId="77777777" w:rsidR="006773AF" w:rsidRPr="009A7887" w:rsidRDefault="006773AF" w:rsidP="009A7887">
      <w:pPr>
        <w:spacing w:after="120" w:line="276" w:lineRule="auto"/>
        <w:jc w:val="both"/>
        <w:rPr>
          <w:rFonts w:asciiTheme="minorHAnsi" w:hAnsiTheme="minorHAnsi" w:cstheme="minorHAnsi"/>
        </w:rPr>
      </w:pPr>
    </w:p>
    <w:p w14:paraId="49770666" w14:textId="77777777" w:rsidR="006773AF" w:rsidRPr="009A7887" w:rsidRDefault="006773AF" w:rsidP="009A7887">
      <w:pPr>
        <w:spacing w:line="276" w:lineRule="auto"/>
        <w:jc w:val="both"/>
        <w:rPr>
          <w:rFonts w:asciiTheme="minorHAnsi" w:hAnsiTheme="minorHAnsi" w:cstheme="minorHAnsi"/>
        </w:rPr>
      </w:pPr>
      <w:r w:rsidRPr="009A7887">
        <w:rPr>
          <w:rFonts w:asciiTheme="minorHAnsi" w:hAnsiTheme="minorHAnsi" w:cstheme="minorHAnsi"/>
        </w:rPr>
        <w:lastRenderedPageBreak/>
        <w:t xml:space="preserve">El gráfico de dispersión, construido sobre una muestra aleatoria reproducible de 3.000 registros, no muestra una frontera clara entre clientes que permanecen y abandonan al combinar accesos mensuales y satisfacción. Los casos de abandono aparecen con mayor frecuencia relativa en niveles bajos de ambas variables, aunque también existen clientes que permanecen dentro de esos mismos rangos. Las franjas horizontales se explican porque </w:t>
      </w:r>
      <w:proofErr w:type="spellStart"/>
      <w:r w:rsidRPr="009A7887">
        <w:rPr>
          <w:rFonts w:asciiTheme="minorHAnsi" w:hAnsiTheme="minorHAnsi" w:cstheme="minorHAnsi"/>
        </w:rPr>
        <w:t>csat_score</w:t>
      </w:r>
      <w:proofErr w:type="spellEnd"/>
      <w:r w:rsidRPr="009A7887">
        <w:rPr>
          <w:rFonts w:asciiTheme="minorHAnsi" w:hAnsiTheme="minorHAnsi" w:cstheme="minorHAnsi"/>
        </w:rPr>
        <w:t xml:space="preserve"> es una variable discreta entre 1 y 5. En conjunto, estas dos variables aportan señal relacionada con el </w:t>
      </w:r>
      <w:proofErr w:type="spellStart"/>
      <w:r w:rsidRPr="009A7887">
        <w:rPr>
          <w:rFonts w:asciiTheme="minorHAnsi" w:hAnsiTheme="minorHAnsi" w:cstheme="minorHAnsi"/>
        </w:rPr>
        <w:t>churn</w:t>
      </w:r>
      <w:proofErr w:type="spellEnd"/>
      <w:r w:rsidRPr="009A7887">
        <w:rPr>
          <w:rFonts w:asciiTheme="minorHAnsi" w:hAnsiTheme="minorHAnsi" w:cstheme="minorHAnsi"/>
        </w:rPr>
        <w:t>, pero no permiten predecirlo de forma aislada.</w:t>
      </w:r>
    </w:p>
    <w:p w14:paraId="763D5516" w14:textId="77777777" w:rsidR="00B34109" w:rsidRPr="009A7887" w:rsidRDefault="00B34109" w:rsidP="009A7887">
      <w:pPr>
        <w:spacing w:line="276" w:lineRule="auto"/>
        <w:jc w:val="both"/>
        <w:rPr>
          <w:rFonts w:asciiTheme="minorHAnsi" w:hAnsiTheme="minorHAnsi" w:cstheme="minorHAnsi"/>
        </w:rPr>
      </w:pPr>
    </w:p>
    <w:p w14:paraId="29F62B9F" w14:textId="77777777" w:rsidR="00327A41" w:rsidRPr="009A7887" w:rsidRDefault="006773AF" w:rsidP="009A7887">
      <w:pPr>
        <w:spacing w:after="120" w:line="276" w:lineRule="auto"/>
        <w:jc w:val="both"/>
        <w:rPr>
          <w:rFonts w:asciiTheme="minorHAnsi" w:eastAsia="Calibri" w:hAnsiTheme="minorHAnsi" w:cstheme="minorHAnsi"/>
        </w:rPr>
      </w:pPr>
      <w:r w:rsidRPr="009A7887">
        <w:rPr>
          <w:rFonts w:asciiTheme="minorHAnsi" w:eastAsia="Calibri" w:hAnsiTheme="minorHAnsi" w:cstheme="minorHAnsi"/>
        </w:rPr>
        <w:t xml:space="preserve">Los resultados del análisis exploratorio indican que el </w:t>
      </w:r>
      <w:proofErr w:type="spellStart"/>
      <w:r w:rsidRPr="009A7887">
        <w:rPr>
          <w:rFonts w:asciiTheme="minorHAnsi" w:eastAsia="Calibri" w:hAnsiTheme="minorHAnsi" w:cstheme="minorHAnsi"/>
        </w:rPr>
        <w:t>churn</w:t>
      </w:r>
      <w:proofErr w:type="spellEnd"/>
      <w:r w:rsidRPr="009A7887">
        <w:rPr>
          <w:rFonts w:asciiTheme="minorHAnsi" w:eastAsia="Calibri" w:hAnsiTheme="minorHAnsi" w:cstheme="minorHAnsi"/>
        </w:rPr>
        <w:t xml:space="preserve"> es multivariable. No existe una característica dominante: la señal está distribuida entre satisfacción, antigüedad, actividad, pagos y atributos comerciales. Este patrón justifica comparar modelos lineales y no lineales capaces de combinar señales débiles.</w:t>
      </w:r>
    </w:p>
    <w:p w14:paraId="63F44BB3"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b/>
        </w:rPr>
        <w:t>Anexo B. Trabajos previos y aporte a las decisiones del proyecto (tabla complementaria)</w:t>
      </w:r>
    </w:p>
    <w:p w14:paraId="2E09032C" w14:textId="77777777" w:rsidR="00715C48" w:rsidRPr="009A7887" w:rsidRDefault="008C0BC3" w:rsidP="009A7887">
      <w:pPr>
        <w:keepNext/>
        <w:spacing w:before="60" w:after="40" w:line="276" w:lineRule="auto"/>
        <w:jc w:val="both"/>
        <w:rPr>
          <w:rFonts w:asciiTheme="minorHAnsi" w:hAnsiTheme="minorHAnsi" w:cstheme="minorHAnsi"/>
          <w:i/>
          <w:iCs/>
          <w:sz w:val="18"/>
          <w:szCs w:val="18"/>
        </w:rPr>
      </w:pPr>
      <w:r w:rsidRPr="009A7887">
        <w:rPr>
          <w:rFonts w:asciiTheme="minorHAnsi" w:hAnsiTheme="minorHAnsi" w:cstheme="minorHAnsi"/>
          <w:i/>
          <w:iCs/>
          <w:sz w:val="18"/>
          <w:szCs w:val="18"/>
        </w:rPr>
        <w:t>Tabla 10. Trabajos previos y aporte a las decisiones del proyecto</w:t>
      </w:r>
    </w:p>
    <w:tbl>
      <w:tblPr>
        <w:tblStyle w:val="Tablaconcuadrculaclara"/>
        <w:tblW w:w="10080" w:type="dxa"/>
        <w:tblLayout w:type="fixed"/>
        <w:tblLook w:val="04A0" w:firstRow="1" w:lastRow="0" w:firstColumn="1" w:lastColumn="0" w:noHBand="0" w:noVBand="1"/>
      </w:tblPr>
      <w:tblGrid>
        <w:gridCol w:w="1944"/>
        <w:gridCol w:w="3888"/>
        <w:gridCol w:w="4248"/>
      </w:tblGrid>
      <w:tr w:rsidR="00A75CF8" w:rsidRPr="009A7887" w14:paraId="14A8D4B3" w14:textId="77777777" w:rsidTr="0062370B">
        <w:trPr>
          <w:cantSplit/>
          <w:tblHeader/>
        </w:trPr>
        <w:tc>
          <w:tcPr>
            <w:tcW w:w="1944" w:type="dxa"/>
          </w:tcPr>
          <w:p w14:paraId="2ACB6D1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Trabajo</w:t>
            </w:r>
          </w:p>
        </w:tc>
        <w:tc>
          <w:tcPr>
            <w:tcW w:w="3888" w:type="dxa"/>
          </w:tcPr>
          <w:p w14:paraId="5925482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Aporte principal</w:t>
            </w:r>
          </w:p>
        </w:tc>
        <w:tc>
          <w:tcPr>
            <w:tcW w:w="4248" w:type="dxa"/>
          </w:tcPr>
          <w:p w14:paraId="064EB60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Relación con el proyecto</w:t>
            </w:r>
          </w:p>
        </w:tc>
      </w:tr>
      <w:tr w:rsidR="00A75CF8" w:rsidRPr="009A7887" w14:paraId="63B3962A" w14:textId="77777777" w:rsidTr="0062370B">
        <w:trPr>
          <w:cantSplit/>
        </w:trPr>
        <w:tc>
          <w:tcPr>
            <w:tcW w:w="1944" w:type="dxa"/>
          </w:tcPr>
          <w:p w14:paraId="2BF4A16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Vafeiadis et al. (2015)</w:t>
            </w:r>
          </w:p>
        </w:tc>
        <w:tc>
          <w:tcPr>
            <w:tcW w:w="3888" w:type="dxa"/>
          </w:tcPr>
          <w:p w14:paraId="62E1E0F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Comparación de clasificadores y </w:t>
            </w:r>
            <w:proofErr w:type="spellStart"/>
            <w:r w:rsidRPr="009A7887">
              <w:rPr>
                <w:rFonts w:asciiTheme="minorHAnsi" w:hAnsiTheme="minorHAnsi" w:cstheme="minorHAnsi"/>
                <w:sz w:val="15"/>
              </w:rPr>
              <w:t>boosting</w:t>
            </w:r>
            <w:proofErr w:type="spellEnd"/>
            <w:r w:rsidRPr="009A7887">
              <w:rPr>
                <w:rFonts w:asciiTheme="minorHAnsi" w:hAnsiTheme="minorHAnsi" w:cstheme="minorHAnsi"/>
                <w:sz w:val="15"/>
              </w:rPr>
              <w:t xml:space="preserve"> para </w:t>
            </w:r>
            <w:proofErr w:type="spellStart"/>
            <w:r w:rsidRPr="009A7887">
              <w:rPr>
                <w:rFonts w:asciiTheme="minorHAnsi" w:hAnsiTheme="minorHAnsi" w:cstheme="minorHAnsi"/>
                <w:sz w:val="15"/>
              </w:rPr>
              <w:t>churn</w:t>
            </w:r>
            <w:proofErr w:type="spellEnd"/>
            <w:r w:rsidRPr="009A7887">
              <w:rPr>
                <w:rFonts w:asciiTheme="minorHAnsi" w:hAnsiTheme="minorHAnsi" w:cstheme="minorHAnsi"/>
                <w:sz w:val="15"/>
              </w:rPr>
              <w:t>.</w:t>
            </w:r>
          </w:p>
        </w:tc>
        <w:tc>
          <w:tcPr>
            <w:tcW w:w="4248" w:type="dxa"/>
          </w:tcPr>
          <w:p w14:paraId="0E801BB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Sustenta la comparación </w:t>
            </w:r>
            <w:proofErr w:type="spellStart"/>
            <w:r w:rsidRPr="009A7887">
              <w:rPr>
                <w:rFonts w:asciiTheme="minorHAnsi" w:hAnsiTheme="minorHAnsi" w:cstheme="minorHAnsi"/>
                <w:sz w:val="15"/>
              </w:rPr>
              <w:t>multimodelo</w:t>
            </w:r>
            <w:proofErr w:type="spellEnd"/>
            <w:r w:rsidRPr="009A7887">
              <w:rPr>
                <w:rFonts w:asciiTheme="minorHAnsi" w:hAnsiTheme="minorHAnsi" w:cstheme="minorHAnsi"/>
                <w:sz w:val="15"/>
              </w:rPr>
              <w:t xml:space="preserve"> y las métricas.</w:t>
            </w:r>
          </w:p>
        </w:tc>
      </w:tr>
      <w:tr w:rsidR="00A75CF8" w:rsidRPr="009A7887" w14:paraId="0DFA0B76" w14:textId="77777777" w:rsidTr="0062370B">
        <w:trPr>
          <w:cantSplit/>
        </w:trPr>
        <w:tc>
          <w:tcPr>
            <w:tcW w:w="1944" w:type="dxa"/>
          </w:tcPr>
          <w:p w14:paraId="7B94B7E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Ahmad et al. (2019)</w:t>
            </w:r>
          </w:p>
        </w:tc>
        <w:tc>
          <w:tcPr>
            <w:tcW w:w="3888" w:type="dxa"/>
          </w:tcPr>
          <w:p w14:paraId="1360E3C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Evaluación de árboles, RF, GBM y </w:t>
            </w:r>
            <w:proofErr w:type="spellStart"/>
            <w:r w:rsidRPr="009A7887">
              <w:rPr>
                <w:rFonts w:asciiTheme="minorHAnsi" w:hAnsiTheme="minorHAnsi" w:cstheme="minorHAnsi"/>
                <w:sz w:val="15"/>
              </w:rPr>
              <w:t>XGBoost</w:t>
            </w:r>
            <w:proofErr w:type="spellEnd"/>
            <w:r w:rsidRPr="009A7887">
              <w:rPr>
                <w:rFonts w:asciiTheme="minorHAnsi" w:hAnsiTheme="minorHAnsi" w:cstheme="minorHAnsi"/>
                <w:sz w:val="15"/>
              </w:rPr>
              <w:t>.</w:t>
            </w:r>
          </w:p>
        </w:tc>
        <w:tc>
          <w:tcPr>
            <w:tcW w:w="4248" w:type="dxa"/>
          </w:tcPr>
          <w:p w14:paraId="07100E1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Confirma la pertinencia de </w:t>
            </w:r>
            <w:proofErr w:type="spellStart"/>
            <w:r w:rsidRPr="009A7887">
              <w:rPr>
                <w:rFonts w:asciiTheme="minorHAnsi" w:hAnsiTheme="minorHAnsi" w:cstheme="minorHAnsi"/>
                <w:sz w:val="15"/>
              </w:rPr>
              <w:t>XGBoost</w:t>
            </w:r>
            <w:proofErr w:type="spellEnd"/>
            <w:r w:rsidRPr="009A7887">
              <w:rPr>
                <w:rFonts w:asciiTheme="minorHAnsi" w:hAnsiTheme="minorHAnsi" w:cstheme="minorHAnsi"/>
                <w:sz w:val="15"/>
              </w:rPr>
              <w:t xml:space="preserve"> para </w:t>
            </w:r>
            <w:proofErr w:type="spellStart"/>
            <w:r w:rsidRPr="009A7887">
              <w:rPr>
                <w:rFonts w:asciiTheme="minorHAnsi" w:hAnsiTheme="minorHAnsi" w:cstheme="minorHAnsi"/>
                <w:sz w:val="15"/>
              </w:rPr>
              <w:t>churn</w:t>
            </w:r>
            <w:proofErr w:type="spellEnd"/>
            <w:r w:rsidRPr="009A7887">
              <w:rPr>
                <w:rFonts w:asciiTheme="minorHAnsi" w:hAnsiTheme="minorHAnsi" w:cstheme="minorHAnsi"/>
                <w:sz w:val="15"/>
              </w:rPr>
              <w:t>.</w:t>
            </w:r>
          </w:p>
        </w:tc>
      </w:tr>
      <w:tr w:rsidR="00A75CF8" w:rsidRPr="009A7887" w14:paraId="6BFC0E14" w14:textId="77777777" w:rsidTr="0062370B">
        <w:trPr>
          <w:cantSplit/>
        </w:trPr>
        <w:tc>
          <w:tcPr>
            <w:tcW w:w="1944" w:type="dxa"/>
          </w:tcPr>
          <w:p w14:paraId="4C9665B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Burez y Van den Poel (2009)</w:t>
            </w:r>
          </w:p>
        </w:tc>
        <w:tc>
          <w:tcPr>
            <w:tcW w:w="3888" w:type="dxa"/>
          </w:tcPr>
          <w:p w14:paraId="40C7F72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Análisis del desequilibrio en seis </w:t>
            </w:r>
            <w:proofErr w:type="spellStart"/>
            <w:r w:rsidRPr="009A7887">
              <w:rPr>
                <w:rFonts w:asciiTheme="minorHAnsi" w:hAnsiTheme="minorHAnsi" w:cstheme="minorHAnsi"/>
                <w:sz w:val="15"/>
              </w:rPr>
              <w:t>datasets</w:t>
            </w:r>
            <w:proofErr w:type="spellEnd"/>
            <w:r w:rsidRPr="009A7887">
              <w:rPr>
                <w:rFonts w:asciiTheme="minorHAnsi" w:hAnsiTheme="minorHAnsi" w:cstheme="minorHAnsi"/>
                <w:sz w:val="15"/>
              </w:rPr>
              <w:t xml:space="preserve"> de </w:t>
            </w:r>
            <w:proofErr w:type="spellStart"/>
            <w:r w:rsidRPr="009A7887">
              <w:rPr>
                <w:rFonts w:asciiTheme="minorHAnsi" w:hAnsiTheme="minorHAnsi" w:cstheme="minorHAnsi"/>
                <w:sz w:val="15"/>
              </w:rPr>
              <w:t>churn</w:t>
            </w:r>
            <w:proofErr w:type="spellEnd"/>
            <w:r w:rsidRPr="009A7887">
              <w:rPr>
                <w:rFonts w:asciiTheme="minorHAnsi" w:hAnsiTheme="minorHAnsi" w:cstheme="minorHAnsi"/>
                <w:sz w:val="15"/>
              </w:rPr>
              <w:t>.</w:t>
            </w:r>
          </w:p>
        </w:tc>
        <w:tc>
          <w:tcPr>
            <w:tcW w:w="4248" w:type="dxa"/>
          </w:tcPr>
          <w:p w14:paraId="5260F0A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Justifica balanceo y métricas distintas de </w:t>
            </w:r>
            <w:proofErr w:type="spellStart"/>
            <w:r w:rsidRPr="009A7887">
              <w:rPr>
                <w:rFonts w:asciiTheme="minorHAnsi" w:hAnsiTheme="minorHAnsi" w:cstheme="minorHAnsi"/>
                <w:sz w:val="15"/>
              </w:rPr>
              <w:t>accuracy</w:t>
            </w:r>
            <w:proofErr w:type="spellEnd"/>
            <w:r w:rsidRPr="009A7887">
              <w:rPr>
                <w:rFonts w:asciiTheme="minorHAnsi" w:hAnsiTheme="minorHAnsi" w:cstheme="minorHAnsi"/>
                <w:sz w:val="15"/>
              </w:rPr>
              <w:t>.</w:t>
            </w:r>
          </w:p>
        </w:tc>
      </w:tr>
      <w:tr w:rsidR="00A75CF8" w:rsidRPr="009A7887" w14:paraId="3E23E90E" w14:textId="77777777" w:rsidTr="0062370B">
        <w:trPr>
          <w:cantSplit/>
        </w:trPr>
        <w:tc>
          <w:tcPr>
            <w:tcW w:w="1944" w:type="dxa"/>
          </w:tcPr>
          <w:p w14:paraId="3FB4FAF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Chen y </w:t>
            </w:r>
            <w:proofErr w:type="spellStart"/>
            <w:r w:rsidRPr="009A7887">
              <w:rPr>
                <w:rFonts w:asciiTheme="minorHAnsi" w:hAnsiTheme="minorHAnsi" w:cstheme="minorHAnsi"/>
                <w:sz w:val="15"/>
              </w:rPr>
              <w:t>Guestrin</w:t>
            </w:r>
            <w:proofErr w:type="spellEnd"/>
            <w:r w:rsidRPr="009A7887">
              <w:rPr>
                <w:rFonts w:asciiTheme="minorHAnsi" w:hAnsiTheme="minorHAnsi" w:cstheme="minorHAnsi"/>
                <w:sz w:val="15"/>
              </w:rPr>
              <w:t xml:space="preserve"> (2016)</w:t>
            </w:r>
          </w:p>
        </w:tc>
        <w:tc>
          <w:tcPr>
            <w:tcW w:w="3888" w:type="dxa"/>
          </w:tcPr>
          <w:p w14:paraId="1D0BDC2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Presentación de </w:t>
            </w:r>
            <w:proofErr w:type="spellStart"/>
            <w:r w:rsidRPr="009A7887">
              <w:rPr>
                <w:rFonts w:asciiTheme="minorHAnsi" w:hAnsiTheme="minorHAnsi" w:cstheme="minorHAnsi"/>
                <w:sz w:val="15"/>
              </w:rPr>
              <w:t>XGBoost</w:t>
            </w:r>
            <w:proofErr w:type="spellEnd"/>
            <w:r w:rsidRPr="009A7887">
              <w:rPr>
                <w:rFonts w:asciiTheme="minorHAnsi" w:hAnsiTheme="minorHAnsi" w:cstheme="minorHAnsi"/>
                <w:sz w:val="15"/>
              </w:rPr>
              <w:t xml:space="preserve"> y sus optimizaciones.</w:t>
            </w:r>
          </w:p>
        </w:tc>
        <w:tc>
          <w:tcPr>
            <w:tcW w:w="4248" w:type="dxa"/>
          </w:tcPr>
          <w:p w14:paraId="6B0872AB"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Fundamenta el </w:t>
            </w:r>
            <w:proofErr w:type="spellStart"/>
            <w:r w:rsidRPr="009A7887">
              <w:rPr>
                <w:rFonts w:asciiTheme="minorHAnsi" w:hAnsiTheme="minorHAnsi" w:cstheme="minorHAnsi"/>
                <w:sz w:val="15"/>
              </w:rPr>
              <w:t>boosting</w:t>
            </w:r>
            <w:proofErr w:type="spellEnd"/>
            <w:r w:rsidRPr="009A7887">
              <w:rPr>
                <w:rFonts w:asciiTheme="minorHAnsi" w:hAnsiTheme="minorHAnsi" w:cstheme="minorHAnsi"/>
                <w:sz w:val="15"/>
              </w:rPr>
              <w:t xml:space="preserve"> seleccionado.</w:t>
            </w:r>
          </w:p>
        </w:tc>
      </w:tr>
      <w:tr w:rsidR="00A75CF8" w:rsidRPr="009A7887" w14:paraId="1C1F00D5" w14:textId="77777777" w:rsidTr="0062370B">
        <w:trPr>
          <w:cantSplit/>
        </w:trPr>
        <w:tc>
          <w:tcPr>
            <w:tcW w:w="1944" w:type="dxa"/>
          </w:tcPr>
          <w:p w14:paraId="02B09D5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Chawla et al. (2002)</w:t>
            </w:r>
          </w:p>
        </w:tc>
        <w:tc>
          <w:tcPr>
            <w:tcW w:w="3888" w:type="dxa"/>
          </w:tcPr>
          <w:p w14:paraId="4C90277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Propuesta de SMOTE.</w:t>
            </w:r>
          </w:p>
        </w:tc>
        <w:tc>
          <w:tcPr>
            <w:tcW w:w="4248" w:type="dxa"/>
          </w:tcPr>
          <w:p w14:paraId="5146971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Sustenta una estrategia de balanceo evaluada.</w:t>
            </w:r>
          </w:p>
        </w:tc>
      </w:tr>
      <w:tr w:rsidR="00A75CF8" w:rsidRPr="009A7887" w14:paraId="0C1C8F77" w14:textId="77777777" w:rsidTr="0062370B">
        <w:trPr>
          <w:cantSplit/>
        </w:trPr>
        <w:tc>
          <w:tcPr>
            <w:tcW w:w="1944" w:type="dxa"/>
          </w:tcPr>
          <w:p w14:paraId="6C6FBD0C"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sz w:val="15"/>
              </w:rPr>
              <w:t>Gorishniy</w:t>
            </w:r>
            <w:proofErr w:type="spellEnd"/>
            <w:r w:rsidRPr="009A7887">
              <w:rPr>
                <w:rFonts w:asciiTheme="minorHAnsi" w:hAnsiTheme="minorHAnsi" w:cstheme="minorHAnsi"/>
                <w:sz w:val="15"/>
              </w:rPr>
              <w:t xml:space="preserve"> et al. (2021)</w:t>
            </w:r>
          </w:p>
        </w:tc>
        <w:tc>
          <w:tcPr>
            <w:tcW w:w="3888" w:type="dxa"/>
          </w:tcPr>
          <w:p w14:paraId="15B4751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Comparación de modelos profundos tabulares.</w:t>
            </w:r>
          </w:p>
        </w:tc>
        <w:tc>
          <w:tcPr>
            <w:tcW w:w="4248" w:type="dxa"/>
          </w:tcPr>
          <w:p w14:paraId="46FDA7D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Sustenta la MLP residual y ML frente a DL.</w:t>
            </w:r>
          </w:p>
        </w:tc>
      </w:tr>
      <w:tr w:rsidR="00A75CF8" w:rsidRPr="009A7887" w14:paraId="23B1454A" w14:textId="77777777" w:rsidTr="0062370B">
        <w:trPr>
          <w:cantSplit/>
        </w:trPr>
        <w:tc>
          <w:tcPr>
            <w:tcW w:w="1944" w:type="dxa"/>
          </w:tcPr>
          <w:p w14:paraId="3EB8901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Arik y Pfister (2021)</w:t>
            </w:r>
          </w:p>
        </w:tc>
        <w:tc>
          <w:tcPr>
            <w:tcW w:w="3888" w:type="dxa"/>
          </w:tcPr>
          <w:p w14:paraId="497C7D4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Propuesta de </w:t>
            </w:r>
            <w:proofErr w:type="spellStart"/>
            <w:r w:rsidRPr="009A7887">
              <w:rPr>
                <w:rFonts w:asciiTheme="minorHAnsi" w:hAnsiTheme="minorHAnsi" w:cstheme="minorHAnsi"/>
                <w:sz w:val="15"/>
              </w:rPr>
              <w:t>TabNet</w:t>
            </w:r>
            <w:proofErr w:type="spellEnd"/>
            <w:r w:rsidRPr="009A7887">
              <w:rPr>
                <w:rFonts w:asciiTheme="minorHAnsi" w:hAnsiTheme="minorHAnsi" w:cstheme="minorHAnsi"/>
                <w:sz w:val="15"/>
              </w:rPr>
              <w:t>.</w:t>
            </w:r>
          </w:p>
        </w:tc>
        <w:tc>
          <w:tcPr>
            <w:tcW w:w="4248" w:type="dxa"/>
          </w:tcPr>
          <w:p w14:paraId="47DDD13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Apoya la discusión de DL tabular interpretable.</w:t>
            </w:r>
          </w:p>
        </w:tc>
      </w:tr>
      <w:tr w:rsidR="00A75CF8" w:rsidRPr="009A7887" w14:paraId="0566E957" w14:textId="77777777" w:rsidTr="0062370B">
        <w:trPr>
          <w:cantSplit/>
        </w:trPr>
        <w:tc>
          <w:tcPr>
            <w:tcW w:w="1944" w:type="dxa"/>
          </w:tcPr>
          <w:p w14:paraId="62BBF4D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Borisov et al. (2024)</w:t>
            </w:r>
          </w:p>
        </w:tc>
        <w:tc>
          <w:tcPr>
            <w:tcW w:w="3888" w:type="dxa"/>
          </w:tcPr>
          <w:p w14:paraId="5FAC7E1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Revisión de redes profundas para datos tabulares.</w:t>
            </w:r>
          </w:p>
        </w:tc>
        <w:tc>
          <w:tcPr>
            <w:tcW w:w="4248" w:type="dxa"/>
          </w:tcPr>
          <w:p w14:paraId="776F56E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Contextualiza sus ventajas y limitaciones.</w:t>
            </w:r>
          </w:p>
        </w:tc>
      </w:tr>
    </w:tbl>
    <w:p w14:paraId="58127244"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b/>
        </w:rPr>
        <w:t>Anexo C. Refinamiento de la arquitectura de red neuronal (detalle completo)</w:t>
      </w:r>
    </w:p>
    <w:p w14:paraId="56B6755E" w14:textId="77777777" w:rsidR="00715C48" w:rsidRPr="009A7887" w:rsidRDefault="008C0BC3" w:rsidP="009A7887">
      <w:pPr>
        <w:spacing w:before="200" w:after="120" w:line="276" w:lineRule="auto"/>
        <w:jc w:val="both"/>
        <w:rPr>
          <w:rFonts w:asciiTheme="minorHAnsi" w:hAnsiTheme="minorHAnsi" w:cstheme="minorHAnsi"/>
        </w:rPr>
      </w:pPr>
      <w:r w:rsidRPr="009A7887">
        <w:rPr>
          <w:rFonts w:asciiTheme="minorHAnsi" w:hAnsiTheme="minorHAnsi" w:cstheme="minorHAnsi"/>
          <w:b/>
        </w:rPr>
        <w:t>Refinamiento de la arquitectura de red neuronal</w:t>
      </w:r>
    </w:p>
    <w:p w14:paraId="30C168BF"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Además del modelo final, se ensayaron variantes de la MLP profunda (la mejor red del notebook 05 en </w:t>
      </w:r>
      <w:proofErr w:type="spellStart"/>
      <w:r w:rsidRPr="009A7887">
        <w:rPr>
          <w:rFonts w:asciiTheme="minorHAnsi" w:hAnsiTheme="minorHAnsi" w:cstheme="minorHAnsi"/>
        </w:rPr>
        <w:t>recall</w:t>
      </w:r>
      <w:proofErr w:type="spellEnd"/>
      <w:r w:rsidRPr="009A7887">
        <w:rPr>
          <w:rFonts w:asciiTheme="minorHAnsi" w:hAnsiTheme="minorHAnsi" w:cstheme="minorHAnsi"/>
        </w:rPr>
        <w:t xml:space="preserve">, ROC-AUC y PR-AUC) para demostrar el proceso de refinamiento de una arquitectura neuronal, sin reabrir la selección de </w:t>
      </w:r>
      <w:proofErr w:type="spellStart"/>
      <w:r w:rsidRPr="009A7887">
        <w:rPr>
          <w:rFonts w:asciiTheme="minorHAnsi" w:hAnsiTheme="minorHAnsi" w:cstheme="minorHAnsi"/>
        </w:rPr>
        <w:t>XGBoost</w:t>
      </w:r>
      <w:proofErr w:type="spellEnd"/>
      <w:r w:rsidRPr="009A7887">
        <w:rPr>
          <w:rFonts w:asciiTheme="minorHAnsi" w:hAnsiTheme="minorHAnsi" w:cstheme="minorHAnsi"/>
        </w:rPr>
        <w:t xml:space="preserve"> como modelo final. Se compararon tres configuraciones en validación, manteniendo el mismo esquema de entrenamiento (lotes de 256, máximo 30 épocas, paciencia 5): (A) la arquitectura original 58-128-64-32-1 con </w:t>
      </w:r>
      <w:proofErr w:type="spellStart"/>
      <w:r w:rsidRPr="009A7887">
        <w:rPr>
          <w:rFonts w:asciiTheme="minorHAnsi" w:hAnsiTheme="minorHAnsi" w:cstheme="minorHAnsi"/>
        </w:rPr>
        <w:t>dropout</w:t>
      </w:r>
      <w:proofErr w:type="spellEnd"/>
      <w:r w:rsidRPr="009A7887">
        <w:rPr>
          <w:rFonts w:asciiTheme="minorHAnsi" w:hAnsiTheme="minorHAnsi" w:cstheme="minorHAnsi"/>
        </w:rPr>
        <w:t xml:space="preserve"> 0,3; (B) una versión más angosta y regularizada (58-64-32-1, </w:t>
      </w:r>
      <w:proofErr w:type="spellStart"/>
      <w:r w:rsidRPr="009A7887">
        <w:rPr>
          <w:rFonts w:asciiTheme="minorHAnsi" w:hAnsiTheme="minorHAnsi" w:cstheme="minorHAnsi"/>
        </w:rPr>
        <w:t>dropout</w:t>
      </w:r>
      <w:proofErr w:type="spellEnd"/>
      <w:r w:rsidRPr="009A7887">
        <w:rPr>
          <w:rFonts w:asciiTheme="minorHAnsi" w:hAnsiTheme="minorHAnsi" w:cstheme="minorHAnsi"/>
        </w:rPr>
        <w:t xml:space="preserve"> 0,2, mayor </w:t>
      </w:r>
      <w:proofErr w:type="spellStart"/>
      <w:r w:rsidRPr="009A7887">
        <w:rPr>
          <w:rFonts w:asciiTheme="minorHAnsi" w:hAnsiTheme="minorHAnsi" w:cstheme="minorHAnsi"/>
        </w:rPr>
        <w:t>weight</w:t>
      </w:r>
      <w:proofErr w:type="spellEnd"/>
      <w:r w:rsidRPr="009A7887">
        <w:rPr>
          <w:rFonts w:asciiTheme="minorHAnsi" w:hAnsiTheme="minorHAnsi" w:cstheme="minorHAnsi"/>
        </w:rPr>
        <w:t xml:space="preserve"> </w:t>
      </w:r>
      <w:proofErr w:type="spellStart"/>
      <w:r w:rsidRPr="009A7887">
        <w:rPr>
          <w:rFonts w:asciiTheme="minorHAnsi" w:hAnsiTheme="minorHAnsi" w:cstheme="minorHAnsi"/>
        </w:rPr>
        <w:t>decay</w:t>
      </w:r>
      <w:proofErr w:type="spellEnd"/>
      <w:r w:rsidRPr="009A7887">
        <w:rPr>
          <w:rFonts w:asciiTheme="minorHAnsi" w:hAnsiTheme="minorHAnsi" w:cstheme="minorHAnsi"/>
        </w:rPr>
        <w:t xml:space="preserve"> y un programador de tasa de aprendizaje); (C) la arquitectura original con un </w:t>
      </w:r>
      <w:proofErr w:type="spellStart"/>
      <w:r w:rsidRPr="009A7887">
        <w:rPr>
          <w:rFonts w:asciiTheme="minorHAnsi" w:hAnsiTheme="minorHAnsi" w:cstheme="minorHAnsi"/>
        </w:rPr>
        <w:t>pos_weight</w:t>
      </w:r>
      <w:proofErr w:type="spellEnd"/>
      <w:r w:rsidRPr="009A7887">
        <w:rPr>
          <w:rFonts w:asciiTheme="minorHAnsi" w:hAnsiTheme="minorHAnsi" w:cstheme="minorHAnsi"/>
        </w:rPr>
        <w:t xml:space="preserve"> más suave (raíz cuadrada de la relación de desbalance) y detención temprana basada en PR-AUC en vez de ROC-AUC.</w:t>
      </w:r>
    </w:p>
    <w:p w14:paraId="06DC39D0" w14:textId="77777777" w:rsidR="009109DA" w:rsidRPr="009A7887" w:rsidRDefault="009109DA" w:rsidP="009A7887">
      <w:pPr>
        <w:spacing w:after="120" w:line="276" w:lineRule="auto"/>
        <w:jc w:val="both"/>
        <w:rPr>
          <w:rFonts w:asciiTheme="minorHAnsi" w:hAnsiTheme="minorHAnsi" w:cstheme="minorHAnsi"/>
        </w:rPr>
      </w:pPr>
    </w:p>
    <w:p w14:paraId="49A28C8C" w14:textId="77777777" w:rsidR="00715C48" w:rsidRPr="009A7887" w:rsidRDefault="008C0BC3" w:rsidP="009A7887">
      <w:pPr>
        <w:keepNext/>
        <w:spacing w:before="60" w:after="40" w:line="276" w:lineRule="auto"/>
        <w:rPr>
          <w:rFonts w:asciiTheme="minorHAnsi" w:hAnsiTheme="minorHAnsi" w:cstheme="minorHAnsi"/>
          <w:i/>
          <w:iCs/>
          <w:sz w:val="18"/>
          <w:szCs w:val="18"/>
        </w:rPr>
      </w:pPr>
      <w:r w:rsidRPr="009A7887">
        <w:rPr>
          <w:rFonts w:asciiTheme="minorHAnsi" w:hAnsiTheme="minorHAnsi" w:cstheme="minorHAnsi"/>
          <w:i/>
          <w:iCs/>
          <w:sz w:val="18"/>
          <w:szCs w:val="18"/>
        </w:rPr>
        <w:t>Tabla 11. Comparación de configuraciones de la MLP profunda en validación.</w:t>
      </w:r>
    </w:p>
    <w:tbl>
      <w:tblPr>
        <w:tblStyle w:val="Tablaconcuadrculaclara"/>
        <w:tblW w:w="0" w:type="auto"/>
        <w:tblLook w:val="04A0" w:firstRow="1" w:lastRow="0" w:firstColumn="1" w:lastColumn="0" w:noHBand="0" w:noVBand="1"/>
      </w:tblPr>
      <w:tblGrid>
        <w:gridCol w:w="2493"/>
        <w:gridCol w:w="1312"/>
        <w:gridCol w:w="1313"/>
        <w:gridCol w:w="1313"/>
        <w:gridCol w:w="1313"/>
        <w:gridCol w:w="1313"/>
        <w:gridCol w:w="1313"/>
      </w:tblGrid>
      <w:tr w:rsidR="00A75CF8" w:rsidRPr="009A7887" w14:paraId="5BC8CDD6" w14:textId="77777777" w:rsidTr="009109DA">
        <w:trPr>
          <w:cantSplit/>
          <w:tblHeader/>
        </w:trPr>
        <w:tc>
          <w:tcPr>
            <w:tcW w:w="2493" w:type="dxa"/>
          </w:tcPr>
          <w:p w14:paraId="7BF6A23C" w14:textId="77777777" w:rsidR="00715C48" w:rsidRPr="009A7887" w:rsidRDefault="008C0BC3" w:rsidP="009A7887">
            <w:pPr>
              <w:spacing w:line="276" w:lineRule="auto"/>
              <w:jc w:val="both"/>
              <w:rPr>
                <w:rFonts w:asciiTheme="minorHAnsi" w:hAnsiTheme="minorHAnsi" w:cstheme="minorHAnsi"/>
                <w:b/>
                <w:bCs/>
              </w:rPr>
            </w:pPr>
            <w:r w:rsidRPr="009A7887">
              <w:rPr>
                <w:rFonts w:asciiTheme="minorHAnsi" w:hAnsiTheme="minorHAnsi" w:cstheme="minorHAnsi"/>
                <w:b/>
                <w:bCs/>
              </w:rPr>
              <w:t>Configuración</w:t>
            </w:r>
          </w:p>
        </w:tc>
        <w:tc>
          <w:tcPr>
            <w:tcW w:w="1312" w:type="dxa"/>
          </w:tcPr>
          <w:p w14:paraId="3FBACDA9" w14:textId="77777777" w:rsidR="00715C48" w:rsidRPr="009A7887" w:rsidRDefault="008C0BC3" w:rsidP="009A7887">
            <w:pPr>
              <w:spacing w:line="276" w:lineRule="auto"/>
              <w:jc w:val="both"/>
              <w:rPr>
                <w:rFonts w:asciiTheme="minorHAnsi" w:hAnsiTheme="minorHAnsi" w:cstheme="minorHAnsi"/>
                <w:b/>
                <w:bCs/>
              </w:rPr>
            </w:pPr>
            <w:proofErr w:type="spellStart"/>
            <w:r w:rsidRPr="009A7887">
              <w:rPr>
                <w:rFonts w:asciiTheme="minorHAnsi" w:hAnsiTheme="minorHAnsi" w:cstheme="minorHAnsi"/>
                <w:b/>
                <w:bCs/>
              </w:rPr>
              <w:t>Accuracy</w:t>
            </w:r>
            <w:proofErr w:type="spellEnd"/>
          </w:p>
        </w:tc>
        <w:tc>
          <w:tcPr>
            <w:tcW w:w="1313" w:type="dxa"/>
          </w:tcPr>
          <w:p w14:paraId="7C709B97" w14:textId="77777777" w:rsidR="00715C48" w:rsidRPr="009A7887" w:rsidRDefault="008C0BC3" w:rsidP="009A7887">
            <w:pPr>
              <w:spacing w:line="276" w:lineRule="auto"/>
              <w:jc w:val="both"/>
              <w:rPr>
                <w:rFonts w:asciiTheme="minorHAnsi" w:hAnsiTheme="minorHAnsi" w:cstheme="minorHAnsi"/>
                <w:b/>
                <w:bCs/>
              </w:rPr>
            </w:pPr>
            <w:proofErr w:type="spellStart"/>
            <w:r w:rsidRPr="009A7887">
              <w:rPr>
                <w:rFonts w:asciiTheme="minorHAnsi" w:hAnsiTheme="minorHAnsi" w:cstheme="minorHAnsi"/>
                <w:b/>
                <w:bCs/>
              </w:rPr>
              <w:t>Precision</w:t>
            </w:r>
            <w:proofErr w:type="spellEnd"/>
          </w:p>
        </w:tc>
        <w:tc>
          <w:tcPr>
            <w:tcW w:w="1313" w:type="dxa"/>
          </w:tcPr>
          <w:p w14:paraId="070DEFD6" w14:textId="77777777" w:rsidR="00715C48" w:rsidRPr="009A7887" w:rsidRDefault="008C0BC3" w:rsidP="009A7887">
            <w:pPr>
              <w:spacing w:line="276" w:lineRule="auto"/>
              <w:jc w:val="both"/>
              <w:rPr>
                <w:rFonts w:asciiTheme="minorHAnsi" w:hAnsiTheme="minorHAnsi" w:cstheme="minorHAnsi"/>
                <w:b/>
                <w:bCs/>
              </w:rPr>
            </w:pPr>
            <w:proofErr w:type="spellStart"/>
            <w:r w:rsidRPr="009A7887">
              <w:rPr>
                <w:rFonts w:asciiTheme="minorHAnsi" w:hAnsiTheme="minorHAnsi" w:cstheme="minorHAnsi"/>
                <w:b/>
                <w:bCs/>
              </w:rPr>
              <w:t>Recall</w:t>
            </w:r>
            <w:proofErr w:type="spellEnd"/>
          </w:p>
        </w:tc>
        <w:tc>
          <w:tcPr>
            <w:tcW w:w="1313" w:type="dxa"/>
          </w:tcPr>
          <w:p w14:paraId="3CB6A182" w14:textId="77777777" w:rsidR="00715C48" w:rsidRPr="009A7887" w:rsidRDefault="008C0BC3" w:rsidP="009A7887">
            <w:pPr>
              <w:spacing w:line="276" w:lineRule="auto"/>
              <w:jc w:val="both"/>
              <w:rPr>
                <w:rFonts w:asciiTheme="minorHAnsi" w:hAnsiTheme="minorHAnsi" w:cstheme="minorHAnsi"/>
                <w:b/>
                <w:bCs/>
              </w:rPr>
            </w:pPr>
            <w:r w:rsidRPr="009A7887">
              <w:rPr>
                <w:rFonts w:asciiTheme="minorHAnsi" w:hAnsiTheme="minorHAnsi" w:cstheme="minorHAnsi"/>
                <w:b/>
                <w:bCs/>
              </w:rPr>
              <w:t>F1</w:t>
            </w:r>
          </w:p>
        </w:tc>
        <w:tc>
          <w:tcPr>
            <w:tcW w:w="1313" w:type="dxa"/>
          </w:tcPr>
          <w:p w14:paraId="455EDDFB" w14:textId="77777777" w:rsidR="00715C48" w:rsidRPr="009A7887" w:rsidRDefault="008C0BC3" w:rsidP="009A7887">
            <w:pPr>
              <w:spacing w:line="276" w:lineRule="auto"/>
              <w:jc w:val="both"/>
              <w:rPr>
                <w:rFonts w:asciiTheme="minorHAnsi" w:hAnsiTheme="minorHAnsi" w:cstheme="minorHAnsi"/>
                <w:b/>
                <w:bCs/>
              </w:rPr>
            </w:pPr>
            <w:r w:rsidRPr="009A7887">
              <w:rPr>
                <w:rFonts w:asciiTheme="minorHAnsi" w:hAnsiTheme="minorHAnsi" w:cstheme="minorHAnsi"/>
                <w:b/>
                <w:bCs/>
              </w:rPr>
              <w:t>ROC-AUC</w:t>
            </w:r>
          </w:p>
        </w:tc>
        <w:tc>
          <w:tcPr>
            <w:tcW w:w="1313" w:type="dxa"/>
          </w:tcPr>
          <w:p w14:paraId="6376B348" w14:textId="77777777" w:rsidR="00715C48" w:rsidRPr="009A7887" w:rsidRDefault="008C0BC3" w:rsidP="009A7887">
            <w:pPr>
              <w:spacing w:line="276" w:lineRule="auto"/>
              <w:jc w:val="both"/>
              <w:rPr>
                <w:rFonts w:asciiTheme="minorHAnsi" w:hAnsiTheme="minorHAnsi" w:cstheme="minorHAnsi"/>
                <w:b/>
                <w:bCs/>
              </w:rPr>
            </w:pPr>
            <w:r w:rsidRPr="009A7887">
              <w:rPr>
                <w:rFonts w:asciiTheme="minorHAnsi" w:hAnsiTheme="minorHAnsi" w:cstheme="minorHAnsi"/>
                <w:b/>
                <w:bCs/>
              </w:rPr>
              <w:t>PR-AUC</w:t>
            </w:r>
          </w:p>
        </w:tc>
      </w:tr>
      <w:tr w:rsidR="00A75CF8" w:rsidRPr="009A7887" w14:paraId="0BE9DECA" w14:textId="77777777" w:rsidTr="009109DA">
        <w:trPr>
          <w:cantSplit/>
        </w:trPr>
        <w:tc>
          <w:tcPr>
            <w:tcW w:w="2493" w:type="dxa"/>
          </w:tcPr>
          <w:p w14:paraId="418D6E2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 xml:space="preserve">A - </w:t>
            </w:r>
            <w:proofErr w:type="spellStart"/>
            <w:r w:rsidRPr="009A7887">
              <w:rPr>
                <w:rFonts w:asciiTheme="minorHAnsi" w:hAnsiTheme="minorHAnsi" w:cstheme="minorHAnsi"/>
              </w:rPr>
              <w:t>Baseline</w:t>
            </w:r>
            <w:proofErr w:type="spellEnd"/>
          </w:p>
        </w:tc>
        <w:tc>
          <w:tcPr>
            <w:tcW w:w="1312" w:type="dxa"/>
          </w:tcPr>
          <w:p w14:paraId="69C8693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0,668</w:t>
            </w:r>
          </w:p>
        </w:tc>
        <w:tc>
          <w:tcPr>
            <w:tcW w:w="1313" w:type="dxa"/>
          </w:tcPr>
          <w:p w14:paraId="487A78D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0,198</w:t>
            </w:r>
          </w:p>
        </w:tc>
        <w:tc>
          <w:tcPr>
            <w:tcW w:w="1313" w:type="dxa"/>
          </w:tcPr>
          <w:p w14:paraId="1D7BB47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0,739</w:t>
            </w:r>
          </w:p>
        </w:tc>
        <w:tc>
          <w:tcPr>
            <w:tcW w:w="1313" w:type="dxa"/>
          </w:tcPr>
          <w:p w14:paraId="2DC70E9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0,312</w:t>
            </w:r>
          </w:p>
        </w:tc>
        <w:tc>
          <w:tcPr>
            <w:tcW w:w="1313" w:type="dxa"/>
          </w:tcPr>
          <w:p w14:paraId="4886F2F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0,761</w:t>
            </w:r>
          </w:p>
        </w:tc>
        <w:tc>
          <w:tcPr>
            <w:tcW w:w="1313" w:type="dxa"/>
          </w:tcPr>
          <w:p w14:paraId="7C23FE9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0,242</w:t>
            </w:r>
          </w:p>
        </w:tc>
      </w:tr>
      <w:tr w:rsidR="00A75CF8" w:rsidRPr="009A7887" w14:paraId="15ABAB18" w14:textId="77777777" w:rsidTr="009109DA">
        <w:trPr>
          <w:cantSplit/>
        </w:trPr>
        <w:tc>
          <w:tcPr>
            <w:tcW w:w="2493" w:type="dxa"/>
          </w:tcPr>
          <w:p w14:paraId="2614A441"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B - Regularizada</w:t>
            </w:r>
          </w:p>
        </w:tc>
        <w:tc>
          <w:tcPr>
            <w:tcW w:w="1312" w:type="dxa"/>
          </w:tcPr>
          <w:p w14:paraId="00EE264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0,699</w:t>
            </w:r>
          </w:p>
        </w:tc>
        <w:tc>
          <w:tcPr>
            <w:tcW w:w="1313" w:type="dxa"/>
          </w:tcPr>
          <w:p w14:paraId="4B3F7BB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0,215</w:t>
            </w:r>
          </w:p>
        </w:tc>
        <w:tc>
          <w:tcPr>
            <w:tcW w:w="1313" w:type="dxa"/>
          </w:tcPr>
          <w:p w14:paraId="5D7AC47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0,739</w:t>
            </w:r>
          </w:p>
        </w:tc>
        <w:tc>
          <w:tcPr>
            <w:tcW w:w="1313" w:type="dxa"/>
          </w:tcPr>
          <w:p w14:paraId="49D1225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0,333</w:t>
            </w:r>
          </w:p>
        </w:tc>
        <w:tc>
          <w:tcPr>
            <w:tcW w:w="1313" w:type="dxa"/>
          </w:tcPr>
          <w:p w14:paraId="771F342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0,777</w:t>
            </w:r>
          </w:p>
        </w:tc>
        <w:tc>
          <w:tcPr>
            <w:tcW w:w="1313" w:type="dxa"/>
          </w:tcPr>
          <w:p w14:paraId="0320A02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0,250</w:t>
            </w:r>
          </w:p>
        </w:tc>
      </w:tr>
      <w:tr w:rsidR="009109DA" w:rsidRPr="009A7887" w14:paraId="2733D2EC" w14:textId="77777777" w:rsidTr="009109DA">
        <w:trPr>
          <w:cantSplit/>
        </w:trPr>
        <w:tc>
          <w:tcPr>
            <w:tcW w:w="2493" w:type="dxa"/>
          </w:tcPr>
          <w:p w14:paraId="75CF656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C - Orientada a precisión</w:t>
            </w:r>
          </w:p>
        </w:tc>
        <w:tc>
          <w:tcPr>
            <w:tcW w:w="1312" w:type="dxa"/>
          </w:tcPr>
          <w:p w14:paraId="3072EFC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0,823</w:t>
            </w:r>
          </w:p>
        </w:tc>
        <w:tc>
          <w:tcPr>
            <w:tcW w:w="1313" w:type="dxa"/>
          </w:tcPr>
          <w:p w14:paraId="44663FD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0,260</w:t>
            </w:r>
          </w:p>
        </w:tc>
        <w:tc>
          <w:tcPr>
            <w:tcW w:w="1313" w:type="dxa"/>
          </w:tcPr>
          <w:p w14:paraId="21AC406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0,399</w:t>
            </w:r>
          </w:p>
        </w:tc>
        <w:tc>
          <w:tcPr>
            <w:tcW w:w="1313" w:type="dxa"/>
          </w:tcPr>
          <w:p w14:paraId="682F575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0,314</w:t>
            </w:r>
          </w:p>
        </w:tc>
        <w:tc>
          <w:tcPr>
            <w:tcW w:w="1313" w:type="dxa"/>
          </w:tcPr>
          <w:p w14:paraId="7B3710C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0,762</w:t>
            </w:r>
          </w:p>
        </w:tc>
        <w:tc>
          <w:tcPr>
            <w:tcW w:w="1313" w:type="dxa"/>
          </w:tcPr>
          <w:p w14:paraId="0A8B908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rPr>
              <w:t>0,244</w:t>
            </w:r>
          </w:p>
        </w:tc>
      </w:tr>
    </w:tbl>
    <w:p w14:paraId="0A2F7FB4" w14:textId="77777777" w:rsidR="00715C48" w:rsidRPr="009A7887" w:rsidRDefault="00715C48" w:rsidP="009A7887">
      <w:pPr>
        <w:spacing w:line="276" w:lineRule="auto"/>
        <w:jc w:val="both"/>
        <w:rPr>
          <w:rFonts w:asciiTheme="minorHAnsi" w:hAnsiTheme="minorHAnsi" w:cstheme="minorHAnsi"/>
        </w:rPr>
      </w:pPr>
    </w:p>
    <w:p w14:paraId="5B42D94E" w14:textId="77777777" w:rsidR="001A624A" w:rsidRPr="009A7887" w:rsidRDefault="001A624A" w:rsidP="009A7887">
      <w:pPr>
        <w:spacing w:line="276" w:lineRule="auto"/>
        <w:jc w:val="both"/>
        <w:rPr>
          <w:rFonts w:asciiTheme="minorHAnsi" w:hAnsiTheme="minorHAnsi" w:cstheme="minorHAnsi"/>
        </w:rPr>
      </w:pPr>
    </w:p>
    <w:p w14:paraId="2E977907" w14:textId="77777777" w:rsidR="00FE38E9" w:rsidRPr="009A7887" w:rsidRDefault="00FE38E9" w:rsidP="009A7887">
      <w:pPr>
        <w:spacing w:line="276" w:lineRule="auto"/>
        <w:jc w:val="center"/>
        <w:rPr>
          <w:rFonts w:asciiTheme="minorHAnsi" w:hAnsiTheme="minorHAnsi" w:cstheme="minorHAnsi"/>
        </w:rPr>
      </w:pPr>
      <w:r w:rsidRPr="009A7887">
        <w:rPr>
          <w:rFonts w:asciiTheme="minorHAnsi" w:hAnsiTheme="minorHAnsi" w:cstheme="minorHAnsi"/>
          <w:noProof/>
        </w:rPr>
        <w:lastRenderedPageBreak/>
        <w:drawing>
          <wp:inline distT="0" distB="0" distL="0" distR="0" wp14:anchorId="05C60017" wp14:editId="5FC7FA84">
            <wp:extent cx="5974080" cy="2295596"/>
            <wp:effectExtent l="0" t="0" r="762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88446" cy="2301116"/>
                    </a:xfrm>
                    <a:prstGeom prst="rect">
                      <a:avLst/>
                    </a:prstGeom>
                    <a:noFill/>
                    <a:ln>
                      <a:noFill/>
                    </a:ln>
                  </pic:spPr>
                </pic:pic>
              </a:graphicData>
            </a:graphic>
          </wp:inline>
        </w:drawing>
      </w:r>
    </w:p>
    <w:p w14:paraId="040AC668" w14:textId="77777777" w:rsidR="006D2D32" w:rsidRPr="009A7887" w:rsidRDefault="006D2D32" w:rsidP="009A7887">
      <w:pPr>
        <w:spacing w:after="40" w:line="276" w:lineRule="auto"/>
        <w:jc w:val="center"/>
        <w:rPr>
          <w:rFonts w:asciiTheme="minorHAnsi" w:hAnsiTheme="minorHAnsi" w:cstheme="minorHAnsi"/>
          <w:i/>
          <w:iCs/>
          <w:sz w:val="18"/>
          <w:szCs w:val="18"/>
        </w:rPr>
      </w:pPr>
      <w:r w:rsidRPr="009A7887">
        <w:rPr>
          <w:rFonts w:asciiTheme="minorHAnsi" w:hAnsiTheme="minorHAnsi" w:cstheme="minorHAnsi"/>
        </w:rPr>
        <w:t>Figura 12. Evolución del ROC-AUC y PR-AUC de validación durante el entrenamiento de las configuraciones MLP.</w:t>
      </w:r>
    </w:p>
    <w:p w14:paraId="2C6A347C" w14:textId="77777777" w:rsidR="00FE38E9" w:rsidRPr="009A7887" w:rsidRDefault="006D2D32"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016C5570" w14:textId="77777777" w:rsidR="006D2D32" w:rsidRPr="009A7887" w:rsidRDefault="006D2D32" w:rsidP="009A7887">
      <w:pPr>
        <w:spacing w:line="276" w:lineRule="auto"/>
        <w:jc w:val="both"/>
        <w:rPr>
          <w:rFonts w:asciiTheme="minorHAnsi" w:hAnsiTheme="minorHAnsi" w:cstheme="minorHAnsi"/>
        </w:rPr>
      </w:pPr>
    </w:p>
    <w:p w14:paraId="34165BBE" w14:textId="77777777" w:rsidR="00715C48" w:rsidRPr="009A7887" w:rsidRDefault="008C0BC3"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09CDA746" wp14:editId="3196D96F">
            <wp:extent cx="5090160" cy="2827867"/>
            <wp:effectExtent l="0" t="0" r="0" b="0"/>
            <wp:docPr id="1950181905" name="Picture 195018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05_curvas_entrenamiento_mlp_refinamiento.png"/>
                    <pic:cNvPicPr/>
                  </pic:nvPicPr>
                  <pic:blipFill>
                    <a:blip r:embed="rId41"/>
                    <a:stretch>
                      <a:fillRect/>
                    </a:stretch>
                  </pic:blipFill>
                  <pic:spPr>
                    <a:xfrm>
                      <a:off x="0" y="0"/>
                      <a:ext cx="5097550" cy="2831972"/>
                    </a:xfrm>
                    <a:prstGeom prst="rect">
                      <a:avLst/>
                    </a:prstGeom>
                  </pic:spPr>
                </pic:pic>
              </a:graphicData>
            </a:graphic>
          </wp:inline>
        </w:drawing>
      </w:r>
    </w:p>
    <w:p w14:paraId="58CA4863" w14:textId="77777777" w:rsidR="00715C48" w:rsidRPr="009A7887" w:rsidRDefault="008C0BC3" w:rsidP="009A7887">
      <w:pPr>
        <w:spacing w:after="40" w:line="276" w:lineRule="auto"/>
        <w:jc w:val="center"/>
        <w:rPr>
          <w:rFonts w:asciiTheme="minorHAnsi" w:hAnsiTheme="minorHAnsi" w:cstheme="minorHAnsi"/>
          <w:i/>
          <w:iCs/>
          <w:sz w:val="18"/>
          <w:szCs w:val="18"/>
        </w:rPr>
      </w:pPr>
      <w:r w:rsidRPr="009A7887">
        <w:rPr>
          <w:rFonts w:asciiTheme="minorHAnsi" w:hAnsiTheme="minorHAnsi" w:cstheme="minorHAnsi"/>
        </w:rPr>
        <w:t>Figura 13. Comparación del baseline y las configuraciones refinadas de XGBoost en validación.</w:t>
      </w:r>
      <w:r w:rsidRPr="009A7887">
        <w:rPr>
          <w:rFonts w:asciiTheme="minorHAnsi" w:hAnsiTheme="minorHAnsi" w:cstheme="minorHAnsi"/>
        </w:rPr>
        <w:br/>
      </w:r>
    </w:p>
    <w:p w14:paraId="6347E46D" w14:textId="77777777" w:rsidR="00D54DE6" w:rsidRPr="009A7887" w:rsidRDefault="00453761" w:rsidP="009A7887">
      <w:pPr>
        <w:spacing w:after="120" w:line="276" w:lineRule="auto"/>
        <w:jc w:val="center"/>
        <w:rPr>
          <w:rFonts w:asciiTheme="minorHAnsi" w:hAnsiTheme="minorHAnsi" w:cstheme="minorHAnsi"/>
        </w:rPr>
      </w:pPr>
      <w:r w:rsidRPr="009A7887">
        <w:rPr>
          <w:rFonts w:asciiTheme="minorHAnsi" w:hAnsiTheme="minorHAnsi" w:cstheme="minorHAnsi"/>
          <w:i/>
          <w:noProof/>
          <w:sz w:val="16"/>
        </w:rPr>
        <w:t>Fuente: elaboración propia.</w:t>
      </w:r>
    </w:p>
    <w:p w14:paraId="581325AE" w14:textId="77777777" w:rsidR="009109DA" w:rsidRPr="009A7887" w:rsidRDefault="009109DA" w:rsidP="009A7887">
      <w:pPr>
        <w:spacing w:after="120" w:line="276" w:lineRule="auto"/>
        <w:jc w:val="center"/>
        <w:rPr>
          <w:rFonts w:asciiTheme="minorHAnsi" w:hAnsiTheme="minorHAnsi" w:cstheme="minorHAnsi"/>
        </w:rPr>
      </w:pPr>
    </w:p>
    <w:p w14:paraId="71995641" w14:textId="77777777" w:rsidR="00D54DE6" w:rsidRPr="009A7887" w:rsidRDefault="00453761" w:rsidP="009A7887">
      <w:pPr>
        <w:spacing w:after="120" w:line="276" w:lineRule="auto"/>
        <w:jc w:val="both"/>
        <w:rPr>
          <w:rFonts w:asciiTheme="minorHAnsi" w:hAnsiTheme="minorHAnsi" w:cstheme="minorHAnsi"/>
        </w:rPr>
      </w:pPr>
      <w:r w:rsidRPr="009A7887">
        <w:rPr>
          <w:rFonts w:asciiTheme="minorHAnsi" w:hAnsiTheme="minorHAnsi" w:cstheme="minorHAnsi"/>
        </w:rPr>
        <w:t>Las tres configuraciones muestran una brecha pequeña entre la pérdida de entrenamiento y de validación en su época óptima (por ejemplo, B alcanza 0,97 de pérdida de entrenamiento frente a 1,02 de validación en la época 11), lo que indica una convergencia razonable sin sobreajuste severo. Los valores absolutos de la configuración C son notoriamente más bajos que los de A y B (alrededor de 0,55 frente a 1,0), pero esto no refleja un mejor ajuste: se debe a que C usa un pos_weight menor, que reduce la magnitud de la pérdida independientemente de la calidad de las predicciones. El detalle de las curvas está disponible en notebook/06_refinamiento_red_neuronal.ipynb; la comparación entre configuraciones debe hacerse con las métricas de la Tabla 11, no con los valores de pérdida.</w:t>
      </w:r>
    </w:p>
    <w:p w14:paraId="228EF7D9" w14:textId="77777777" w:rsidR="00715C48" w:rsidRPr="009A7887" w:rsidRDefault="008C0BC3" w:rsidP="009A7887">
      <w:pPr>
        <w:spacing w:line="276" w:lineRule="auto"/>
        <w:jc w:val="center"/>
        <w:rPr>
          <w:rFonts w:asciiTheme="minorHAnsi" w:hAnsiTheme="minorHAnsi" w:cstheme="minorHAnsi"/>
        </w:rPr>
      </w:pPr>
      <w:r w:rsidRPr="009A7887">
        <w:rPr>
          <w:rFonts w:asciiTheme="minorHAnsi" w:hAnsiTheme="minorHAnsi" w:cstheme="minorHAnsi"/>
          <w:noProof/>
        </w:rPr>
        <w:lastRenderedPageBreak/>
        <w:drawing>
          <wp:inline distT="0" distB="0" distL="0" distR="0" wp14:anchorId="0320493A" wp14:editId="08A5D7A4">
            <wp:extent cx="5486400" cy="3048000"/>
            <wp:effectExtent l="0" t="0" r="0" b="0"/>
            <wp:docPr id="1950181906" name="Picture 195018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06_comparacion_mlp_validacion.png"/>
                    <pic:cNvPicPr/>
                  </pic:nvPicPr>
                  <pic:blipFill>
                    <a:blip r:embed="rId42"/>
                    <a:stretch>
                      <a:fillRect/>
                    </a:stretch>
                  </pic:blipFill>
                  <pic:spPr>
                    <a:xfrm>
                      <a:off x="0" y="0"/>
                      <a:ext cx="5486400" cy="3048000"/>
                    </a:xfrm>
                    <a:prstGeom prst="rect">
                      <a:avLst/>
                    </a:prstGeom>
                  </pic:spPr>
                </pic:pic>
              </a:graphicData>
            </a:graphic>
          </wp:inline>
        </w:drawing>
      </w:r>
    </w:p>
    <w:p w14:paraId="61C6F99A" w14:textId="77777777" w:rsidR="00715C48" w:rsidRPr="009A7887" w:rsidRDefault="008C0BC3" w:rsidP="009A7887">
      <w:pPr>
        <w:spacing w:after="40" w:line="276" w:lineRule="auto"/>
        <w:jc w:val="center"/>
        <w:rPr>
          <w:rFonts w:asciiTheme="minorHAnsi" w:hAnsiTheme="minorHAnsi" w:cstheme="minorHAnsi"/>
          <w:i/>
          <w:iCs/>
          <w:sz w:val="18"/>
          <w:szCs w:val="18"/>
        </w:rPr>
      </w:pPr>
      <w:r w:rsidRPr="009A7887">
        <w:rPr>
          <w:rFonts w:asciiTheme="minorHAnsi" w:hAnsiTheme="minorHAnsi" w:cstheme="minorHAnsi"/>
        </w:rPr>
        <w:t>Figura 14. Comparación de las tres configuraciones de la MLP profunda en validación.</w:t>
      </w:r>
    </w:p>
    <w:p w14:paraId="29626482" w14:textId="77777777" w:rsidR="00715C48" w:rsidRPr="009A7887" w:rsidRDefault="008C0BC3"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3EB6A7B8" w14:textId="77777777" w:rsidR="009109DA" w:rsidRPr="009A7887" w:rsidRDefault="009109DA" w:rsidP="009A7887">
      <w:pPr>
        <w:spacing w:after="40" w:line="276" w:lineRule="auto"/>
        <w:jc w:val="center"/>
        <w:rPr>
          <w:rFonts w:asciiTheme="minorHAnsi" w:hAnsiTheme="minorHAnsi" w:cstheme="minorHAnsi"/>
          <w:i/>
          <w:iCs/>
          <w:sz w:val="18"/>
          <w:szCs w:val="18"/>
        </w:rPr>
      </w:pPr>
    </w:p>
    <w:p w14:paraId="004D052E"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La configuración B obtuvo el mejor F1 (0,333 frente a 0,312 de la original), mejorando además precisión, ROC-AUC y PR-AUC sin perder recall — lo que sugiere que una arquitectura más compacta y regularizada puede generalizar mejor en este conjunto de datos para las 7.000 filas de entrenamiento disponibles. La configuración C reprodujo, a menor escala, el mismo problema encontrado al ajustar el umbral de XGBoost en el Anexo I: mejoró precisión y accuracy, pero hundió el recall de 0,739 a 0,399. Ninguna variante se acerca al desempeño de XGBoost + ROS (F1 0,387 en validación tras su propio refinamiento), por lo que la conclusión del Anexo I se mantiene: XGBoost + ROS sigue siendo el modelo final del proyecto.</w:t>
      </w:r>
    </w:p>
    <w:p w14:paraId="25CC6631" w14:textId="77777777" w:rsidR="00382453" w:rsidRPr="009A7887" w:rsidRDefault="00382453" w:rsidP="009A7887">
      <w:pPr>
        <w:keepNext/>
        <w:spacing w:before="240" w:after="100" w:line="276" w:lineRule="auto"/>
        <w:jc w:val="both"/>
        <w:rPr>
          <w:rFonts w:asciiTheme="minorHAnsi" w:hAnsiTheme="minorHAnsi" w:cstheme="minorHAnsi"/>
          <w:b/>
          <w:sz w:val="24"/>
        </w:rPr>
      </w:pPr>
    </w:p>
    <w:p w14:paraId="2D792D49"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b/>
        </w:rPr>
        <w:t>Anexo D. Efecto de las estrategias de balanceo: los 12 escenarios completos</w:t>
      </w:r>
    </w:p>
    <w:p w14:paraId="1CCB1653" w14:textId="77777777" w:rsidR="00715C48" w:rsidRPr="009A7887" w:rsidRDefault="008C0BC3" w:rsidP="009A7887">
      <w:pPr>
        <w:keepNext/>
        <w:spacing w:before="60" w:after="40" w:line="276" w:lineRule="auto"/>
        <w:rPr>
          <w:rFonts w:asciiTheme="minorHAnsi" w:hAnsiTheme="minorHAnsi" w:cstheme="minorHAnsi"/>
          <w:i/>
          <w:iCs/>
          <w:sz w:val="18"/>
          <w:szCs w:val="18"/>
        </w:rPr>
      </w:pPr>
      <w:r w:rsidRPr="009A7887">
        <w:rPr>
          <w:rFonts w:asciiTheme="minorHAnsi" w:hAnsiTheme="minorHAnsi" w:cstheme="minorHAnsi"/>
          <w:i/>
          <w:iCs/>
          <w:sz w:val="18"/>
          <w:szCs w:val="18"/>
        </w:rPr>
        <w:t>Tabla 12. Efecto de las estrategias de balanceo por modelo en validación</w:t>
      </w:r>
    </w:p>
    <w:tbl>
      <w:tblPr>
        <w:tblStyle w:val="Tablaconcuadrculaclara"/>
        <w:tblW w:w="10051" w:type="dxa"/>
        <w:tblLayout w:type="fixed"/>
        <w:tblLook w:val="04A0" w:firstRow="1" w:lastRow="0" w:firstColumn="1" w:lastColumn="0" w:noHBand="0" w:noVBand="1"/>
      </w:tblPr>
      <w:tblGrid>
        <w:gridCol w:w="2016"/>
        <w:gridCol w:w="1585"/>
        <w:gridCol w:w="1123"/>
        <w:gridCol w:w="1123"/>
        <w:gridCol w:w="979"/>
        <w:gridCol w:w="835"/>
        <w:gridCol w:w="1195"/>
        <w:gridCol w:w="1195"/>
      </w:tblGrid>
      <w:tr w:rsidR="00A75CF8" w:rsidRPr="009A7887" w14:paraId="00DC3DE1" w14:textId="77777777" w:rsidTr="009109DA">
        <w:trPr>
          <w:cantSplit/>
          <w:tblHeader/>
        </w:trPr>
        <w:tc>
          <w:tcPr>
            <w:tcW w:w="2015" w:type="dxa"/>
          </w:tcPr>
          <w:p w14:paraId="3624289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4"/>
              </w:rPr>
              <w:t>Modelo</w:t>
            </w:r>
          </w:p>
        </w:tc>
        <w:tc>
          <w:tcPr>
            <w:tcW w:w="1584" w:type="dxa"/>
          </w:tcPr>
          <w:p w14:paraId="2436432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4"/>
              </w:rPr>
              <w:t>Escenario</w:t>
            </w:r>
          </w:p>
        </w:tc>
        <w:tc>
          <w:tcPr>
            <w:tcW w:w="1123" w:type="dxa"/>
          </w:tcPr>
          <w:p w14:paraId="50BA491D"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b/>
                <w:sz w:val="14"/>
              </w:rPr>
              <w:t>Accuracy</w:t>
            </w:r>
            <w:proofErr w:type="spellEnd"/>
          </w:p>
        </w:tc>
        <w:tc>
          <w:tcPr>
            <w:tcW w:w="1123" w:type="dxa"/>
          </w:tcPr>
          <w:p w14:paraId="1593CE9B"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4"/>
              </w:rPr>
              <w:t>Precisión</w:t>
            </w:r>
          </w:p>
        </w:tc>
        <w:tc>
          <w:tcPr>
            <w:tcW w:w="979" w:type="dxa"/>
          </w:tcPr>
          <w:p w14:paraId="6269C774"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b/>
                <w:sz w:val="14"/>
              </w:rPr>
              <w:t>Recall</w:t>
            </w:r>
            <w:proofErr w:type="spellEnd"/>
          </w:p>
        </w:tc>
        <w:tc>
          <w:tcPr>
            <w:tcW w:w="835" w:type="dxa"/>
          </w:tcPr>
          <w:p w14:paraId="0F15A15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4"/>
              </w:rPr>
              <w:t>F1</w:t>
            </w:r>
          </w:p>
        </w:tc>
        <w:tc>
          <w:tcPr>
            <w:tcW w:w="1195" w:type="dxa"/>
          </w:tcPr>
          <w:p w14:paraId="4BDBEF5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4"/>
              </w:rPr>
              <w:t>ROC-AUC</w:t>
            </w:r>
          </w:p>
        </w:tc>
        <w:tc>
          <w:tcPr>
            <w:tcW w:w="1195" w:type="dxa"/>
          </w:tcPr>
          <w:p w14:paraId="4F79707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4"/>
              </w:rPr>
              <w:t>PR-AUC</w:t>
            </w:r>
          </w:p>
        </w:tc>
      </w:tr>
      <w:tr w:rsidR="00A75CF8" w:rsidRPr="009A7887" w14:paraId="17094181" w14:textId="77777777" w:rsidTr="009109DA">
        <w:trPr>
          <w:cantSplit/>
        </w:trPr>
        <w:tc>
          <w:tcPr>
            <w:tcW w:w="2015" w:type="dxa"/>
          </w:tcPr>
          <w:p w14:paraId="1C3EA081"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Regresión logística</w:t>
            </w:r>
          </w:p>
        </w:tc>
        <w:tc>
          <w:tcPr>
            <w:tcW w:w="1584" w:type="dxa"/>
          </w:tcPr>
          <w:p w14:paraId="29A03E7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Sin balanceo</w:t>
            </w:r>
          </w:p>
        </w:tc>
        <w:tc>
          <w:tcPr>
            <w:tcW w:w="1123" w:type="dxa"/>
          </w:tcPr>
          <w:p w14:paraId="038868A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0,896</w:t>
            </w:r>
          </w:p>
        </w:tc>
        <w:tc>
          <w:tcPr>
            <w:tcW w:w="1123" w:type="dxa"/>
          </w:tcPr>
          <w:p w14:paraId="2322B61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0,286</w:t>
            </w:r>
          </w:p>
        </w:tc>
        <w:tc>
          <w:tcPr>
            <w:tcW w:w="979" w:type="dxa"/>
          </w:tcPr>
          <w:p w14:paraId="05AFE75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0,013</w:t>
            </w:r>
          </w:p>
        </w:tc>
        <w:tc>
          <w:tcPr>
            <w:tcW w:w="835" w:type="dxa"/>
          </w:tcPr>
          <w:p w14:paraId="484A83B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0,025</w:t>
            </w:r>
          </w:p>
        </w:tc>
        <w:tc>
          <w:tcPr>
            <w:tcW w:w="1195" w:type="dxa"/>
          </w:tcPr>
          <w:p w14:paraId="6DAB6E1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0,751</w:t>
            </w:r>
          </w:p>
        </w:tc>
        <w:tc>
          <w:tcPr>
            <w:tcW w:w="1195" w:type="dxa"/>
          </w:tcPr>
          <w:p w14:paraId="64AB347B"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0,223</w:t>
            </w:r>
          </w:p>
        </w:tc>
      </w:tr>
      <w:tr w:rsidR="00A75CF8" w:rsidRPr="009A7887" w14:paraId="3CB24739" w14:textId="77777777" w:rsidTr="009109DA">
        <w:trPr>
          <w:cantSplit/>
        </w:trPr>
        <w:tc>
          <w:tcPr>
            <w:tcW w:w="2015" w:type="dxa"/>
          </w:tcPr>
          <w:p w14:paraId="5922BE2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Regresión logística</w:t>
            </w:r>
          </w:p>
        </w:tc>
        <w:tc>
          <w:tcPr>
            <w:tcW w:w="1584" w:type="dxa"/>
          </w:tcPr>
          <w:p w14:paraId="24E5417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Pesos</w:t>
            </w:r>
          </w:p>
        </w:tc>
        <w:tc>
          <w:tcPr>
            <w:tcW w:w="1123" w:type="dxa"/>
          </w:tcPr>
          <w:p w14:paraId="0A0D82F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0,700</w:t>
            </w:r>
          </w:p>
        </w:tc>
        <w:tc>
          <w:tcPr>
            <w:tcW w:w="1123" w:type="dxa"/>
          </w:tcPr>
          <w:p w14:paraId="4367216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0,207</w:t>
            </w:r>
          </w:p>
        </w:tc>
        <w:tc>
          <w:tcPr>
            <w:tcW w:w="979" w:type="dxa"/>
          </w:tcPr>
          <w:p w14:paraId="6679C2D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0,686</w:t>
            </w:r>
          </w:p>
        </w:tc>
        <w:tc>
          <w:tcPr>
            <w:tcW w:w="835" w:type="dxa"/>
          </w:tcPr>
          <w:p w14:paraId="68356C9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0,318</w:t>
            </w:r>
          </w:p>
        </w:tc>
        <w:tc>
          <w:tcPr>
            <w:tcW w:w="1195" w:type="dxa"/>
          </w:tcPr>
          <w:p w14:paraId="649350D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0,750</w:t>
            </w:r>
          </w:p>
        </w:tc>
        <w:tc>
          <w:tcPr>
            <w:tcW w:w="1195" w:type="dxa"/>
          </w:tcPr>
          <w:p w14:paraId="02922C1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0,224</w:t>
            </w:r>
          </w:p>
        </w:tc>
      </w:tr>
      <w:tr w:rsidR="00A75CF8" w:rsidRPr="009A7887" w14:paraId="45F32523" w14:textId="77777777" w:rsidTr="009109DA">
        <w:trPr>
          <w:cantSplit/>
        </w:trPr>
        <w:tc>
          <w:tcPr>
            <w:tcW w:w="2015" w:type="dxa"/>
          </w:tcPr>
          <w:p w14:paraId="1E63198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Regresión logística</w:t>
            </w:r>
          </w:p>
        </w:tc>
        <w:tc>
          <w:tcPr>
            <w:tcW w:w="1584" w:type="dxa"/>
          </w:tcPr>
          <w:p w14:paraId="5AD6DC8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ROS</w:t>
            </w:r>
          </w:p>
        </w:tc>
        <w:tc>
          <w:tcPr>
            <w:tcW w:w="1123" w:type="dxa"/>
          </w:tcPr>
          <w:p w14:paraId="7FD81A3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0,705</w:t>
            </w:r>
          </w:p>
        </w:tc>
        <w:tc>
          <w:tcPr>
            <w:tcW w:w="1123" w:type="dxa"/>
          </w:tcPr>
          <w:p w14:paraId="20736A2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0,215</w:t>
            </w:r>
          </w:p>
        </w:tc>
        <w:tc>
          <w:tcPr>
            <w:tcW w:w="979" w:type="dxa"/>
          </w:tcPr>
          <w:p w14:paraId="06BC4BD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0,712</w:t>
            </w:r>
          </w:p>
        </w:tc>
        <w:tc>
          <w:tcPr>
            <w:tcW w:w="835" w:type="dxa"/>
          </w:tcPr>
          <w:p w14:paraId="00B6194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0,330</w:t>
            </w:r>
          </w:p>
        </w:tc>
        <w:tc>
          <w:tcPr>
            <w:tcW w:w="1195" w:type="dxa"/>
          </w:tcPr>
          <w:p w14:paraId="64F465A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0,751</w:t>
            </w:r>
          </w:p>
        </w:tc>
        <w:tc>
          <w:tcPr>
            <w:tcW w:w="1195" w:type="dxa"/>
          </w:tcPr>
          <w:p w14:paraId="0EED702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0,221</w:t>
            </w:r>
          </w:p>
        </w:tc>
      </w:tr>
      <w:tr w:rsidR="00A75CF8" w:rsidRPr="009A7887" w14:paraId="7AB18592" w14:textId="77777777" w:rsidTr="009109DA">
        <w:trPr>
          <w:cantSplit/>
        </w:trPr>
        <w:tc>
          <w:tcPr>
            <w:tcW w:w="2015" w:type="dxa"/>
          </w:tcPr>
          <w:p w14:paraId="1BE47B5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Regresión logística</w:t>
            </w:r>
          </w:p>
        </w:tc>
        <w:tc>
          <w:tcPr>
            <w:tcW w:w="1584" w:type="dxa"/>
          </w:tcPr>
          <w:p w14:paraId="275BB6D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SMOTE</w:t>
            </w:r>
          </w:p>
        </w:tc>
        <w:tc>
          <w:tcPr>
            <w:tcW w:w="1123" w:type="dxa"/>
          </w:tcPr>
          <w:p w14:paraId="0481CC2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0,702</w:t>
            </w:r>
          </w:p>
        </w:tc>
        <w:tc>
          <w:tcPr>
            <w:tcW w:w="1123" w:type="dxa"/>
          </w:tcPr>
          <w:p w14:paraId="028154D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0,207</w:t>
            </w:r>
          </w:p>
        </w:tc>
        <w:tc>
          <w:tcPr>
            <w:tcW w:w="979" w:type="dxa"/>
          </w:tcPr>
          <w:p w14:paraId="36A0E58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0,680</w:t>
            </w:r>
          </w:p>
        </w:tc>
        <w:tc>
          <w:tcPr>
            <w:tcW w:w="835" w:type="dxa"/>
          </w:tcPr>
          <w:p w14:paraId="5591ED3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0,318</w:t>
            </w:r>
          </w:p>
        </w:tc>
        <w:tc>
          <w:tcPr>
            <w:tcW w:w="1195" w:type="dxa"/>
          </w:tcPr>
          <w:p w14:paraId="5A4750C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0,738</w:t>
            </w:r>
          </w:p>
        </w:tc>
        <w:tc>
          <w:tcPr>
            <w:tcW w:w="1195" w:type="dxa"/>
          </w:tcPr>
          <w:p w14:paraId="7CF268F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0,219</w:t>
            </w:r>
          </w:p>
        </w:tc>
      </w:tr>
      <w:tr w:rsidR="00A75CF8" w:rsidRPr="009A7887" w14:paraId="59627AF6" w14:textId="77777777" w:rsidTr="009109DA">
        <w:trPr>
          <w:cantSplit/>
        </w:trPr>
        <w:tc>
          <w:tcPr>
            <w:tcW w:w="2015" w:type="dxa"/>
          </w:tcPr>
          <w:p w14:paraId="075E3AF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Random Forest</w:t>
            </w:r>
          </w:p>
        </w:tc>
        <w:tc>
          <w:tcPr>
            <w:tcW w:w="1584" w:type="dxa"/>
          </w:tcPr>
          <w:p w14:paraId="4507B74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Sin balanceo</w:t>
            </w:r>
          </w:p>
        </w:tc>
        <w:tc>
          <w:tcPr>
            <w:tcW w:w="1123" w:type="dxa"/>
          </w:tcPr>
          <w:p w14:paraId="540EA0B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0,898</w:t>
            </w:r>
          </w:p>
        </w:tc>
        <w:tc>
          <w:tcPr>
            <w:tcW w:w="1123" w:type="dxa"/>
          </w:tcPr>
          <w:p w14:paraId="5039683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0,000</w:t>
            </w:r>
          </w:p>
        </w:tc>
        <w:tc>
          <w:tcPr>
            <w:tcW w:w="979" w:type="dxa"/>
          </w:tcPr>
          <w:p w14:paraId="45602C5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0,000</w:t>
            </w:r>
          </w:p>
        </w:tc>
        <w:tc>
          <w:tcPr>
            <w:tcW w:w="835" w:type="dxa"/>
          </w:tcPr>
          <w:p w14:paraId="159128E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0,000</w:t>
            </w:r>
          </w:p>
        </w:tc>
        <w:tc>
          <w:tcPr>
            <w:tcW w:w="1195" w:type="dxa"/>
          </w:tcPr>
          <w:p w14:paraId="7CDBA51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0,818</w:t>
            </w:r>
          </w:p>
        </w:tc>
        <w:tc>
          <w:tcPr>
            <w:tcW w:w="1195" w:type="dxa"/>
          </w:tcPr>
          <w:p w14:paraId="115A89BB"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0,327</w:t>
            </w:r>
          </w:p>
        </w:tc>
      </w:tr>
      <w:tr w:rsidR="00A75CF8" w:rsidRPr="009A7887" w14:paraId="7B08A813" w14:textId="77777777" w:rsidTr="009109DA">
        <w:trPr>
          <w:cantSplit/>
        </w:trPr>
        <w:tc>
          <w:tcPr>
            <w:tcW w:w="2015" w:type="dxa"/>
          </w:tcPr>
          <w:p w14:paraId="321419C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Random Forest</w:t>
            </w:r>
          </w:p>
        </w:tc>
        <w:tc>
          <w:tcPr>
            <w:tcW w:w="1584" w:type="dxa"/>
          </w:tcPr>
          <w:p w14:paraId="482D4B5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Pesos</w:t>
            </w:r>
          </w:p>
        </w:tc>
        <w:tc>
          <w:tcPr>
            <w:tcW w:w="1123" w:type="dxa"/>
          </w:tcPr>
          <w:p w14:paraId="0CB0525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0,817</w:t>
            </w:r>
          </w:p>
        </w:tc>
        <w:tc>
          <w:tcPr>
            <w:tcW w:w="1123" w:type="dxa"/>
          </w:tcPr>
          <w:p w14:paraId="63530E7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0,304</w:t>
            </w:r>
          </w:p>
        </w:tc>
        <w:tc>
          <w:tcPr>
            <w:tcW w:w="979" w:type="dxa"/>
          </w:tcPr>
          <w:p w14:paraId="045E128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0,614</w:t>
            </w:r>
          </w:p>
        </w:tc>
        <w:tc>
          <w:tcPr>
            <w:tcW w:w="835" w:type="dxa"/>
          </w:tcPr>
          <w:p w14:paraId="27F9296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0,407</w:t>
            </w:r>
          </w:p>
        </w:tc>
        <w:tc>
          <w:tcPr>
            <w:tcW w:w="1195" w:type="dxa"/>
          </w:tcPr>
          <w:p w14:paraId="1CB5E08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0,820</w:t>
            </w:r>
          </w:p>
        </w:tc>
        <w:tc>
          <w:tcPr>
            <w:tcW w:w="1195" w:type="dxa"/>
          </w:tcPr>
          <w:p w14:paraId="087491C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0,312</w:t>
            </w:r>
          </w:p>
        </w:tc>
      </w:tr>
      <w:tr w:rsidR="00A75CF8" w:rsidRPr="009A7887" w14:paraId="5BC84FCE" w14:textId="77777777" w:rsidTr="009109DA">
        <w:trPr>
          <w:cantSplit/>
        </w:trPr>
        <w:tc>
          <w:tcPr>
            <w:tcW w:w="2015" w:type="dxa"/>
          </w:tcPr>
          <w:p w14:paraId="1624D0A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Random Forest</w:t>
            </w:r>
          </w:p>
        </w:tc>
        <w:tc>
          <w:tcPr>
            <w:tcW w:w="1584" w:type="dxa"/>
          </w:tcPr>
          <w:p w14:paraId="1D64370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ROS</w:t>
            </w:r>
          </w:p>
        </w:tc>
        <w:tc>
          <w:tcPr>
            <w:tcW w:w="1123" w:type="dxa"/>
          </w:tcPr>
          <w:p w14:paraId="289F1A0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0,776</w:t>
            </w:r>
          </w:p>
        </w:tc>
        <w:tc>
          <w:tcPr>
            <w:tcW w:w="1123" w:type="dxa"/>
          </w:tcPr>
          <w:p w14:paraId="7AB5366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0,278</w:t>
            </w:r>
          </w:p>
        </w:tc>
        <w:tc>
          <w:tcPr>
            <w:tcW w:w="979" w:type="dxa"/>
          </w:tcPr>
          <w:p w14:paraId="14F52DC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0,752</w:t>
            </w:r>
          </w:p>
        </w:tc>
        <w:tc>
          <w:tcPr>
            <w:tcW w:w="835" w:type="dxa"/>
          </w:tcPr>
          <w:p w14:paraId="1CE986F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0,406</w:t>
            </w:r>
          </w:p>
        </w:tc>
        <w:tc>
          <w:tcPr>
            <w:tcW w:w="1195" w:type="dxa"/>
          </w:tcPr>
          <w:p w14:paraId="45EB14C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0,818</w:t>
            </w:r>
          </w:p>
        </w:tc>
        <w:tc>
          <w:tcPr>
            <w:tcW w:w="1195" w:type="dxa"/>
          </w:tcPr>
          <w:p w14:paraId="668A1EB1"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0,302</w:t>
            </w:r>
          </w:p>
        </w:tc>
      </w:tr>
      <w:tr w:rsidR="00A75CF8" w:rsidRPr="009A7887" w14:paraId="1CDC090C" w14:textId="77777777" w:rsidTr="009109DA">
        <w:trPr>
          <w:cantSplit/>
        </w:trPr>
        <w:tc>
          <w:tcPr>
            <w:tcW w:w="2015" w:type="dxa"/>
          </w:tcPr>
          <w:p w14:paraId="2EAA7411"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Random Forest</w:t>
            </w:r>
          </w:p>
        </w:tc>
        <w:tc>
          <w:tcPr>
            <w:tcW w:w="1584" w:type="dxa"/>
          </w:tcPr>
          <w:p w14:paraId="5C338F0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SMOTE</w:t>
            </w:r>
          </w:p>
        </w:tc>
        <w:tc>
          <w:tcPr>
            <w:tcW w:w="1123" w:type="dxa"/>
          </w:tcPr>
          <w:p w14:paraId="4103247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0,869</w:t>
            </w:r>
          </w:p>
        </w:tc>
        <w:tc>
          <w:tcPr>
            <w:tcW w:w="1123" w:type="dxa"/>
          </w:tcPr>
          <w:p w14:paraId="309A94B1"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0,186</w:t>
            </w:r>
          </w:p>
        </w:tc>
        <w:tc>
          <w:tcPr>
            <w:tcW w:w="979" w:type="dxa"/>
          </w:tcPr>
          <w:p w14:paraId="35470B4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0,085</w:t>
            </w:r>
          </w:p>
        </w:tc>
        <w:tc>
          <w:tcPr>
            <w:tcW w:w="835" w:type="dxa"/>
          </w:tcPr>
          <w:p w14:paraId="0187F5B1"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0,117</w:t>
            </w:r>
          </w:p>
        </w:tc>
        <w:tc>
          <w:tcPr>
            <w:tcW w:w="1195" w:type="dxa"/>
          </w:tcPr>
          <w:p w14:paraId="57E92D7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0,773</w:t>
            </w:r>
          </w:p>
        </w:tc>
        <w:tc>
          <w:tcPr>
            <w:tcW w:w="1195" w:type="dxa"/>
          </w:tcPr>
          <w:p w14:paraId="27810CF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0,231</w:t>
            </w:r>
          </w:p>
        </w:tc>
      </w:tr>
      <w:tr w:rsidR="00A75CF8" w:rsidRPr="009A7887" w14:paraId="3CF3145C" w14:textId="77777777" w:rsidTr="009109DA">
        <w:trPr>
          <w:cantSplit/>
        </w:trPr>
        <w:tc>
          <w:tcPr>
            <w:tcW w:w="2015" w:type="dxa"/>
          </w:tcPr>
          <w:p w14:paraId="4053E19C"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sz w:val="14"/>
              </w:rPr>
              <w:t>XGBoost</w:t>
            </w:r>
            <w:proofErr w:type="spellEnd"/>
          </w:p>
        </w:tc>
        <w:tc>
          <w:tcPr>
            <w:tcW w:w="1584" w:type="dxa"/>
          </w:tcPr>
          <w:p w14:paraId="6D02E5C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Sin balanceo</w:t>
            </w:r>
          </w:p>
        </w:tc>
        <w:tc>
          <w:tcPr>
            <w:tcW w:w="1123" w:type="dxa"/>
          </w:tcPr>
          <w:p w14:paraId="2334ECE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0,898</w:t>
            </w:r>
          </w:p>
        </w:tc>
        <w:tc>
          <w:tcPr>
            <w:tcW w:w="1123" w:type="dxa"/>
          </w:tcPr>
          <w:p w14:paraId="407191B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0,500</w:t>
            </w:r>
          </w:p>
        </w:tc>
        <w:tc>
          <w:tcPr>
            <w:tcW w:w="979" w:type="dxa"/>
          </w:tcPr>
          <w:p w14:paraId="5FF008F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0,059</w:t>
            </w:r>
          </w:p>
        </w:tc>
        <w:tc>
          <w:tcPr>
            <w:tcW w:w="835" w:type="dxa"/>
          </w:tcPr>
          <w:p w14:paraId="16951D1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0,105</w:t>
            </w:r>
          </w:p>
        </w:tc>
        <w:tc>
          <w:tcPr>
            <w:tcW w:w="1195" w:type="dxa"/>
          </w:tcPr>
          <w:p w14:paraId="7189ACA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0,818</w:t>
            </w:r>
          </w:p>
        </w:tc>
        <w:tc>
          <w:tcPr>
            <w:tcW w:w="1195" w:type="dxa"/>
          </w:tcPr>
          <w:p w14:paraId="49B196C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0,322</w:t>
            </w:r>
          </w:p>
        </w:tc>
      </w:tr>
      <w:tr w:rsidR="00A75CF8" w:rsidRPr="009A7887" w14:paraId="0090574E" w14:textId="77777777" w:rsidTr="009109DA">
        <w:trPr>
          <w:cantSplit/>
        </w:trPr>
        <w:tc>
          <w:tcPr>
            <w:tcW w:w="2015" w:type="dxa"/>
          </w:tcPr>
          <w:p w14:paraId="5460D7C0"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sz w:val="14"/>
              </w:rPr>
              <w:t>XGBoost</w:t>
            </w:r>
            <w:proofErr w:type="spellEnd"/>
          </w:p>
        </w:tc>
        <w:tc>
          <w:tcPr>
            <w:tcW w:w="1584" w:type="dxa"/>
          </w:tcPr>
          <w:p w14:paraId="2241C1C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Pesos</w:t>
            </w:r>
          </w:p>
        </w:tc>
        <w:tc>
          <w:tcPr>
            <w:tcW w:w="1123" w:type="dxa"/>
          </w:tcPr>
          <w:p w14:paraId="4FB3F81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0,731</w:t>
            </w:r>
          </w:p>
        </w:tc>
        <w:tc>
          <w:tcPr>
            <w:tcW w:w="1123" w:type="dxa"/>
          </w:tcPr>
          <w:p w14:paraId="46423DF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0,248</w:t>
            </w:r>
          </w:p>
        </w:tc>
        <w:tc>
          <w:tcPr>
            <w:tcW w:w="979" w:type="dxa"/>
          </w:tcPr>
          <w:p w14:paraId="764EEC0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0,810</w:t>
            </w:r>
          </w:p>
        </w:tc>
        <w:tc>
          <w:tcPr>
            <w:tcW w:w="835" w:type="dxa"/>
          </w:tcPr>
          <w:p w14:paraId="4CC1286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0,380</w:t>
            </w:r>
          </w:p>
        </w:tc>
        <w:tc>
          <w:tcPr>
            <w:tcW w:w="1195" w:type="dxa"/>
          </w:tcPr>
          <w:p w14:paraId="2937ADE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0,819</w:t>
            </w:r>
          </w:p>
        </w:tc>
        <w:tc>
          <w:tcPr>
            <w:tcW w:w="1195" w:type="dxa"/>
          </w:tcPr>
          <w:p w14:paraId="5816DFB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0,329</w:t>
            </w:r>
          </w:p>
        </w:tc>
      </w:tr>
      <w:tr w:rsidR="00A75CF8" w:rsidRPr="009A7887" w14:paraId="0DC5A529" w14:textId="77777777" w:rsidTr="009109DA">
        <w:trPr>
          <w:cantSplit/>
        </w:trPr>
        <w:tc>
          <w:tcPr>
            <w:tcW w:w="2015" w:type="dxa"/>
          </w:tcPr>
          <w:p w14:paraId="3C72022F"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sz w:val="14"/>
              </w:rPr>
              <w:t>XGBoost</w:t>
            </w:r>
            <w:proofErr w:type="spellEnd"/>
          </w:p>
        </w:tc>
        <w:tc>
          <w:tcPr>
            <w:tcW w:w="1584" w:type="dxa"/>
          </w:tcPr>
          <w:p w14:paraId="7CCA9D6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ROS</w:t>
            </w:r>
          </w:p>
        </w:tc>
        <w:tc>
          <w:tcPr>
            <w:tcW w:w="1123" w:type="dxa"/>
          </w:tcPr>
          <w:p w14:paraId="0405D6B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0,737</w:t>
            </w:r>
          </w:p>
        </w:tc>
        <w:tc>
          <w:tcPr>
            <w:tcW w:w="1123" w:type="dxa"/>
          </w:tcPr>
          <w:p w14:paraId="6F0B9B1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0,259</w:t>
            </w:r>
          </w:p>
        </w:tc>
        <w:tc>
          <w:tcPr>
            <w:tcW w:w="979" w:type="dxa"/>
          </w:tcPr>
          <w:p w14:paraId="2B490B4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0,843</w:t>
            </w:r>
          </w:p>
        </w:tc>
        <w:tc>
          <w:tcPr>
            <w:tcW w:w="835" w:type="dxa"/>
          </w:tcPr>
          <w:p w14:paraId="2C41B76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0,396</w:t>
            </w:r>
          </w:p>
        </w:tc>
        <w:tc>
          <w:tcPr>
            <w:tcW w:w="1195" w:type="dxa"/>
          </w:tcPr>
          <w:p w14:paraId="702678E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0,826</w:t>
            </w:r>
          </w:p>
        </w:tc>
        <w:tc>
          <w:tcPr>
            <w:tcW w:w="1195" w:type="dxa"/>
          </w:tcPr>
          <w:p w14:paraId="0EF951D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0,333</w:t>
            </w:r>
          </w:p>
        </w:tc>
      </w:tr>
      <w:tr w:rsidR="009109DA" w:rsidRPr="009A7887" w14:paraId="2F0DAA10" w14:textId="77777777" w:rsidTr="009109DA">
        <w:trPr>
          <w:cantSplit/>
        </w:trPr>
        <w:tc>
          <w:tcPr>
            <w:tcW w:w="2015" w:type="dxa"/>
          </w:tcPr>
          <w:p w14:paraId="725DD9A1"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sz w:val="14"/>
              </w:rPr>
              <w:t>XGBoost</w:t>
            </w:r>
            <w:proofErr w:type="spellEnd"/>
          </w:p>
        </w:tc>
        <w:tc>
          <w:tcPr>
            <w:tcW w:w="1584" w:type="dxa"/>
          </w:tcPr>
          <w:p w14:paraId="1572D71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SMOTE</w:t>
            </w:r>
          </w:p>
        </w:tc>
        <w:tc>
          <w:tcPr>
            <w:tcW w:w="1123" w:type="dxa"/>
          </w:tcPr>
          <w:p w14:paraId="71B38DC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0,895</w:t>
            </w:r>
          </w:p>
        </w:tc>
        <w:tc>
          <w:tcPr>
            <w:tcW w:w="1123" w:type="dxa"/>
          </w:tcPr>
          <w:p w14:paraId="10543E5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0,368</w:t>
            </w:r>
          </w:p>
        </w:tc>
        <w:tc>
          <w:tcPr>
            <w:tcW w:w="979" w:type="dxa"/>
          </w:tcPr>
          <w:p w14:paraId="0AE7E75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0,046</w:t>
            </w:r>
          </w:p>
        </w:tc>
        <w:tc>
          <w:tcPr>
            <w:tcW w:w="835" w:type="dxa"/>
          </w:tcPr>
          <w:p w14:paraId="7DA3EC9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0,081</w:t>
            </w:r>
          </w:p>
        </w:tc>
        <w:tc>
          <w:tcPr>
            <w:tcW w:w="1195" w:type="dxa"/>
          </w:tcPr>
          <w:p w14:paraId="14B86F3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0,793</w:t>
            </w:r>
          </w:p>
        </w:tc>
        <w:tc>
          <w:tcPr>
            <w:tcW w:w="1195" w:type="dxa"/>
          </w:tcPr>
          <w:p w14:paraId="028E7AE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4"/>
              </w:rPr>
              <w:t>0,263</w:t>
            </w:r>
          </w:p>
        </w:tc>
      </w:tr>
    </w:tbl>
    <w:p w14:paraId="3A41FFDB" w14:textId="77777777" w:rsidR="00E3190F" w:rsidRPr="009A7887" w:rsidRDefault="00B1422C" w:rsidP="009D7398">
      <w:pPr>
        <w:keepNext/>
        <w:spacing w:line="276" w:lineRule="auto"/>
        <w:rPr>
          <w:rFonts w:asciiTheme="minorHAnsi" w:hAnsiTheme="minorHAnsi" w:cstheme="minorHAnsi"/>
        </w:rPr>
      </w:pPr>
      <w:r w:rsidRPr="009A7887">
        <w:rPr>
          <w:rFonts w:asciiTheme="minorHAnsi" w:hAnsiTheme="minorHAnsi" w:cstheme="minorHAnsi"/>
          <w:b/>
        </w:rPr>
        <w:lastRenderedPageBreak/>
        <w:t>Anexo E. Casos SHAP adicionales (falso positivo y verdadero negativo)</w:t>
      </w:r>
    </w:p>
    <w:p w14:paraId="11014F73" w14:textId="77777777" w:rsidR="0062351E" w:rsidRPr="009A7887" w:rsidRDefault="006D2CC6" w:rsidP="009A7887">
      <w:pPr>
        <w:spacing w:after="120"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5D4E7071" wp14:editId="253C82EC">
            <wp:extent cx="3108960" cy="2858695"/>
            <wp:effectExtent l="0" t="0" r="0" b="0"/>
            <wp:docPr id="1950181911" name="Picture 195018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4_shap_local_falso_positivo.png"/>
                    <pic:cNvPicPr/>
                  </pic:nvPicPr>
                  <pic:blipFill>
                    <a:blip r:embed="rId43"/>
                    <a:stretch>
                      <a:fillRect/>
                    </a:stretch>
                  </pic:blipFill>
                  <pic:spPr>
                    <a:xfrm>
                      <a:off x="0" y="0"/>
                      <a:ext cx="3114476" cy="2863767"/>
                    </a:xfrm>
                    <a:prstGeom prst="rect">
                      <a:avLst/>
                    </a:prstGeom>
                  </pic:spPr>
                </pic:pic>
              </a:graphicData>
            </a:graphic>
          </wp:inline>
        </w:drawing>
      </w:r>
    </w:p>
    <w:p w14:paraId="7A51AEEA" w14:textId="77777777" w:rsidR="0062351E" w:rsidRPr="009A7887" w:rsidRDefault="006D2CC6" w:rsidP="009A7887">
      <w:pPr>
        <w:spacing w:after="40" w:line="276" w:lineRule="auto"/>
        <w:jc w:val="center"/>
        <w:rPr>
          <w:rFonts w:asciiTheme="minorHAnsi" w:hAnsiTheme="minorHAnsi" w:cstheme="minorHAnsi"/>
          <w:sz w:val="18"/>
        </w:rPr>
      </w:pPr>
      <w:r w:rsidRPr="009A7887">
        <w:rPr>
          <w:rFonts w:asciiTheme="minorHAnsi" w:hAnsiTheme="minorHAnsi" w:cstheme="minorHAnsi"/>
        </w:rPr>
        <w:t>Figura 15. Explicación local de un falso positivo (probabilidad = 0,94).</w:t>
      </w:r>
    </w:p>
    <w:p w14:paraId="2AB0336E" w14:textId="77777777" w:rsidR="0062351E" w:rsidRPr="009A7887" w:rsidRDefault="006D2CC6" w:rsidP="009A7887">
      <w:pPr>
        <w:spacing w:after="120" w:line="276" w:lineRule="auto"/>
        <w:jc w:val="center"/>
        <w:rPr>
          <w:rFonts w:asciiTheme="minorHAnsi" w:hAnsiTheme="minorHAnsi" w:cstheme="minorHAnsi"/>
          <w:sz w:val="18"/>
        </w:rPr>
      </w:pPr>
      <w:r w:rsidRPr="009A7887">
        <w:rPr>
          <w:rFonts w:asciiTheme="minorHAnsi" w:hAnsiTheme="minorHAnsi" w:cstheme="minorHAnsi"/>
          <w:i/>
          <w:sz w:val="16"/>
        </w:rPr>
        <w:t>Fuente: elaboración propia.</w:t>
      </w:r>
    </w:p>
    <w:p w14:paraId="44B1D682" w14:textId="77777777" w:rsidR="00670AEC" w:rsidRPr="009A7887" w:rsidRDefault="00670AEC" w:rsidP="009A7887">
      <w:pPr>
        <w:spacing w:after="40" w:line="276" w:lineRule="auto"/>
        <w:jc w:val="center"/>
        <w:rPr>
          <w:rFonts w:asciiTheme="minorHAnsi" w:hAnsiTheme="minorHAnsi" w:cstheme="minorHAnsi"/>
          <w:sz w:val="18"/>
        </w:rPr>
      </w:pPr>
    </w:p>
    <w:p w14:paraId="757F0101" w14:textId="77777777" w:rsidR="00670AEC" w:rsidRPr="009A7887" w:rsidRDefault="00670AEC" w:rsidP="009A7887">
      <w:pPr>
        <w:spacing w:after="40" w:line="276" w:lineRule="auto"/>
        <w:jc w:val="center"/>
        <w:rPr>
          <w:rFonts w:asciiTheme="minorHAnsi" w:hAnsiTheme="minorHAnsi" w:cstheme="minorHAnsi"/>
          <w:sz w:val="18"/>
        </w:rPr>
      </w:pPr>
    </w:p>
    <w:p w14:paraId="24568404" w14:textId="77777777" w:rsidR="0062351E" w:rsidRPr="009A7887" w:rsidRDefault="006D2CC6" w:rsidP="009A7887">
      <w:pPr>
        <w:spacing w:after="120" w:line="276" w:lineRule="auto"/>
        <w:jc w:val="both"/>
        <w:rPr>
          <w:rFonts w:asciiTheme="minorHAnsi" w:hAnsiTheme="minorHAnsi" w:cstheme="minorHAnsi"/>
        </w:rPr>
      </w:pPr>
      <w:r w:rsidRPr="009A7887">
        <w:rPr>
          <w:rFonts w:asciiTheme="minorHAnsi" w:hAnsiTheme="minorHAnsi" w:cstheme="minorHAnsi"/>
        </w:rPr>
        <w:t>El modelo asignó a este cliente una probabilidad casi idéntica (0,938), pero permaneció: es exactamente el tipo de alerta falsa que explica la precisión baja del modelo (0,234 en prueba, Tabla 5). Las señales de riesgo —poca antigüedad, fallos de pago y muchos días sin acceder— pesaron más que su satisfacción por encima del promedio, que empujó en sentido contrario pero con menos fuerza. En otras palabras: el modelo ponderó más la inactividad y los problemas de pago que la buena satisfacción declarada, y en este caso se equivocó.</w:t>
      </w:r>
    </w:p>
    <w:p w14:paraId="261362A6" w14:textId="77777777" w:rsidR="00670AEC" w:rsidRPr="009A7887" w:rsidRDefault="00670AEC" w:rsidP="009A7887">
      <w:pPr>
        <w:spacing w:after="120" w:line="276" w:lineRule="auto"/>
        <w:jc w:val="both"/>
        <w:rPr>
          <w:rFonts w:asciiTheme="minorHAnsi" w:hAnsiTheme="minorHAnsi" w:cstheme="minorHAnsi"/>
        </w:rPr>
      </w:pPr>
    </w:p>
    <w:p w14:paraId="50BC41EF" w14:textId="77777777" w:rsidR="0062351E" w:rsidRPr="009A7887" w:rsidRDefault="006D2CC6"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1D776729" wp14:editId="08BD580E">
            <wp:extent cx="3177540" cy="2885830"/>
            <wp:effectExtent l="0" t="0" r="3810" b="0"/>
            <wp:docPr id="1950181912" name="Picture 195018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5_shap_local_verdadero_negativo.png"/>
                    <pic:cNvPicPr/>
                  </pic:nvPicPr>
                  <pic:blipFill>
                    <a:blip r:embed="rId44"/>
                    <a:stretch>
                      <a:fillRect/>
                    </a:stretch>
                  </pic:blipFill>
                  <pic:spPr>
                    <a:xfrm>
                      <a:off x="0" y="0"/>
                      <a:ext cx="3186054" cy="2893562"/>
                    </a:xfrm>
                    <a:prstGeom prst="rect">
                      <a:avLst/>
                    </a:prstGeom>
                  </pic:spPr>
                </pic:pic>
              </a:graphicData>
            </a:graphic>
          </wp:inline>
        </w:drawing>
      </w:r>
    </w:p>
    <w:p w14:paraId="613A608A" w14:textId="77777777" w:rsidR="0062351E" w:rsidRPr="009A7887" w:rsidRDefault="006D2CC6" w:rsidP="009A7887">
      <w:pPr>
        <w:spacing w:after="40" w:line="276" w:lineRule="auto"/>
        <w:jc w:val="center"/>
        <w:rPr>
          <w:rFonts w:asciiTheme="minorHAnsi" w:hAnsiTheme="minorHAnsi" w:cstheme="minorHAnsi"/>
          <w:sz w:val="18"/>
        </w:rPr>
      </w:pPr>
      <w:r w:rsidRPr="009A7887">
        <w:rPr>
          <w:rFonts w:asciiTheme="minorHAnsi" w:hAnsiTheme="minorHAnsi" w:cstheme="minorHAnsi"/>
        </w:rPr>
        <w:t>Figura 16. Explicación local de un verdadero negativo confiado (probabilidad = 0,22).</w:t>
      </w:r>
    </w:p>
    <w:p w14:paraId="17966B7F" w14:textId="77777777" w:rsidR="0062351E" w:rsidRPr="009A7887" w:rsidRDefault="006D2CC6" w:rsidP="009A7887">
      <w:pPr>
        <w:spacing w:after="120" w:line="276" w:lineRule="auto"/>
        <w:jc w:val="center"/>
        <w:rPr>
          <w:rFonts w:asciiTheme="minorHAnsi" w:hAnsiTheme="minorHAnsi" w:cstheme="minorHAnsi"/>
          <w:sz w:val="18"/>
        </w:rPr>
      </w:pPr>
      <w:r w:rsidRPr="009A7887">
        <w:rPr>
          <w:rFonts w:asciiTheme="minorHAnsi" w:hAnsiTheme="minorHAnsi" w:cstheme="minorHAnsi"/>
          <w:i/>
          <w:sz w:val="16"/>
        </w:rPr>
        <w:lastRenderedPageBreak/>
        <w:t>Fuente: elaboración propia.</w:t>
      </w:r>
    </w:p>
    <w:p w14:paraId="00A6A70E" w14:textId="77777777" w:rsidR="00670AEC" w:rsidRPr="009A7887" w:rsidRDefault="00670AEC" w:rsidP="009A7887">
      <w:pPr>
        <w:spacing w:after="40" w:line="276" w:lineRule="auto"/>
        <w:jc w:val="center"/>
        <w:rPr>
          <w:rFonts w:asciiTheme="minorHAnsi" w:hAnsiTheme="minorHAnsi" w:cstheme="minorHAnsi"/>
          <w:sz w:val="18"/>
        </w:rPr>
      </w:pPr>
    </w:p>
    <w:p w14:paraId="1463753E" w14:textId="77777777" w:rsidR="0062351E" w:rsidRPr="009A7887" w:rsidRDefault="006D2CC6" w:rsidP="009A7887">
      <w:pPr>
        <w:spacing w:after="120" w:line="276" w:lineRule="auto"/>
        <w:jc w:val="both"/>
        <w:rPr>
          <w:rFonts w:asciiTheme="minorHAnsi" w:hAnsiTheme="minorHAnsi" w:cstheme="minorHAnsi"/>
        </w:rPr>
      </w:pPr>
      <w:r w:rsidRPr="009A7887">
        <w:rPr>
          <w:rFonts w:asciiTheme="minorHAnsi" w:hAnsiTheme="minorHAnsi" w:cstheme="minorHAnsi"/>
        </w:rPr>
        <w:t>Este cliente fue clasificado con probabilidad baja (0,218) y efectivamente permaneció. Su satisfacción muy por encima del promedio fue, de lejos, la señal más fuerte hacia la permanencia, reforzada por una antigüedad y una cantidad de accesos también por encima del promedio: el perfil inverso al primer caso.</w:t>
      </w:r>
    </w:p>
    <w:p w14:paraId="469584FF"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F. Revisión de trabajos previos (detalle completo)</w:t>
      </w:r>
    </w:p>
    <w:p w14:paraId="711BF5D3"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 xml:space="preserve">La literatura reciente muestra que la predicción de abandono de clientes es un problema vigente y ampliamente estudiado en sectores como telecomunicaciones, banca, comercio electrónico, educación y servicios por suscripción. Imani et al. (2025) realizaron una revisión sistemática de estudios publicados entre 2020 y 2024, identificando que los métodos de Machine </w:t>
      </w:r>
      <w:proofErr w:type="spellStart"/>
      <w:r w:rsidRPr="009A7887">
        <w:rPr>
          <w:rFonts w:asciiTheme="minorHAnsi" w:eastAsia="Times New Roman" w:hAnsiTheme="minorHAnsi" w:cstheme="minorHAnsi"/>
          <w:szCs w:val="24"/>
          <w:lang w:val="es-419" w:eastAsia="es-419"/>
        </w:rPr>
        <w:t>Learning</w:t>
      </w:r>
      <w:proofErr w:type="spellEnd"/>
      <w:r w:rsidRPr="009A7887">
        <w:rPr>
          <w:rFonts w:asciiTheme="minorHAnsi" w:eastAsia="Times New Roman" w:hAnsiTheme="minorHAnsi" w:cstheme="minorHAnsi"/>
          <w:szCs w:val="24"/>
          <w:lang w:val="es-419" w:eastAsia="es-419"/>
        </w:rPr>
        <w:t xml:space="preserve"> y Deep </w:t>
      </w:r>
      <w:proofErr w:type="spellStart"/>
      <w:r w:rsidRPr="009A7887">
        <w:rPr>
          <w:rFonts w:asciiTheme="minorHAnsi" w:eastAsia="Times New Roman" w:hAnsiTheme="minorHAnsi" w:cstheme="minorHAnsi"/>
          <w:szCs w:val="24"/>
          <w:lang w:val="es-419" w:eastAsia="es-419"/>
        </w:rPr>
        <w:t>Learning</w:t>
      </w:r>
      <w:proofErr w:type="spellEnd"/>
      <w:r w:rsidRPr="009A7887">
        <w:rPr>
          <w:rFonts w:asciiTheme="minorHAnsi" w:eastAsia="Times New Roman" w:hAnsiTheme="minorHAnsi" w:cstheme="minorHAnsi"/>
          <w:szCs w:val="24"/>
          <w:lang w:val="es-419" w:eastAsia="es-419"/>
        </w:rPr>
        <w:t xml:space="preserve"> son cada vez más utilizados para predecir </w:t>
      </w:r>
      <w:proofErr w:type="spellStart"/>
      <w:r w:rsidRPr="009A7887">
        <w:rPr>
          <w:rFonts w:asciiTheme="minorHAnsi" w:eastAsia="Times New Roman" w:hAnsiTheme="minorHAnsi" w:cstheme="minorHAnsi"/>
          <w:szCs w:val="24"/>
          <w:lang w:val="es-419" w:eastAsia="es-419"/>
        </w:rPr>
        <w:t>churn</w:t>
      </w:r>
      <w:proofErr w:type="spellEnd"/>
      <w:r w:rsidRPr="009A7887">
        <w:rPr>
          <w:rFonts w:asciiTheme="minorHAnsi" w:eastAsia="Times New Roman" w:hAnsiTheme="minorHAnsi" w:cstheme="minorHAnsi"/>
          <w:szCs w:val="24"/>
          <w:lang w:val="es-419" w:eastAsia="es-419"/>
        </w:rPr>
        <w:t>. Esta revisión evidencia que el problema sigue siendo relevante debido a su impacto en los ingresos, la fidelización y la toma de decisiones estratégicas.</w:t>
      </w:r>
    </w:p>
    <w:p w14:paraId="58B2973D"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 xml:space="preserve">Maan y Maan (2023) proponen un modelo de predicción de </w:t>
      </w:r>
      <w:proofErr w:type="spellStart"/>
      <w:r w:rsidRPr="009A7887">
        <w:rPr>
          <w:rFonts w:asciiTheme="minorHAnsi" w:eastAsia="Times New Roman" w:hAnsiTheme="minorHAnsi" w:cstheme="minorHAnsi"/>
          <w:szCs w:val="24"/>
          <w:lang w:val="es-419" w:eastAsia="es-419"/>
        </w:rPr>
        <w:t>churn</w:t>
      </w:r>
      <w:proofErr w:type="spellEnd"/>
      <w:r w:rsidRPr="009A7887">
        <w:rPr>
          <w:rFonts w:asciiTheme="minorHAnsi" w:eastAsia="Times New Roman" w:hAnsiTheme="minorHAnsi" w:cstheme="minorHAnsi"/>
          <w:szCs w:val="24"/>
          <w:lang w:val="es-419" w:eastAsia="es-419"/>
        </w:rPr>
        <w:t xml:space="preserve"> basado en aprendizaje automático explicable. Su trabajo destaca que no basta con predecir qué clientes tienen mayor riesgo de abandono, sino que también es necesario explicar qué variables influyen en la predicción. Este antecedente es especialmente relevante para el presente proyecto, ya que la solución propuesta debe entregar resultados comprensibles para usuarios no técnicos.</w:t>
      </w:r>
    </w:p>
    <w:p w14:paraId="5660D51A"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9A7887">
        <w:rPr>
          <w:rFonts w:asciiTheme="minorHAnsi" w:eastAsia="Times New Roman" w:hAnsiTheme="minorHAnsi" w:cstheme="minorHAnsi"/>
          <w:szCs w:val="24"/>
          <w:lang w:val="es-419" w:eastAsia="es-419"/>
        </w:rPr>
        <w:t>Shaikhsurab</w:t>
      </w:r>
      <w:proofErr w:type="spellEnd"/>
      <w:r w:rsidRPr="009A7887">
        <w:rPr>
          <w:rFonts w:asciiTheme="minorHAnsi" w:eastAsia="Times New Roman" w:hAnsiTheme="minorHAnsi" w:cstheme="minorHAnsi"/>
          <w:szCs w:val="24"/>
          <w:lang w:val="es-419" w:eastAsia="es-419"/>
        </w:rPr>
        <w:t xml:space="preserve"> y </w:t>
      </w:r>
      <w:proofErr w:type="spellStart"/>
      <w:r w:rsidRPr="009A7887">
        <w:rPr>
          <w:rFonts w:asciiTheme="minorHAnsi" w:eastAsia="Times New Roman" w:hAnsiTheme="minorHAnsi" w:cstheme="minorHAnsi"/>
          <w:szCs w:val="24"/>
          <w:lang w:val="es-419" w:eastAsia="es-419"/>
        </w:rPr>
        <w:t>Magadum</w:t>
      </w:r>
      <w:proofErr w:type="spellEnd"/>
      <w:r w:rsidRPr="009A7887">
        <w:rPr>
          <w:rFonts w:asciiTheme="minorHAnsi" w:eastAsia="Times New Roman" w:hAnsiTheme="minorHAnsi" w:cstheme="minorHAnsi"/>
          <w:szCs w:val="24"/>
          <w:lang w:val="es-419" w:eastAsia="es-419"/>
        </w:rPr>
        <w:t xml:space="preserve"> (2024) estudiaron un enfoque de ensemble </w:t>
      </w:r>
      <w:proofErr w:type="spellStart"/>
      <w:r w:rsidRPr="009A7887">
        <w:rPr>
          <w:rFonts w:asciiTheme="minorHAnsi" w:eastAsia="Times New Roman" w:hAnsiTheme="minorHAnsi" w:cstheme="minorHAnsi"/>
          <w:szCs w:val="24"/>
          <w:lang w:val="es-419" w:eastAsia="es-419"/>
        </w:rPr>
        <w:t>learning</w:t>
      </w:r>
      <w:proofErr w:type="spellEnd"/>
      <w:r w:rsidRPr="009A7887">
        <w:rPr>
          <w:rFonts w:asciiTheme="minorHAnsi" w:eastAsia="Times New Roman" w:hAnsiTheme="minorHAnsi" w:cstheme="minorHAnsi"/>
          <w:szCs w:val="24"/>
          <w:lang w:val="es-419" w:eastAsia="es-419"/>
        </w:rPr>
        <w:t xml:space="preserve"> adaptativo para la predicción de </w:t>
      </w:r>
      <w:proofErr w:type="spellStart"/>
      <w:r w:rsidRPr="009A7887">
        <w:rPr>
          <w:rFonts w:asciiTheme="minorHAnsi" w:eastAsia="Times New Roman" w:hAnsiTheme="minorHAnsi" w:cstheme="minorHAnsi"/>
          <w:szCs w:val="24"/>
          <w:lang w:val="es-419" w:eastAsia="es-419"/>
        </w:rPr>
        <w:t>churn</w:t>
      </w:r>
      <w:proofErr w:type="spellEnd"/>
      <w:r w:rsidRPr="009A7887">
        <w:rPr>
          <w:rFonts w:asciiTheme="minorHAnsi" w:eastAsia="Times New Roman" w:hAnsiTheme="minorHAnsi" w:cstheme="minorHAnsi"/>
          <w:szCs w:val="24"/>
          <w:lang w:val="es-419" w:eastAsia="es-419"/>
        </w:rPr>
        <w:t xml:space="preserve"> en telecomunicaciones. Su propuesta integra modelos como </w:t>
      </w:r>
      <w:proofErr w:type="spellStart"/>
      <w:r w:rsidRPr="009A7887">
        <w:rPr>
          <w:rFonts w:asciiTheme="minorHAnsi" w:eastAsia="Times New Roman" w:hAnsiTheme="minorHAnsi" w:cstheme="minorHAnsi"/>
          <w:szCs w:val="24"/>
          <w:lang w:val="es-419" w:eastAsia="es-419"/>
        </w:rPr>
        <w:t>XGBoost</w:t>
      </w:r>
      <w:proofErr w:type="spellEnd"/>
      <w:r w:rsidRPr="009A7887">
        <w:rPr>
          <w:rFonts w:asciiTheme="minorHAnsi" w:eastAsia="Times New Roman" w:hAnsiTheme="minorHAnsi" w:cstheme="minorHAnsi"/>
          <w:szCs w:val="24"/>
          <w:lang w:val="es-419" w:eastAsia="es-419"/>
        </w:rPr>
        <w:t xml:space="preserve">, </w:t>
      </w:r>
      <w:proofErr w:type="spellStart"/>
      <w:r w:rsidRPr="009A7887">
        <w:rPr>
          <w:rFonts w:asciiTheme="minorHAnsi" w:eastAsia="Times New Roman" w:hAnsiTheme="minorHAnsi" w:cstheme="minorHAnsi"/>
          <w:szCs w:val="24"/>
          <w:lang w:val="es-419" w:eastAsia="es-419"/>
        </w:rPr>
        <w:t>LightGBM</w:t>
      </w:r>
      <w:proofErr w:type="spellEnd"/>
      <w:r w:rsidRPr="009A7887">
        <w:rPr>
          <w:rFonts w:asciiTheme="minorHAnsi" w:eastAsia="Times New Roman" w:hAnsiTheme="minorHAnsi" w:cstheme="minorHAnsi"/>
          <w:szCs w:val="24"/>
          <w:lang w:val="es-419" w:eastAsia="es-419"/>
        </w:rPr>
        <w:t xml:space="preserve">, LSTM, MLP y SVM, combinados mediante técnicas de </w:t>
      </w:r>
      <w:proofErr w:type="spellStart"/>
      <w:r w:rsidRPr="009A7887">
        <w:rPr>
          <w:rFonts w:asciiTheme="minorHAnsi" w:eastAsia="Times New Roman" w:hAnsiTheme="minorHAnsi" w:cstheme="minorHAnsi"/>
          <w:szCs w:val="24"/>
          <w:lang w:val="es-419" w:eastAsia="es-419"/>
        </w:rPr>
        <w:t>stacking</w:t>
      </w:r>
      <w:proofErr w:type="spellEnd"/>
      <w:r w:rsidRPr="009A7887">
        <w:rPr>
          <w:rFonts w:asciiTheme="minorHAnsi" w:eastAsia="Times New Roman" w:hAnsiTheme="minorHAnsi" w:cstheme="minorHAnsi"/>
          <w:szCs w:val="24"/>
          <w:lang w:val="es-419" w:eastAsia="es-419"/>
        </w:rPr>
        <w:t>. Este trabajo muestra que los modelos avanzados pueden mejorar el desempeño predictivo, aunque también aumentan la complejidad computacional y reducen la interpretabilidad.</w:t>
      </w:r>
    </w:p>
    <w:p w14:paraId="5BDC2D65"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 xml:space="preserve">Alotaibi y Haq (2024) compararon distintos clasificadores para predecir abandono de clientes en telecomunicaciones, incluyendo </w:t>
      </w:r>
      <w:proofErr w:type="spellStart"/>
      <w:r w:rsidRPr="009A7887">
        <w:rPr>
          <w:rFonts w:asciiTheme="minorHAnsi" w:eastAsia="Times New Roman" w:hAnsiTheme="minorHAnsi" w:cstheme="minorHAnsi"/>
          <w:szCs w:val="24"/>
          <w:lang w:val="es-419" w:eastAsia="es-419"/>
        </w:rPr>
        <w:t>Random</w:t>
      </w:r>
      <w:proofErr w:type="spellEnd"/>
      <w:r w:rsidRPr="009A7887">
        <w:rPr>
          <w:rFonts w:asciiTheme="minorHAnsi" w:eastAsia="Times New Roman" w:hAnsiTheme="minorHAnsi" w:cstheme="minorHAnsi"/>
          <w:szCs w:val="24"/>
          <w:lang w:val="es-419" w:eastAsia="es-419"/>
        </w:rPr>
        <w:t xml:space="preserve"> Forest, </w:t>
      </w:r>
      <w:proofErr w:type="spellStart"/>
      <w:r w:rsidRPr="009A7887">
        <w:rPr>
          <w:rFonts w:asciiTheme="minorHAnsi" w:eastAsia="Times New Roman" w:hAnsiTheme="minorHAnsi" w:cstheme="minorHAnsi"/>
          <w:szCs w:val="24"/>
          <w:lang w:val="es-419" w:eastAsia="es-419"/>
        </w:rPr>
        <w:t>LightGBM</w:t>
      </w:r>
      <w:proofErr w:type="spellEnd"/>
      <w:r w:rsidRPr="009A7887">
        <w:rPr>
          <w:rFonts w:asciiTheme="minorHAnsi" w:eastAsia="Times New Roman" w:hAnsiTheme="minorHAnsi" w:cstheme="minorHAnsi"/>
          <w:szCs w:val="24"/>
          <w:lang w:val="es-419" w:eastAsia="es-419"/>
        </w:rPr>
        <w:t xml:space="preserve">, </w:t>
      </w:r>
      <w:proofErr w:type="spellStart"/>
      <w:r w:rsidRPr="009A7887">
        <w:rPr>
          <w:rFonts w:asciiTheme="minorHAnsi" w:eastAsia="Times New Roman" w:hAnsiTheme="minorHAnsi" w:cstheme="minorHAnsi"/>
          <w:szCs w:val="24"/>
          <w:lang w:val="es-419" w:eastAsia="es-419"/>
        </w:rPr>
        <w:t>XGBoost</w:t>
      </w:r>
      <w:proofErr w:type="spellEnd"/>
      <w:r w:rsidRPr="009A7887">
        <w:rPr>
          <w:rFonts w:asciiTheme="minorHAnsi" w:eastAsia="Times New Roman" w:hAnsiTheme="minorHAnsi" w:cstheme="minorHAnsi"/>
          <w:szCs w:val="24"/>
          <w:lang w:val="es-419" w:eastAsia="es-419"/>
        </w:rPr>
        <w:t xml:space="preserve">, regresión logística, árboles de decisión y redes neuronales artificiales. El estudio refuerza la importancia de comparar múltiples técnicas antes de seleccionar el modelo final, ya que el rendimiento puede variar según el </w:t>
      </w:r>
      <w:proofErr w:type="spellStart"/>
      <w:r w:rsidRPr="009A7887">
        <w:rPr>
          <w:rFonts w:asciiTheme="minorHAnsi" w:eastAsia="Times New Roman" w:hAnsiTheme="minorHAnsi" w:cstheme="minorHAnsi"/>
          <w:szCs w:val="24"/>
          <w:lang w:val="es-419" w:eastAsia="es-419"/>
        </w:rPr>
        <w:t>dataset</w:t>
      </w:r>
      <w:proofErr w:type="spellEnd"/>
      <w:r w:rsidRPr="009A7887">
        <w:rPr>
          <w:rFonts w:asciiTheme="minorHAnsi" w:eastAsia="Times New Roman" w:hAnsiTheme="minorHAnsi" w:cstheme="minorHAnsi"/>
          <w:szCs w:val="24"/>
          <w:lang w:val="es-419" w:eastAsia="es-419"/>
        </w:rPr>
        <w:t>, el balance de clases y las variables disponibles. Vafeiadis et al. (2015) llegaron a conclusiones similares al comparar árboles de decisión, SVM, redes bayesianas y k-vecinos más cercanos en este mismo problema, reforzando la conveniencia de comparar múltiples algoritmos antes de elegir un modelo final.</w:t>
      </w:r>
    </w:p>
    <w:p w14:paraId="28C66B90"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 xml:space="preserve">Bhattacharjee et al. (2023) abordaron la predicción temprana de </w:t>
      </w:r>
      <w:proofErr w:type="spellStart"/>
      <w:r w:rsidRPr="009A7887">
        <w:rPr>
          <w:rFonts w:asciiTheme="minorHAnsi" w:eastAsia="Times New Roman" w:hAnsiTheme="minorHAnsi" w:cstheme="minorHAnsi"/>
          <w:szCs w:val="24"/>
          <w:lang w:val="es-419" w:eastAsia="es-419"/>
        </w:rPr>
        <w:t>churn</w:t>
      </w:r>
      <w:proofErr w:type="spellEnd"/>
      <w:r w:rsidRPr="009A7887">
        <w:rPr>
          <w:rFonts w:asciiTheme="minorHAnsi" w:eastAsia="Times New Roman" w:hAnsiTheme="minorHAnsi" w:cstheme="minorHAnsi"/>
          <w:szCs w:val="24"/>
          <w:lang w:val="es-419" w:eastAsia="es-419"/>
        </w:rPr>
        <w:t xml:space="preserve"> a partir de series temporales de interacción usuario-producto. Este trabajo es relevante porque demuestra que el comportamiento de uso de los usuarios puede contener señales tempranas de abandono. Aunque el presente proyecto utilizará un </w:t>
      </w:r>
      <w:proofErr w:type="spellStart"/>
      <w:r w:rsidRPr="009A7887">
        <w:rPr>
          <w:rFonts w:asciiTheme="minorHAnsi" w:eastAsia="Times New Roman" w:hAnsiTheme="minorHAnsi" w:cstheme="minorHAnsi"/>
          <w:szCs w:val="24"/>
          <w:lang w:val="es-419" w:eastAsia="es-419"/>
        </w:rPr>
        <w:t>dataset</w:t>
      </w:r>
      <w:proofErr w:type="spellEnd"/>
      <w:r w:rsidRPr="009A7887">
        <w:rPr>
          <w:rFonts w:asciiTheme="minorHAnsi" w:eastAsia="Times New Roman" w:hAnsiTheme="minorHAnsi" w:cstheme="minorHAnsi"/>
          <w:szCs w:val="24"/>
          <w:lang w:val="es-419" w:eastAsia="es-419"/>
        </w:rPr>
        <w:t xml:space="preserve"> tabular y no necesariamente una serie temporal compleja, el estudio sirve como antecedente para justificar el uso de variables relacionadas con frecuencia de uso, antigüedad e interacción.</w:t>
      </w:r>
    </w:p>
    <w:p w14:paraId="5F192E0E"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9A7887">
        <w:rPr>
          <w:rFonts w:asciiTheme="minorHAnsi" w:eastAsia="Times New Roman" w:hAnsiTheme="minorHAnsi" w:cstheme="minorHAnsi"/>
          <w:szCs w:val="24"/>
          <w:lang w:val="es-419" w:eastAsia="es-419"/>
        </w:rPr>
        <w:t xml:space="preserve">Por otra parte, </w:t>
      </w:r>
      <w:proofErr w:type="spellStart"/>
      <w:r w:rsidRPr="009A7887">
        <w:rPr>
          <w:rFonts w:asciiTheme="minorHAnsi" w:eastAsia="Times New Roman" w:hAnsiTheme="minorHAnsi" w:cstheme="minorHAnsi"/>
          <w:szCs w:val="24"/>
          <w:lang w:val="es-419" w:eastAsia="es-419"/>
        </w:rPr>
        <w:t>Nogare</w:t>
      </w:r>
      <w:proofErr w:type="spellEnd"/>
      <w:r w:rsidRPr="009A7887">
        <w:rPr>
          <w:rFonts w:asciiTheme="minorHAnsi" w:eastAsia="Times New Roman" w:hAnsiTheme="minorHAnsi" w:cstheme="minorHAnsi"/>
          <w:szCs w:val="24"/>
          <w:lang w:val="es-419" w:eastAsia="es-419"/>
        </w:rPr>
        <w:t xml:space="preserve"> y Silveira (2024) destacan la importancia de </w:t>
      </w:r>
      <w:proofErr w:type="spellStart"/>
      <w:r w:rsidRPr="009A7887">
        <w:rPr>
          <w:rFonts w:asciiTheme="minorHAnsi" w:eastAsia="Times New Roman" w:hAnsiTheme="minorHAnsi" w:cstheme="minorHAnsi"/>
          <w:szCs w:val="24"/>
          <w:lang w:val="es-419" w:eastAsia="es-419"/>
        </w:rPr>
        <w:t>MLOps</w:t>
      </w:r>
      <w:proofErr w:type="spellEnd"/>
      <w:r w:rsidRPr="009A7887">
        <w:rPr>
          <w:rFonts w:asciiTheme="minorHAnsi" w:eastAsia="Times New Roman" w:hAnsiTheme="minorHAnsi" w:cstheme="minorHAnsi"/>
          <w:szCs w:val="24"/>
          <w:lang w:val="es-419" w:eastAsia="es-419"/>
        </w:rPr>
        <w:t xml:space="preserve"> para gestionar el ciclo de vida de los modelos de Machine </w:t>
      </w:r>
      <w:proofErr w:type="spellStart"/>
      <w:r w:rsidRPr="009A7887">
        <w:rPr>
          <w:rFonts w:asciiTheme="minorHAnsi" w:eastAsia="Times New Roman" w:hAnsiTheme="minorHAnsi" w:cstheme="minorHAnsi"/>
          <w:szCs w:val="24"/>
          <w:lang w:val="es-419" w:eastAsia="es-419"/>
        </w:rPr>
        <w:t>Learning</w:t>
      </w:r>
      <w:proofErr w:type="spellEnd"/>
      <w:r w:rsidRPr="009A7887">
        <w:rPr>
          <w:rFonts w:asciiTheme="minorHAnsi" w:eastAsia="Times New Roman" w:hAnsiTheme="minorHAnsi" w:cstheme="minorHAnsi"/>
          <w:szCs w:val="24"/>
          <w:lang w:val="es-419" w:eastAsia="es-419"/>
        </w:rPr>
        <w:t xml:space="preserve">, desde la experimentación hasta el despliegue y monitoreo. Este antecedente es importante para incorporar requisitos de mantenibilidad y </w:t>
      </w:r>
      <w:proofErr w:type="spellStart"/>
      <w:r w:rsidRPr="009A7887">
        <w:rPr>
          <w:rFonts w:asciiTheme="minorHAnsi" w:eastAsia="Times New Roman" w:hAnsiTheme="minorHAnsi" w:cstheme="minorHAnsi"/>
          <w:szCs w:val="24"/>
          <w:lang w:val="es-419" w:eastAsia="es-419"/>
        </w:rPr>
        <w:t>monitoreabilidad</w:t>
      </w:r>
      <w:proofErr w:type="spellEnd"/>
      <w:r w:rsidRPr="009A7887">
        <w:rPr>
          <w:rFonts w:asciiTheme="minorHAnsi" w:eastAsia="Times New Roman" w:hAnsiTheme="minorHAnsi" w:cstheme="minorHAnsi"/>
          <w:szCs w:val="24"/>
          <w:lang w:val="es-419" w:eastAsia="es-419"/>
        </w:rPr>
        <w:t>, ya que un modelo predictivo puede perder rendimiento con el tiempo si cambian los patrones de uso de los clientes.</w:t>
      </w:r>
    </w:p>
    <w:p w14:paraId="6408B882" w14:textId="77777777" w:rsidR="002E3668" w:rsidRPr="009A7887" w:rsidRDefault="002E3668" w:rsidP="009A7887">
      <w:pPr>
        <w:widowControl/>
        <w:autoSpaceDE/>
        <w:autoSpaceDN/>
        <w:spacing w:before="100" w:beforeAutospacing="1" w:after="100" w:afterAutospacing="1" w:line="276" w:lineRule="auto"/>
        <w:jc w:val="both"/>
        <w:rPr>
          <w:rFonts w:asciiTheme="minorHAnsi" w:eastAsia="Times New Roman" w:hAnsiTheme="minorHAnsi" w:cstheme="minorHAnsi"/>
          <w:szCs w:val="24"/>
          <w:lang w:val="es-419" w:eastAsia="es-419"/>
        </w:rPr>
      </w:pPr>
      <w:r w:rsidRPr="009A7887">
        <w:rPr>
          <w:rFonts w:asciiTheme="minorHAnsi" w:eastAsia="Times New Roman" w:hAnsiTheme="minorHAnsi" w:cstheme="minorHAnsi"/>
          <w:szCs w:val="24"/>
          <w:lang w:val="es-419" w:eastAsia="es-419"/>
        </w:rPr>
        <w:t xml:space="preserve">A partir del análisis de estos trabajos, se concluye que la predicción de </w:t>
      </w:r>
      <w:proofErr w:type="spellStart"/>
      <w:r w:rsidRPr="009A7887">
        <w:rPr>
          <w:rFonts w:asciiTheme="minorHAnsi" w:eastAsia="Times New Roman" w:hAnsiTheme="minorHAnsi" w:cstheme="minorHAnsi"/>
          <w:szCs w:val="24"/>
          <w:lang w:val="es-419" w:eastAsia="es-419"/>
        </w:rPr>
        <w:t>churn</w:t>
      </w:r>
      <w:proofErr w:type="spellEnd"/>
      <w:r w:rsidRPr="009A7887">
        <w:rPr>
          <w:rFonts w:asciiTheme="minorHAnsi" w:eastAsia="Times New Roman" w:hAnsiTheme="minorHAnsi" w:cstheme="minorHAnsi"/>
          <w:szCs w:val="24"/>
          <w:lang w:val="es-419" w:eastAsia="es-419"/>
        </w:rPr>
        <w:t xml:space="preserve"> es una problemática relevante y vigente. Además, se identifican tres necesidades centrales para el proyecto: construir un modelo predictivo de clasificación binaria, comparar distintas técnicas de aprendizaje automático y diseñar una solución que sea explicable, usable y </w:t>
      </w:r>
      <w:proofErr w:type="spellStart"/>
      <w:r w:rsidRPr="009A7887">
        <w:rPr>
          <w:rFonts w:asciiTheme="minorHAnsi" w:eastAsia="Times New Roman" w:hAnsiTheme="minorHAnsi" w:cstheme="minorHAnsi"/>
          <w:szCs w:val="24"/>
          <w:lang w:val="es-419" w:eastAsia="es-419"/>
        </w:rPr>
        <w:t>monitoreable</w:t>
      </w:r>
      <w:proofErr w:type="spellEnd"/>
      <w:r w:rsidRPr="009A7887">
        <w:rPr>
          <w:rFonts w:asciiTheme="minorHAnsi" w:eastAsia="Times New Roman" w:hAnsiTheme="minorHAnsi" w:cstheme="minorHAnsi"/>
          <w:szCs w:val="24"/>
          <w:lang w:val="es-419" w:eastAsia="es-419"/>
        </w:rPr>
        <w:t>.</w:t>
      </w:r>
    </w:p>
    <w:p w14:paraId="3D9B42DF" w14:textId="77777777" w:rsidR="00BE2C8D" w:rsidRPr="009A7887" w:rsidRDefault="00BE2C8D" w:rsidP="009A7887">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08613138"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G. Plan de trabajo detallado</w:t>
      </w:r>
    </w:p>
    <w:p w14:paraId="13A9DA68"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La Tabla 13 resume las tareas realizadas, sus responsables, plazos y relación con los objetivos del proyecto. Las tareas de las fases anteriores están completadas; las de esta fase (predicción por lote, </w:t>
      </w:r>
      <w:proofErr w:type="spellStart"/>
      <w:r w:rsidRPr="009A7887">
        <w:rPr>
          <w:rFonts w:asciiTheme="minorHAnsi" w:hAnsiTheme="minorHAnsi" w:cstheme="minorHAnsi"/>
        </w:rPr>
        <w:t>dashboard</w:t>
      </w:r>
      <w:proofErr w:type="spellEnd"/>
      <w:r w:rsidRPr="009A7887">
        <w:rPr>
          <w:rFonts w:asciiTheme="minorHAnsi" w:hAnsiTheme="minorHAnsi" w:cstheme="minorHAnsi"/>
        </w:rPr>
        <w:t xml:space="preserve"> de cartera y cierre del informe) están en curso y se cerrarán antes de la entrega del 18 de agosto.</w:t>
      </w:r>
    </w:p>
    <w:p w14:paraId="762C8FEF" w14:textId="77777777" w:rsidR="00240FB2" w:rsidRPr="009A7887" w:rsidRDefault="00BE2AFD" w:rsidP="009A7887">
      <w:pPr>
        <w:keepNext/>
        <w:spacing w:before="80" w:after="60" w:line="276" w:lineRule="auto"/>
        <w:jc w:val="both"/>
        <w:rPr>
          <w:rFonts w:asciiTheme="minorHAnsi" w:hAnsiTheme="minorHAnsi" w:cstheme="minorHAnsi"/>
          <w:i/>
          <w:iCs/>
          <w:sz w:val="18"/>
          <w:szCs w:val="18"/>
        </w:rPr>
      </w:pPr>
      <w:r w:rsidRPr="009A7887">
        <w:rPr>
          <w:rFonts w:asciiTheme="minorHAnsi" w:hAnsiTheme="minorHAnsi" w:cstheme="minorHAnsi"/>
          <w:b/>
          <w:bCs/>
          <w:i/>
          <w:iCs/>
          <w:sz w:val="18"/>
          <w:szCs w:val="18"/>
        </w:rPr>
        <w:t>Tabla 13.</w:t>
      </w:r>
      <w:r w:rsidRPr="009A7887">
        <w:rPr>
          <w:rFonts w:asciiTheme="minorHAnsi" w:hAnsiTheme="minorHAnsi" w:cstheme="minorHAnsi"/>
          <w:i/>
          <w:iCs/>
          <w:sz w:val="18"/>
          <w:szCs w:val="18"/>
        </w:rPr>
        <w:t xml:space="preserve"> Plan de trabajo</w:t>
      </w:r>
    </w:p>
    <w:tbl>
      <w:tblPr>
        <w:tblStyle w:val="Tablaconcuadrculaclara"/>
        <w:tblW w:w="10080" w:type="dxa"/>
        <w:tblLayout w:type="fixed"/>
        <w:tblLook w:val="04A0" w:firstRow="1" w:lastRow="0" w:firstColumn="1" w:lastColumn="0" w:noHBand="0" w:noVBand="1"/>
      </w:tblPr>
      <w:tblGrid>
        <w:gridCol w:w="504"/>
        <w:gridCol w:w="3960"/>
        <w:gridCol w:w="1224"/>
        <w:gridCol w:w="936"/>
        <w:gridCol w:w="1152"/>
        <w:gridCol w:w="2304"/>
      </w:tblGrid>
      <w:tr w:rsidR="00A75CF8" w:rsidRPr="009A7887" w14:paraId="76529C68" w14:textId="77777777" w:rsidTr="006C49B7">
        <w:trPr>
          <w:cantSplit/>
          <w:tblHeader/>
        </w:trPr>
        <w:tc>
          <w:tcPr>
            <w:tcW w:w="504" w:type="dxa"/>
          </w:tcPr>
          <w:p w14:paraId="269AC0F5"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b/>
                <w:sz w:val="14"/>
              </w:rPr>
              <w:t>ID</w:t>
            </w:r>
          </w:p>
        </w:tc>
        <w:tc>
          <w:tcPr>
            <w:tcW w:w="3960" w:type="dxa"/>
          </w:tcPr>
          <w:p w14:paraId="19E937AB"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b/>
                <w:sz w:val="14"/>
              </w:rPr>
              <w:t>Tarea y entregable</w:t>
            </w:r>
          </w:p>
        </w:tc>
        <w:tc>
          <w:tcPr>
            <w:tcW w:w="1224" w:type="dxa"/>
          </w:tcPr>
          <w:p w14:paraId="23096B99"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b/>
                <w:sz w:val="14"/>
              </w:rPr>
              <w:t>Responsable</w:t>
            </w:r>
          </w:p>
        </w:tc>
        <w:tc>
          <w:tcPr>
            <w:tcW w:w="936" w:type="dxa"/>
          </w:tcPr>
          <w:p w14:paraId="3B718335"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b/>
                <w:sz w:val="14"/>
              </w:rPr>
              <w:t>Plazo</w:t>
            </w:r>
          </w:p>
        </w:tc>
        <w:tc>
          <w:tcPr>
            <w:tcW w:w="1152" w:type="dxa"/>
          </w:tcPr>
          <w:p w14:paraId="0CC34BB1"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b/>
                <w:sz w:val="14"/>
              </w:rPr>
              <w:t>Estado</w:t>
            </w:r>
          </w:p>
        </w:tc>
        <w:tc>
          <w:tcPr>
            <w:tcW w:w="2304" w:type="dxa"/>
          </w:tcPr>
          <w:p w14:paraId="3B3B8B0F"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b/>
                <w:sz w:val="14"/>
              </w:rPr>
              <w:t>Relación</w:t>
            </w:r>
          </w:p>
        </w:tc>
      </w:tr>
      <w:tr w:rsidR="00A75CF8" w:rsidRPr="009A7887" w14:paraId="737FAAF7" w14:textId="77777777" w:rsidTr="006C49B7">
        <w:trPr>
          <w:cantSplit/>
        </w:trPr>
        <w:tc>
          <w:tcPr>
            <w:tcW w:w="504" w:type="dxa"/>
          </w:tcPr>
          <w:p w14:paraId="5A473971"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1</w:t>
            </w:r>
          </w:p>
        </w:tc>
        <w:tc>
          <w:tcPr>
            <w:tcW w:w="3960" w:type="dxa"/>
          </w:tcPr>
          <w:p w14:paraId="79738109"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Definir problemática, alcance y objetivos.</w:t>
            </w:r>
          </w:p>
        </w:tc>
        <w:tc>
          <w:tcPr>
            <w:tcW w:w="1224" w:type="dxa"/>
          </w:tcPr>
          <w:p w14:paraId="5F2A2011"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Isabel</w:t>
            </w:r>
          </w:p>
        </w:tc>
        <w:tc>
          <w:tcPr>
            <w:tcW w:w="936" w:type="dxa"/>
          </w:tcPr>
          <w:p w14:paraId="6E1D184B"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6D39F991"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Completado</w:t>
            </w:r>
          </w:p>
        </w:tc>
        <w:tc>
          <w:tcPr>
            <w:tcW w:w="2304" w:type="dxa"/>
          </w:tcPr>
          <w:p w14:paraId="6428277C"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O1; RF-01 y RF-02</w:t>
            </w:r>
          </w:p>
        </w:tc>
      </w:tr>
      <w:tr w:rsidR="00A75CF8" w:rsidRPr="009A7887" w14:paraId="6B27624E" w14:textId="77777777" w:rsidTr="006C49B7">
        <w:trPr>
          <w:cantSplit/>
        </w:trPr>
        <w:tc>
          <w:tcPr>
            <w:tcW w:w="504" w:type="dxa"/>
          </w:tcPr>
          <w:p w14:paraId="03CECDA8"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2</w:t>
            </w:r>
          </w:p>
        </w:tc>
        <w:tc>
          <w:tcPr>
            <w:tcW w:w="3960" w:type="dxa"/>
          </w:tcPr>
          <w:p w14:paraId="2FB44654"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Revisar literatura reciente y requisitos.</w:t>
            </w:r>
          </w:p>
        </w:tc>
        <w:tc>
          <w:tcPr>
            <w:tcW w:w="1224" w:type="dxa"/>
          </w:tcPr>
          <w:p w14:paraId="31FAC302"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Gabriel</w:t>
            </w:r>
          </w:p>
        </w:tc>
        <w:tc>
          <w:tcPr>
            <w:tcW w:w="936" w:type="dxa"/>
          </w:tcPr>
          <w:p w14:paraId="7C17E9EE"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3C76573B"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Completado</w:t>
            </w:r>
          </w:p>
        </w:tc>
        <w:tc>
          <w:tcPr>
            <w:tcW w:w="2304" w:type="dxa"/>
          </w:tcPr>
          <w:p w14:paraId="22FD515F"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O1 y O4; RNF</w:t>
            </w:r>
          </w:p>
        </w:tc>
      </w:tr>
      <w:tr w:rsidR="00A75CF8" w:rsidRPr="009A7887" w14:paraId="671C199B" w14:textId="77777777" w:rsidTr="006C49B7">
        <w:trPr>
          <w:cantSplit/>
        </w:trPr>
        <w:tc>
          <w:tcPr>
            <w:tcW w:w="504" w:type="dxa"/>
          </w:tcPr>
          <w:p w14:paraId="60F33E66"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3</w:t>
            </w:r>
          </w:p>
        </w:tc>
        <w:tc>
          <w:tcPr>
            <w:tcW w:w="3960" w:type="dxa"/>
          </w:tcPr>
          <w:p w14:paraId="6EADB6D4"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EDA, limpieza y preprocesamiento 70/15/15.</w:t>
            </w:r>
          </w:p>
        </w:tc>
        <w:tc>
          <w:tcPr>
            <w:tcW w:w="1224" w:type="dxa"/>
          </w:tcPr>
          <w:p w14:paraId="194BD2D0"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Gabriel</w:t>
            </w:r>
          </w:p>
        </w:tc>
        <w:tc>
          <w:tcPr>
            <w:tcW w:w="936" w:type="dxa"/>
          </w:tcPr>
          <w:p w14:paraId="0CE32957"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01B5B5CB"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Completado</w:t>
            </w:r>
          </w:p>
        </w:tc>
        <w:tc>
          <w:tcPr>
            <w:tcW w:w="2304" w:type="dxa"/>
          </w:tcPr>
          <w:p w14:paraId="330BCF4A"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O1; RF-03 a RF-05</w:t>
            </w:r>
          </w:p>
        </w:tc>
      </w:tr>
      <w:tr w:rsidR="00A75CF8" w:rsidRPr="009A7887" w14:paraId="6EA9DB45" w14:textId="77777777" w:rsidTr="006C49B7">
        <w:trPr>
          <w:cantSplit/>
        </w:trPr>
        <w:tc>
          <w:tcPr>
            <w:tcW w:w="504" w:type="dxa"/>
          </w:tcPr>
          <w:p w14:paraId="3C0F4A57"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4</w:t>
            </w:r>
          </w:p>
        </w:tc>
        <w:tc>
          <w:tcPr>
            <w:tcW w:w="3960" w:type="dxa"/>
          </w:tcPr>
          <w:p w14:paraId="31A3CF30"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 xml:space="preserve">Entrenar regresión logística, RF y </w:t>
            </w:r>
            <w:proofErr w:type="spellStart"/>
            <w:r w:rsidRPr="009A7887">
              <w:rPr>
                <w:rFonts w:asciiTheme="minorHAnsi" w:hAnsiTheme="minorHAnsi" w:cstheme="minorHAnsi"/>
                <w:sz w:val="14"/>
              </w:rPr>
              <w:t>XGBoost</w:t>
            </w:r>
            <w:proofErr w:type="spellEnd"/>
            <w:r w:rsidRPr="009A7887">
              <w:rPr>
                <w:rFonts w:asciiTheme="minorHAnsi" w:hAnsiTheme="minorHAnsi" w:cstheme="minorHAnsi"/>
                <w:sz w:val="14"/>
              </w:rPr>
              <w:t>.</w:t>
            </w:r>
          </w:p>
        </w:tc>
        <w:tc>
          <w:tcPr>
            <w:tcW w:w="1224" w:type="dxa"/>
          </w:tcPr>
          <w:p w14:paraId="74502745"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Isabel</w:t>
            </w:r>
          </w:p>
        </w:tc>
        <w:tc>
          <w:tcPr>
            <w:tcW w:w="936" w:type="dxa"/>
          </w:tcPr>
          <w:p w14:paraId="41FF832B"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0257E144"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Completado</w:t>
            </w:r>
          </w:p>
        </w:tc>
        <w:tc>
          <w:tcPr>
            <w:tcW w:w="2304" w:type="dxa"/>
          </w:tcPr>
          <w:p w14:paraId="00699C9D"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O2; RF-06 y RF-07</w:t>
            </w:r>
          </w:p>
        </w:tc>
      </w:tr>
      <w:tr w:rsidR="00A75CF8" w:rsidRPr="009A7887" w14:paraId="1CCD9F20" w14:textId="77777777" w:rsidTr="006C49B7">
        <w:trPr>
          <w:cantSplit/>
        </w:trPr>
        <w:tc>
          <w:tcPr>
            <w:tcW w:w="504" w:type="dxa"/>
          </w:tcPr>
          <w:p w14:paraId="054DEBA9"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5</w:t>
            </w:r>
          </w:p>
        </w:tc>
        <w:tc>
          <w:tcPr>
            <w:tcW w:w="3960" w:type="dxa"/>
          </w:tcPr>
          <w:p w14:paraId="195676F5"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Comparar pesos, ROS y SMOTE.</w:t>
            </w:r>
          </w:p>
        </w:tc>
        <w:tc>
          <w:tcPr>
            <w:tcW w:w="1224" w:type="dxa"/>
          </w:tcPr>
          <w:p w14:paraId="251E5033"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Isabel</w:t>
            </w:r>
          </w:p>
        </w:tc>
        <w:tc>
          <w:tcPr>
            <w:tcW w:w="936" w:type="dxa"/>
          </w:tcPr>
          <w:p w14:paraId="16F77B0A"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2F37DF30"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Completado</w:t>
            </w:r>
          </w:p>
        </w:tc>
        <w:tc>
          <w:tcPr>
            <w:tcW w:w="2304" w:type="dxa"/>
          </w:tcPr>
          <w:p w14:paraId="0D7A02E4"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O2 y O3; RF-07</w:t>
            </w:r>
          </w:p>
        </w:tc>
      </w:tr>
      <w:tr w:rsidR="00A75CF8" w:rsidRPr="009A7887" w14:paraId="7C6035CE" w14:textId="77777777" w:rsidTr="006C49B7">
        <w:trPr>
          <w:cantSplit/>
        </w:trPr>
        <w:tc>
          <w:tcPr>
            <w:tcW w:w="504" w:type="dxa"/>
          </w:tcPr>
          <w:p w14:paraId="175E4E3E"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6</w:t>
            </w:r>
          </w:p>
        </w:tc>
        <w:tc>
          <w:tcPr>
            <w:tcW w:w="3960" w:type="dxa"/>
          </w:tcPr>
          <w:p w14:paraId="17EC5C2B"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Entrenar tres arquitecturas de DL.</w:t>
            </w:r>
          </w:p>
        </w:tc>
        <w:tc>
          <w:tcPr>
            <w:tcW w:w="1224" w:type="dxa"/>
          </w:tcPr>
          <w:p w14:paraId="6198A793"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Isabel</w:t>
            </w:r>
          </w:p>
        </w:tc>
        <w:tc>
          <w:tcPr>
            <w:tcW w:w="936" w:type="dxa"/>
          </w:tcPr>
          <w:p w14:paraId="386196F5"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12E905B4"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Completado</w:t>
            </w:r>
          </w:p>
        </w:tc>
        <w:tc>
          <w:tcPr>
            <w:tcW w:w="2304" w:type="dxa"/>
          </w:tcPr>
          <w:p w14:paraId="108C95EC"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O2 y O3; RF-06</w:t>
            </w:r>
          </w:p>
        </w:tc>
      </w:tr>
      <w:tr w:rsidR="00A75CF8" w:rsidRPr="009A7887" w14:paraId="105931B9" w14:textId="77777777" w:rsidTr="006C49B7">
        <w:trPr>
          <w:cantSplit/>
        </w:trPr>
        <w:tc>
          <w:tcPr>
            <w:tcW w:w="504" w:type="dxa"/>
          </w:tcPr>
          <w:p w14:paraId="11FD0D16"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7</w:t>
            </w:r>
          </w:p>
        </w:tc>
        <w:tc>
          <w:tcPr>
            <w:tcW w:w="3960" w:type="dxa"/>
          </w:tcPr>
          <w:p w14:paraId="33EBB22D"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Seleccionar XGBoost + ROS utilizando exclusivamente validación.</w:t>
            </w:r>
          </w:p>
        </w:tc>
        <w:tc>
          <w:tcPr>
            <w:tcW w:w="1224" w:type="dxa"/>
          </w:tcPr>
          <w:p w14:paraId="741F3020"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Isabel</w:t>
            </w:r>
          </w:p>
        </w:tc>
        <w:tc>
          <w:tcPr>
            <w:tcW w:w="936" w:type="dxa"/>
          </w:tcPr>
          <w:p w14:paraId="6B863C46"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17C344FD"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Completado</w:t>
            </w:r>
          </w:p>
        </w:tc>
        <w:tc>
          <w:tcPr>
            <w:tcW w:w="2304" w:type="dxa"/>
          </w:tcPr>
          <w:p w14:paraId="393A659E"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O3; selección sin consultar prueba</w:t>
            </w:r>
          </w:p>
        </w:tc>
      </w:tr>
      <w:tr w:rsidR="00A75CF8" w:rsidRPr="009A7887" w14:paraId="1ACBB8F9" w14:textId="77777777" w:rsidTr="006C49B7">
        <w:trPr>
          <w:cantSplit/>
        </w:trPr>
        <w:tc>
          <w:tcPr>
            <w:tcW w:w="504" w:type="dxa"/>
          </w:tcPr>
          <w:p w14:paraId="48D53915"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8</w:t>
            </w:r>
          </w:p>
        </w:tc>
        <w:tc>
          <w:tcPr>
            <w:tcW w:w="3960" w:type="dxa"/>
          </w:tcPr>
          <w:p w14:paraId="36FBC148"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 xml:space="preserve">Refinar umbral e </w:t>
            </w:r>
            <w:proofErr w:type="spellStart"/>
            <w:r w:rsidRPr="009A7887">
              <w:rPr>
                <w:rFonts w:asciiTheme="minorHAnsi" w:hAnsiTheme="minorHAnsi" w:cstheme="minorHAnsi"/>
                <w:sz w:val="14"/>
              </w:rPr>
              <w:t>hiperparámetros</w:t>
            </w:r>
            <w:proofErr w:type="spellEnd"/>
            <w:r w:rsidRPr="009A7887">
              <w:rPr>
                <w:rFonts w:asciiTheme="minorHAnsi" w:hAnsiTheme="minorHAnsi" w:cstheme="minorHAnsi"/>
                <w:sz w:val="14"/>
              </w:rPr>
              <w:t xml:space="preserve"> usando validación.</w:t>
            </w:r>
          </w:p>
        </w:tc>
        <w:tc>
          <w:tcPr>
            <w:tcW w:w="1224" w:type="dxa"/>
          </w:tcPr>
          <w:p w14:paraId="7332BB26"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Isabel</w:t>
            </w:r>
          </w:p>
        </w:tc>
        <w:tc>
          <w:tcPr>
            <w:tcW w:w="936" w:type="dxa"/>
          </w:tcPr>
          <w:p w14:paraId="7C429265"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20F7149F"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Completado</w:t>
            </w:r>
          </w:p>
        </w:tc>
        <w:tc>
          <w:tcPr>
            <w:tcW w:w="2304" w:type="dxa"/>
          </w:tcPr>
          <w:p w14:paraId="41DEC8D7"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O3; selección de arquitectura</w:t>
            </w:r>
          </w:p>
        </w:tc>
      </w:tr>
      <w:tr w:rsidR="00A75CF8" w:rsidRPr="009A7887" w14:paraId="32C92830" w14:textId="77777777" w:rsidTr="006C49B7">
        <w:trPr>
          <w:cantSplit/>
        </w:trPr>
        <w:tc>
          <w:tcPr>
            <w:tcW w:w="504" w:type="dxa"/>
          </w:tcPr>
          <w:p w14:paraId="1483EC45"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9</w:t>
            </w:r>
          </w:p>
        </w:tc>
        <w:tc>
          <w:tcPr>
            <w:tcW w:w="3960" w:type="dxa"/>
          </w:tcPr>
          <w:p w14:paraId="240BD54E"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Crear notebook SHAP global/local, explicar tres casos y redactar la sección 5.2.</w:t>
            </w:r>
          </w:p>
        </w:tc>
        <w:tc>
          <w:tcPr>
            <w:tcW w:w="1224" w:type="dxa"/>
          </w:tcPr>
          <w:p w14:paraId="7502DAB0"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Diego</w:t>
            </w:r>
          </w:p>
        </w:tc>
        <w:tc>
          <w:tcPr>
            <w:tcW w:w="936" w:type="dxa"/>
          </w:tcPr>
          <w:p w14:paraId="098C8B7A"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6FCF6C68"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Completado</w:t>
            </w:r>
          </w:p>
        </w:tc>
        <w:tc>
          <w:tcPr>
            <w:tcW w:w="2304" w:type="dxa"/>
          </w:tcPr>
          <w:p w14:paraId="037ECE9E"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 xml:space="preserve">O4; RF-10 y </w:t>
            </w:r>
            <w:proofErr w:type="spellStart"/>
            <w:r w:rsidRPr="009A7887">
              <w:rPr>
                <w:rFonts w:asciiTheme="minorHAnsi" w:hAnsiTheme="minorHAnsi" w:cstheme="minorHAnsi"/>
                <w:sz w:val="14"/>
              </w:rPr>
              <w:t>explicabilidad</w:t>
            </w:r>
            <w:proofErr w:type="spellEnd"/>
          </w:p>
        </w:tc>
      </w:tr>
      <w:tr w:rsidR="00A75CF8" w:rsidRPr="009A7887" w14:paraId="746068DA" w14:textId="77777777" w:rsidTr="006C49B7">
        <w:trPr>
          <w:cantSplit/>
        </w:trPr>
        <w:tc>
          <w:tcPr>
            <w:tcW w:w="504" w:type="dxa"/>
          </w:tcPr>
          <w:p w14:paraId="6A179A64"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10</w:t>
            </w:r>
          </w:p>
        </w:tc>
        <w:tc>
          <w:tcPr>
            <w:tcW w:w="3960" w:type="dxa"/>
          </w:tcPr>
          <w:p w14:paraId="268AF02E"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 xml:space="preserve">Implementar </w:t>
            </w:r>
            <w:proofErr w:type="spellStart"/>
            <w:r w:rsidRPr="009A7887">
              <w:rPr>
                <w:rFonts w:asciiTheme="minorHAnsi" w:hAnsiTheme="minorHAnsi" w:cstheme="minorHAnsi"/>
                <w:sz w:val="14"/>
              </w:rPr>
              <w:t>backend</w:t>
            </w:r>
            <w:proofErr w:type="spellEnd"/>
            <w:r w:rsidRPr="009A7887">
              <w:rPr>
                <w:rFonts w:asciiTheme="minorHAnsi" w:hAnsiTheme="minorHAnsi" w:cstheme="minorHAnsi"/>
                <w:sz w:val="14"/>
              </w:rPr>
              <w:t xml:space="preserve"> de inferencia y validación.</w:t>
            </w:r>
          </w:p>
        </w:tc>
        <w:tc>
          <w:tcPr>
            <w:tcW w:w="1224" w:type="dxa"/>
          </w:tcPr>
          <w:p w14:paraId="3B2CE63C"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Gabriel</w:t>
            </w:r>
          </w:p>
        </w:tc>
        <w:tc>
          <w:tcPr>
            <w:tcW w:w="936" w:type="dxa"/>
          </w:tcPr>
          <w:p w14:paraId="44895740"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63E508B7" w14:textId="77777777" w:rsidR="00240FB2" w:rsidRPr="009A7887" w:rsidRDefault="00240FB2" w:rsidP="009A7887">
            <w:pPr>
              <w:spacing w:line="276" w:lineRule="auto"/>
              <w:jc w:val="both"/>
              <w:rPr>
                <w:rFonts w:asciiTheme="minorHAnsi" w:hAnsiTheme="minorHAnsi" w:cstheme="minorHAnsi"/>
                <w:sz w:val="14"/>
              </w:rPr>
            </w:pPr>
            <w:r w:rsidRPr="009A7887">
              <w:rPr>
                <w:rFonts w:asciiTheme="minorHAnsi" w:hAnsiTheme="minorHAnsi" w:cstheme="minorHAnsi"/>
                <w:sz w:val="14"/>
              </w:rPr>
              <w:t>Completado</w:t>
            </w:r>
          </w:p>
        </w:tc>
        <w:tc>
          <w:tcPr>
            <w:tcW w:w="2304" w:type="dxa"/>
          </w:tcPr>
          <w:p w14:paraId="648C45D8"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O4; RF-08 y RF-09</w:t>
            </w:r>
          </w:p>
        </w:tc>
      </w:tr>
      <w:tr w:rsidR="00A75CF8" w:rsidRPr="009A7887" w14:paraId="2423356C" w14:textId="77777777" w:rsidTr="006C49B7">
        <w:trPr>
          <w:cantSplit/>
        </w:trPr>
        <w:tc>
          <w:tcPr>
            <w:tcW w:w="504" w:type="dxa"/>
          </w:tcPr>
          <w:p w14:paraId="31A356ED"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11</w:t>
            </w:r>
          </w:p>
        </w:tc>
        <w:tc>
          <w:tcPr>
            <w:tcW w:w="3960" w:type="dxa"/>
          </w:tcPr>
          <w:p w14:paraId="624A92F2"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 xml:space="preserve">Crear interfaz </w:t>
            </w:r>
            <w:proofErr w:type="spellStart"/>
            <w:r w:rsidRPr="009A7887">
              <w:rPr>
                <w:rFonts w:asciiTheme="minorHAnsi" w:hAnsiTheme="minorHAnsi" w:cstheme="minorHAnsi"/>
                <w:sz w:val="14"/>
              </w:rPr>
              <w:t>Streamlit</w:t>
            </w:r>
            <w:proofErr w:type="spellEnd"/>
            <w:r w:rsidRPr="009A7887">
              <w:rPr>
                <w:rFonts w:asciiTheme="minorHAnsi" w:hAnsiTheme="minorHAnsi" w:cstheme="minorHAnsi"/>
                <w:sz w:val="14"/>
              </w:rPr>
              <w:t xml:space="preserve"> y monitoreo básico.</w:t>
            </w:r>
          </w:p>
        </w:tc>
        <w:tc>
          <w:tcPr>
            <w:tcW w:w="1224" w:type="dxa"/>
          </w:tcPr>
          <w:p w14:paraId="61F42760"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Gabriel</w:t>
            </w:r>
          </w:p>
        </w:tc>
        <w:tc>
          <w:tcPr>
            <w:tcW w:w="936" w:type="dxa"/>
          </w:tcPr>
          <w:p w14:paraId="6E97896E"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46802EF5" w14:textId="77777777" w:rsidR="00240FB2" w:rsidRPr="009A7887" w:rsidRDefault="00240FB2" w:rsidP="009A7887">
            <w:pPr>
              <w:spacing w:line="276" w:lineRule="auto"/>
              <w:jc w:val="both"/>
              <w:rPr>
                <w:rFonts w:asciiTheme="minorHAnsi" w:hAnsiTheme="minorHAnsi" w:cstheme="minorHAnsi"/>
                <w:sz w:val="14"/>
              </w:rPr>
            </w:pPr>
            <w:r w:rsidRPr="009A7887">
              <w:rPr>
                <w:rFonts w:asciiTheme="minorHAnsi" w:hAnsiTheme="minorHAnsi" w:cstheme="minorHAnsi"/>
                <w:sz w:val="14"/>
              </w:rPr>
              <w:t>Completado</w:t>
            </w:r>
          </w:p>
        </w:tc>
        <w:tc>
          <w:tcPr>
            <w:tcW w:w="2304" w:type="dxa"/>
          </w:tcPr>
          <w:p w14:paraId="3E96395B"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 xml:space="preserve">O4; usabilidad y </w:t>
            </w:r>
            <w:proofErr w:type="spellStart"/>
            <w:r w:rsidRPr="009A7887">
              <w:rPr>
                <w:rFonts w:asciiTheme="minorHAnsi" w:hAnsiTheme="minorHAnsi" w:cstheme="minorHAnsi"/>
                <w:sz w:val="14"/>
              </w:rPr>
              <w:t>monitoreabilidad</w:t>
            </w:r>
            <w:proofErr w:type="spellEnd"/>
          </w:p>
        </w:tc>
      </w:tr>
      <w:tr w:rsidR="00A75CF8" w:rsidRPr="009A7887" w14:paraId="3E19FEA9" w14:textId="77777777" w:rsidTr="006C49B7">
        <w:trPr>
          <w:cantSplit/>
        </w:trPr>
        <w:tc>
          <w:tcPr>
            <w:tcW w:w="504" w:type="dxa"/>
          </w:tcPr>
          <w:p w14:paraId="75C53025"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12</w:t>
            </w:r>
          </w:p>
        </w:tc>
        <w:tc>
          <w:tcPr>
            <w:tcW w:w="3960" w:type="dxa"/>
          </w:tcPr>
          <w:p w14:paraId="28D4F953"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 xml:space="preserve">Actualizar README, </w:t>
            </w:r>
            <w:proofErr w:type="spellStart"/>
            <w:r w:rsidRPr="009A7887">
              <w:rPr>
                <w:rFonts w:asciiTheme="minorHAnsi" w:hAnsiTheme="minorHAnsi" w:cstheme="minorHAnsi"/>
                <w:sz w:val="14"/>
              </w:rPr>
              <w:t>requirements</w:t>
            </w:r>
            <w:proofErr w:type="spellEnd"/>
            <w:r w:rsidRPr="009A7887">
              <w:rPr>
                <w:rFonts w:asciiTheme="minorHAnsi" w:hAnsiTheme="minorHAnsi" w:cstheme="minorHAnsi"/>
                <w:sz w:val="14"/>
              </w:rPr>
              <w:t xml:space="preserve"> y probar la ejecución completa.</w:t>
            </w:r>
          </w:p>
        </w:tc>
        <w:tc>
          <w:tcPr>
            <w:tcW w:w="1224" w:type="dxa"/>
          </w:tcPr>
          <w:p w14:paraId="0D6D9EA0"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Diego</w:t>
            </w:r>
          </w:p>
        </w:tc>
        <w:tc>
          <w:tcPr>
            <w:tcW w:w="936" w:type="dxa"/>
          </w:tcPr>
          <w:p w14:paraId="416B1FD0"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45B05789" w14:textId="77777777" w:rsidR="00240FB2" w:rsidRPr="009A7887" w:rsidRDefault="00240FB2" w:rsidP="009A7887">
            <w:pPr>
              <w:spacing w:line="276" w:lineRule="auto"/>
              <w:jc w:val="both"/>
              <w:rPr>
                <w:rFonts w:asciiTheme="minorHAnsi" w:hAnsiTheme="minorHAnsi" w:cstheme="minorHAnsi"/>
                <w:sz w:val="14"/>
              </w:rPr>
            </w:pPr>
            <w:r w:rsidRPr="009A7887">
              <w:rPr>
                <w:rFonts w:asciiTheme="minorHAnsi" w:hAnsiTheme="minorHAnsi" w:cstheme="minorHAnsi"/>
                <w:sz w:val="14"/>
              </w:rPr>
              <w:t>Completado</w:t>
            </w:r>
          </w:p>
        </w:tc>
        <w:tc>
          <w:tcPr>
            <w:tcW w:w="2304" w:type="dxa"/>
          </w:tcPr>
          <w:p w14:paraId="191B0EF8"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RF-12; reproducibilidad</w:t>
            </w:r>
          </w:p>
        </w:tc>
      </w:tr>
      <w:tr w:rsidR="00A75CF8" w:rsidRPr="009A7887" w14:paraId="044B2F01" w14:textId="77777777" w:rsidTr="006C49B7">
        <w:trPr>
          <w:cantSplit/>
        </w:trPr>
        <w:tc>
          <w:tcPr>
            <w:tcW w:w="504" w:type="dxa"/>
          </w:tcPr>
          <w:p w14:paraId="064B6693"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13</w:t>
            </w:r>
          </w:p>
        </w:tc>
        <w:tc>
          <w:tcPr>
            <w:tcW w:w="3960" w:type="dxa"/>
          </w:tcPr>
          <w:p w14:paraId="15AACC54"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Integrar refinamiento, SHAP, aplicación y resultados al informe.</w:t>
            </w:r>
          </w:p>
        </w:tc>
        <w:tc>
          <w:tcPr>
            <w:tcW w:w="1224" w:type="dxa"/>
          </w:tcPr>
          <w:p w14:paraId="546D6B76"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Diego</w:t>
            </w:r>
          </w:p>
        </w:tc>
        <w:tc>
          <w:tcPr>
            <w:tcW w:w="936" w:type="dxa"/>
          </w:tcPr>
          <w:p w14:paraId="04C06982"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649C5952" w14:textId="77777777" w:rsidR="00240FB2" w:rsidRPr="009A7887" w:rsidRDefault="00240FB2" w:rsidP="009A7887">
            <w:pPr>
              <w:spacing w:line="276" w:lineRule="auto"/>
              <w:jc w:val="both"/>
              <w:rPr>
                <w:rFonts w:asciiTheme="minorHAnsi" w:hAnsiTheme="minorHAnsi" w:cstheme="minorHAnsi"/>
                <w:sz w:val="14"/>
              </w:rPr>
            </w:pPr>
            <w:r w:rsidRPr="009A7887">
              <w:rPr>
                <w:rFonts w:asciiTheme="minorHAnsi" w:hAnsiTheme="minorHAnsi" w:cstheme="minorHAnsi"/>
                <w:sz w:val="14"/>
              </w:rPr>
              <w:t>Completado</w:t>
            </w:r>
          </w:p>
        </w:tc>
        <w:tc>
          <w:tcPr>
            <w:tcW w:w="2304" w:type="dxa"/>
          </w:tcPr>
          <w:p w14:paraId="5D1B885D"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O3 y O4</w:t>
            </w:r>
          </w:p>
        </w:tc>
      </w:tr>
      <w:tr w:rsidR="00A75CF8" w:rsidRPr="009A7887" w14:paraId="1549DB19" w14:textId="77777777" w:rsidTr="006C49B7">
        <w:trPr>
          <w:cantSplit/>
        </w:trPr>
        <w:tc>
          <w:tcPr>
            <w:tcW w:w="504" w:type="dxa"/>
          </w:tcPr>
          <w:p w14:paraId="5356FD53"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14</w:t>
            </w:r>
          </w:p>
        </w:tc>
        <w:tc>
          <w:tcPr>
            <w:tcW w:w="3960" w:type="dxa"/>
          </w:tcPr>
          <w:p w14:paraId="4B412953"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Revisión cruzada, APA, formato y entrega PDF.</w:t>
            </w:r>
          </w:p>
        </w:tc>
        <w:tc>
          <w:tcPr>
            <w:tcW w:w="1224" w:type="dxa"/>
          </w:tcPr>
          <w:p w14:paraId="1DDB3CA1"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Diego</w:t>
            </w:r>
          </w:p>
        </w:tc>
        <w:tc>
          <w:tcPr>
            <w:tcW w:w="936" w:type="dxa"/>
          </w:tcPr>
          <w:p w14:paraId="7EB1C068"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Fases 1–2</w:t>
            </w:r>
          </w:p>
        </w:tc>
        <w:tc>
          <w:tcPr>
            <w:tcW w:w="1152" w:type="dxa"/>
            <w:shd w:val="clear" w:color="auto" w:fill="EAF1DD" w:themeFill="accent3" w:themeFillTint="33"/>
          </w:tcPr>
          <w:p w14:paraId="042F4068" w14:textId="77777777" w:rsidR="00240FB2" w:rsidRPr="009A7887" w:rsidRDefault="00240FB2" w:rsidP="009A7887">
            <w:pPr>
              <w:spacing w:line="276" w:lineRule="auto"/>
              <w:jc w:val="both"/>
              <w:rPr>
                <w:rFonts w:asciiTheme="minorHAnsi" w:hAnsiTheme="minorHAnsi" w:cstheme="minorHAnsi"/>
                <w:sz w:val="14"/>
              </w:rPr>
            </w:pPr>
            <w:r w:rsidRPr="009A7887">
              <w:rPr>
                <w:rFonts w:asciiTheme="minorHAnsi" w:hAnsiTheme="minorHAnsi" w:cstheme="minorHAnsi"/>
                <w:sz w:val="14"/>
              </w:rPr>
              <w:t>Completado</w:t>
            </w:r>
          </w:p>
        </w:tc>
        <w:tc>
          <w:tcPr>
            <w:tcW w:w="2304" w:type="dxa"/>
          </w:tcPr>
          <w:p w14:paraId="23C69B8B" w14:textId="77777777" w:rsidR="00240FB2" w:rsidRPr="009A7887" w:rsidRDefault="00240FB2" w:rsidP="009A7887">
            <w:pPr>
              <w:spacing w:line="276" w:lineRule="auto"/>
              <w:jc w:val="both"/>
              <w:rPr>
                <w:rFonts w:asciiTheme="minorHAnsi" w:hAnsiTheme="minorHAnsi" w:cstheme="minorHAnsi"/>
              </w:rPr>
            </w:pPr>
            <w:r w:rsidRPr="009A7887">
              <w:rPr>
                <w:rFonts w:asciiTheme="minorHAnsi" w:hAnsiTheme="minorHAnsi" w:cstheme="minorHAnsi"/>
                <w:sz w:val="14"/>
              </w:rPr>
              <w:t>Todos</w:t>
            </w:r>
          </w:p>
        </w:tc>
      </w:tr>
      <w:tr w:rsidR="00E3190F" w:rsidRPr="009A7887" w14:paraId="16080D3B" w14:textId="77777777" w:rsidTr="00AB4735">
        <w:trPr>
          <w:cantSplit/>
        </w:trPr>
        <w:tc>
          <w:tcPr>
            <w:tcW w:w="504" w:type="dxa"/>
          </w:tcPr>
          <w:p w14:paraId="4D66F904" w14:textId="77777777" w:rsidR="00E3190F" w:rsidRPr="009A7887" w:rsidRDefault="00B1422C" w:rsidP="009A7887">
            <w:pPr>
              <w:spacing w:line="276" w:lineRule="auto"/>
              <w:rPr>
                <w:rFonts w:asciiTheme="minorHAnsi" w:hAnsiTheme="minorHAnsi" w:cstheme="minorHAnsi"/>
                <w:sz w:val="14"/>
              </w:rPr>
            </w:pPr>
            <w:r w:rsidRPr="009A7887">
              <w:rPr>
                <w:rFonts w:asciiTheme="minorHAnsi" w:hAnsiTheme="minorHAnsi" w:cstheme="minorHAnsi"/>
                <w:sz w:val="14"/>
              </w:rPr>
              <w:t>15</w:t>
            </w:r>
          </w:p>
        </w:tc>
        <w:tc>
          <w:tcPr>
            <w:tcW w:w="3960" w:type="dxa"/>
          </w:tcPr>
          <w:p w14:paraId="026BEB5E" w14:textId="77777777" w:rsidR="00E3190F" w:rsidRPr="009A7887" w:rsidRDefault="00B1422C" w:rsidP="009A7887">
            <w:pPr>
              <w:spacing w:line="276" w:lineRule="auto"/>
              <w:rPr>
                <w:rFonts w:asciiTheme="minorHAnsi" w:hAnsiTheme="minorHAnsi" w:cstheme="minorHAnsi"/>
                <w:sz w:val="14"/>
              </w:rPr>
            </w:pPr>
            <w:proofErr w:type="spellStart"/>
            <w:r w:rsidRPr="009A7887">
              <w:rPr>
                <w:rFonts w:asciiTheme="minorHAnsi" w:hAnsiTheme="minorHAnsi" w:cstheme="minorHAnsi"/>
                <w:sz w:val="14"/>
              </w:rPr>
              <w:t>Reejecutar</w:t>
            </w:r>
            <w:proofErr w:type="spellEnd"/>
            <w:r w:rsidRPr="009A7887">
              <w:rPr>
                <w:rFonts w:asciiTheme="minorHAnsi" w:hAnsiTheme="minorHAnsi" w:cstheme="minorHAnsi"/>
                <w:sz w:val="14"/>
              </w:rPr>
              <w:t xml:space="preserve"> notebook 01 y aislar el conjunto de prueba a un notebook final con manifiesto verificable.</w:t>
            </w:r>
          </w:p>
        </w:tc>
        <w:tc>
          <w:tcPr>
            <w:tcW w:w="1224" w:type="dxa"/>
          </w:tcPr>
          <w:p w14:paraId="0131319F" w14:textId="77777777" w:rsidR="00E3190F" w:rsidRPr="009A7887" w:rsidRDefault="00B1422C" w:rsidP="009A7887">
            <w:pPr>
              <w:spacing w:line="276" w:lineRule="auto"/>
              <w:rPr>
                <w:rFonts w:asciiTheme="minorHAnsi" w:hAnsiTheme="minorHAnsi" w:cstheme="minorHAnsi"/>
                <w:sz w:val="14"/>
              </w:rPr>
            </w:pPr>
            <w:r w:rsidRPr="009A7887">
              <w:rPr>
                <w:rFonts w:asciiTheme="minorHAnsi" w:hAnsiTheme="minorHAnsi" w:cstheme="minorHAnsi"/>
                <w:sz w:val="14"/>
              </w:rPr>
              <w:t>Isabel</w:t>
            </w:r>
          </w:p>
        </w:tc>
        <w:tc>
          <w:tcPr>
            <w:tcW w:w="936" w:type="dxa"/>
          </w:tcPr>
          <w:p w14:paraId="57494447" w14:textId="77777777" w:rsidR="00E3190F" w:rsidRPr="009A7887" w:rsidRDefault="00B1422C" w:rsidP="009A7887">
            <w:pPr>
              <w:spacing w:line="276" w:lineRule="auto"/>
              <w:rPr>
                <w:rFonts w:asciiTheme="minorHAnsi" w:hAnsiTheme="minorHAnsi" w:cstheme="minorHAnsi"/>
                <w:sz w:val="14"/>
              </w:rPr>
            </w:pPr>
            <w:r w:rsidRPr="009A7887">
              <w:rPr>
                <w:rFonts w:asciiTheme="minorHAnsi" w:hAnsiTheme="minorHAnsi" w:cstheme="minorHAnsi"/>
                <w:sz w:val="14"/>
              </w:rPr>
              <w:t>14/08</w:t>
            </w:r>
          </w:p>
        </w:tc>
        <w:tc>
          <w:tcPr>
            <w:tcW w:w="1152" w:type="dxa"/>
            <w:shd w:val="clear" w:color="auto" w:fill="EAF1DD" w:themeFill="accent3" w:themeFillTint="33"/>
          </w:tcPr>
          <w:p w14:paraId="30CD4C60" w14:textId="77777777" w:rsidR="00E3190F" w:rsidRPr="009A7887" w:rsidRDefault="00B1422C" w:rsidP="009A7887">
            <w:pPr>
              <w:spacing w:line="276" w:lineRule="auto"/>
              <w:jc w:val="both"/>
              <w:rPr>
                <w:rFonts w:asciiTheme="minorHAnsi" w:hAnsiTheme="minorHAnsi" w:cstheme="minorHAnsi"/>
                <w:sz w:val="14"/>
              </w:rPr>
            </w:pPr>
            <w:r w:rsidRPr="009A7887">
              <w:rPr>
                <w:rFonts w:asciiTheme="minorHAnsi" w:hAnsiTheme="minorHAnsi" w:cstheme="minorHAnsi"/>
                <w:sz w:val="14"/>
              </w:rPr>
              <w:t>Completado</w:t>
            </w:r>
          </w:p>
        </w:tc>
        <w:tc>
          <w:tcPr>
            <w:tcW w:w="2304" w:type="dxa"/>
          </w:tcPr>
          <w:p w14:paraId="4EF7DDE2" w14:textId="77777777" w:rsidR="00C90492" w:rsidRPr="009A7887" w:rsidRDefault="0025618B" w:rsidP="009A7887">
            <w:pPr>
              <w:spacing w:line="276" w:lineRule="auto"/>
              <w:rPr>
                <w:rFonts w:asciiTheme="minorHAnsi" w:hAnsiTheme="minorHAnsi" w:cstheme="minorHAnsi"/>
                <w:sz w:val="14"/>
              </w:rPr>
            </w:pPr>
            <w:r w:rsidRPr="009A7887">
              <w:rPr>
                <w:rFonts w:asciiTheme="minorHAnsi" w:hAnsiTheme="minorHAnsi" w:cstheme="minorHAnsi"/>
                <w:sz w:val="14"/>
              </w:rPr>
              <w:t>O3; evaluación final sobre datos no vistos</w:t>
            </w:r>
          </w:p>
        </w:tc>
      </w:tr>
      <w:tr w:rsidR="00066E8C" w:rsidRPr="009A7887" w14:paraId="486D6790" w14:textId="77777777" w:rsidTr="003A374E">
        <w:trPr>
          <w:cantSplit/>
        </w:trPr>
        <w:tc>
          <w:tcPr>
            <w:tcW w:w="504" w:type="dxa"/>
          </w:tcPr>
          <w:p w14:paraId="4DF05A03"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16</w:t>
            </w:r>
          </w:p>
        </w:tc>
        <w:tc>
          <w:tcPr>
            <w:tcW w:w="3960" w:type="dxa"/>
          </w:tcPr>
          <w:p w14:paraId="18BA0D2B" w14:textId="77777777" w:rsidR="00066E8C" w:rsidRPr="009A7887" w:rsidRDefault="00066E8C" w:rsidP="00066E8C">
            <w:pPr>
              <w:spacing w:line="276" w:lineRule="auto"/>
              <w:rPr>
                <w:rFonts w:asciiTheme="minorHAnsi" w:hAnsiTheme="minorHAnsi" w:cstheme="minorHAnsi"/>
                <w:sz w:val="14"/>
              </w:rPr>
            </w:pPr>
            <w:proofErr w:type="spellStart"/>
            <w:r w:rsidRPr="009A7887">
              <w:rPr>
                <w:rFonts w:asciiTheme="minorHAnsi" w:hAnsiTheme="minorHAnsi" w:cstheme="minorHAnsi"/>
                <w:sz w:val="14"/>
              </w:rPr>
              <w:t>Endpoint</w:t>
            </w:r>
            <w:proofErr w:type="spellEnd"/>
            <w:r w:rsidRPr="009A7887">
              <w:rPr>
                <w:rFonts w:asciiTheme="minorHAnsi" w:hAnsiTheme="minorHAnsi" w:cstheme="minorHAnsi"/>
                <w:sz w:val="14"/>
              </w:rPr>
              <w:t xml:space="preserve"> POST /</w:t>
            </w:r>
            <w:proofErr w:type="spellStart"/>
            <w:r w:rsidRPr="009A7887">
              <w:rPr>
                <w:rFonts w:asciiTheme="minorHAnsi" w:hAnsiTheme="minorHAnsi" w:cstheme="minorHAnsi"/>
                <w:sz w:val="14"/>
              </w:rPr>
              <w:t>predict</w:t>
            </w:r>
            <w:proofErr w:type="spellEnd"/>
            <w:r w:rsidRPr="009A7887">
              <w:rPr>
                <w:rFonts w:asciiTheme="minorHAnsi" w:hAnsiTheme="minorHAnsi" w:cstheme="minorHAnsi"/>
                <w:sz w:val="14"/>
              </w:rPr>
              <w:t>/</w:t>
            </w:r>
            <w:proofErr w:type="spellStart"/>
            <w:r w:rsidRPr="009A7887">
              <w:rPr>
                <w:rFonts w:asciiTheme="minorHAnsi" w:hAnsiTheme="minorHAnsi" w:cstheme="minorHAnsi"/>
                <w:sz w:val="14"/>
              </w:rPr>
              <w:t>batch</w:t>
            </w:r>
            <w:proofErr w:type="spellEnd"/>
            <w:r w:rsidRPr="009A7887">
              <w:rPr>
                <w:rFonts w:asciiTheme="minorHAnsi" w:hAnsiTheme="minorHAnsi" w:cstheme="minorHAnsi"/>
                <w:sz w:val="14"/>
              </w:rPr>
              <w:t>, validación por fila y éxito parcial.</w:t>
            </w:r>
          </w:p>
        </w:tc>
        <w:tc>
          <w:tcPr>
            <w:tcW w:w="1224" w:type="dxa"/>
          </w:tcPr>
          <w:p w14:paraId="3497E990"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Gabriel</w:t>
            </w:r>
          </w:p>
        </w:tc>
        <w:tc>
          <w:tcPr>
            <w:tcW w:w="936" w:type="dxa"/>
          </w:tcPr>
          <w:p w14:paraId="42E802F8"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17/08</w:t>
            </w:r>
          </w:p>
        </w:tc>
        <w:tc>
          <w:tcPr>
            <w:tcW w:w="1152" w:type="dxa"/>
            <w:shd w:val="clear" w:color="auto" w:fill="EAF1DD" w:themeFill="accent3" w:themeFillTint="33"/>
          </w:tcPr>
          <w:p w14:paraId="59C6ACC6" w14:textId="6EA50026" w:rsidR="00066E8C" w:rsidRPr="009A7887" w:rsidRDefault="00066E8C" w:rsidP="00066E8C">
            <w:pPr>
              <w:spacing w:line="276" w:lineRule="auto"/>
              <w:jc w:val="both"/>
              <w:rPr>
                <w:rFonts w:asciiTheme="minorHAnsi" w:hAnsiTheme="minorHAnsi" w:cstheme="minorHAnsi"/>
                <w:sz w:val="14"/>
              </w:rPr>
            </w:pPr>
            <w:r w:rsidRPr="009A7887">
              <w:rPr>
                <w:rFonts w:asciiTheme="minorHAnsi" w:hAnsiTheme="minorHAnsi" w:cstheme="minorHAnsi"/>
                <w:sz w:val="14"/>
              </w:rPr>
              <w:t>Completado</w:t>
            </w:r>
          </w:p>
        </w:tc>
        <w:tc>
          <w:tcPr>
            <w:tcW w:w="2304" w:type="dxa"/>
          </w:tcPr>
          <w:p w14:paraId="35DF091D"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O4; RF-13</w:t>
            </w:r>
          </w:p>
        </w:tc>
      </w:tr>
      <w:tr w:rsidR="00066E8C" w:rsidRPr="009A7887" w14:paraId="44D8F160" w14:textId="77777777" w:rsidTr="003A374E">
        <w:trPr>
          <w:cantSplit/>
        </w:trPr>
        <w:tc>
          <w:tcPr>
            <w:tcW w:w="504" w:type="dxa"/>
          </w:tcPr>
          <w:p w14:paraId="282AEAD6"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17</w:t>
            </w:r>
          </w:p>
        </w:tc>
        <w:tc>
          <w:tcPr>
            <w:tcW w:w="3960" w:type="dxa"/>
          </w:tcPr>
          <w:p w14:paraId="117FE052" w14:textId="77777777" w:rsidR="00066E8C" w:rsidRPr="009A7887" w:rsidRDefault="00066E8C" w:rsidP="00066E8C">
            <w:pPr>
              <w:spacing w:line="276" w:lineRule="auto"/>
              <w:rPr>
                <w:rFonts w:asciiTheme="minorHAnsi" w:hAnsiTheme="minorHAnsi" w:cstheme="minorHAnsi"/>
                <w:sz w:val="14"/>
              </w:rPr>
            </w:pPr>
            <w:proofErr w:type="spellStart"/>
            <w:r w:rsidRPr="009A7887">
              <w:rPr>
                <w:rFonts w:asciiTheme="minorHAnsi" w:hAnsiTheme="minorHAnsi" w:cstheme="minorHAnsi"/>
                <w:sz w:val="14"/>
              </w:rPr>
              <w:t>Dashboard</w:t>
            </w:r>
            <w:proofErr w:type="spellEnd"/>
            <w:r w:rsidRPr="009A7887">
              <w:rPr>
                <w:rFonts w:asciiTheme="minorHAnsi" w:hAnsiTheme="minorHAnsi" w:cstheme="minorHAnsi"/>
                <w:sz w:val="14"/>
              </w:rPr>
              <w:t xml:space="preserve"> de cartera en </w:t>
            </w:r>
            <w:proofErr w:type="spellStart"/>
            <w:r w:rsidRPr="009A7887">
              <w:rPr>
                <w:rFonts w:asciiTheme="minorHAnsi" w:hAnsiTheme="minorHAnsi" w:cstheme="minorHAnsi"/>
                <w:sz w:val="14"/>
              </w:rPr>
              <w:t>Streamlit</w:t>
            </w:r>
            <w:proofErr w:type="spellEnd"/>
            <w:r w:rsidRPr="009A7887">
              <w:rPr>
                <w:rFonts w:asciiTheme="minorHAnsi" w:hAnsiTheme="minorHAnsi" w:cstheme="minorHAnsi"/>
                <w:sz w:val="14"/>
              </w:rPr>
              <w:t xml:space="preserve">: carga CSV, </w:t>
            </w:r>
            <w:proofErr w:type="spellStart"/>
            <w:r w:rsidRPr="009A7887">
              <w:rPr>
                <w:rFonts w:asciiTheme="minorHAnsi" w:hAnsiTheme="minorHAnsi" w:cstheme="minorHAnsi"/>
                <w:sz w:val="14"/>
              </w:rPr>
              <w:t>KPIs</w:t>
            </w:r>
            <w:proofErr w:type="spellEnd"/>
            <w:r w:rsidRPr="009A7887">
              <w:rPr>
                <w:rFonts w:asciiTheme="minorHAnsi" w:hAnsiTheme="minorHAnsi" w:cstheme="minorHAnsi"/>
                <w:sz w:val="14"/>
              </w:rPr>
              <w:t>, priorización y ficha SHAP.</w:t>
            </w:r>
          </w:p>
        </w:tc>
        <w:tc>
          <w:tcPr>
            <w:tcW w:w="1224" w:type="dxa"/>
          </w:tcPr>
          <w:p w14:paraId="71CD75B0"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Diego</w:t>
            </w:r>
          </w:p>
        </w:tc>
        <w:tc>
          <w:tcPr>
            <w:tcW w:w="936" w:type="dxa"/>
          </w:tcPr>
          <w:p w14:paraId="7228E136"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17/08</w:t>
            </w:r>
          </w:p>
        </w:tc>
        <w:tc>
          <w:tcPr>
            <w:tcW w:w="1152" w:type="dxa"/>
            <w:shd w:val="clear" w:color="auto" w:fill="EAF1DD" w:themeFill="accent3" w:themeFillTint="33"/>
          </w:tcPr>
          <w:p w14:paraId="2554D39F" w14:textId="4132B589" w:rsidR="00066E8C" w:rsidRPr="009A7887" w:rsidRDefault="00066E8C" w:rsidP="00066E8C">
            <w:pPr>
              <w:spacing w:line="276" w:lineRule="auto"/>
              <w:jc w:val="both"/>
              <w:rPr>
                <w:rFonts w:asciiTheme="minorHAnsi" w:hAnsiTheme="minorHAnsi" w:cstheme="minorHAnsi"/>
                <w:sz w:val="14"/>
              </w:rPr>
            </w:pPr>
            <w:r w:rsidRPr="009A7887">
              <w:rPr>
                <w:rFonts w:asciiTheme="minorHAnsi" w:hAnsiTheme="minorHAnsi" w:cstheme="minorHAnsi"/>
                <w:sz w:val="14"/>
              </w:rPr>
              <w:t>Completado</w:t>
            </w:r>
          </w:p>
        </w:tc>
        <w:tc>
          <w:tcPr>
            <w:tcW w:w="2304" w:type="dxa"/>
          </w:tcPr>
          <w:p w14:paraId="4247501B"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O4; RF-14</w:t>
            </w:r>
          </w:p>
        </w:tc>
      </w:tr>
      <w:tr w:rsidR="00066E8C" w:rsidRPr="009A7887" w14:paraId="260D0D68" w14:textId="77777777" w:rsidTr="003A374E">
        <w:trPr>
          <w:cantSplit/>
        </w:trPr>
        <w:tc>
          <w:tcPr>
            <w:tcW w:w="504" w:type="dxa"/>
          </w:tcPr>
          <w:p w14:paraId="51B0DA59"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18</w:t>
            </w:r>
          </w:p>
        </w:tc>
        <w:tc>
          <w:tcPr>
            <w:tcW w:w="3960" w:type="dxa"/>
          </w:tcPr>
          <w:p w14:paraId="08B56672"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Actualizar informe, evidencia final y verificación contra la rúbrica.</w:t>
            </w:r>
          </w:p>
        </w:tc>
        <w:tc>
          <w:tcPr>
            <w:tcW w:w="1224" w:type="dxa"/>
          </w:tcPr>
          <w:p w14:paraId="3227DC49"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Isabel / Equipo</w:t>
            </w:r>
          </w:p>
        </w:tc>
        <w:tc>
          <w:tcPr>
            <w:tcW w:w="936" w:type="dxa"/>
          </w:tcPr>
          <w:p w14:paraId="3E3AB130"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18/08</w:t>
            </w:r>
          </w:p>
        </w:tc>
        <w:tc>
          <w:tcPr>
            <w:tcW w:w="1152" w:type="dxa"/>
            <w:shd w:val="clear" w:color="auto" w:fill="EAF1DD" w:themeFill="accent3" w:themeFillTint="33"/>
          </w:tcPr>
          <w:p w14:paraId="6CAC6204" w14:textId="7DD02CE9" w:rsidR="00066E8C" w:rsidRPr="009A7887" w:rsidRDefault="003A374E" w:rsidP="00066E8C">
            <w:pPr>
              <w:spacing w:line="276" w:lineRule="auto"/>
              <w:rPr>
                <w:rFonts w:asciiTheme="minorHAnsi" w:hAnsiTheme="minorHAnsi" w:cstheme="minorHAnsi"/>
                <w:sz w:val="14"/>
              </w:rPr>
            </w:pPr>
            <w:r w:rsidRPr="009A7887">
              <w:rPr>
                <w:rFonts w:asciiTheme="minorHAnsi" w:hAnsiTheme="minorHAnsi" w:cstheme="minorHAnsi"/>
                <w:sz w:val="14"/>
              </w:rPr>
              <w:t>Completado</w:t>
            </w:r>
          </w:p>
        </w:tc>
        <w:tc>
          <w:tcPr>
            <w:tcW w:w="2304" w:type="dxa"/>
          </w:tcPr>
          <w:p w14:paraId="2C391CA7" w14:textId="77777777" w:rsidR="00066E8C" w:rsidRPr="009A7887" w:rsidRDefault="00066E8C" w:rsidP="00066E8C">
            <w:pPr>
              <w:spacing w:line="276" w:lineRule="auto"/>
              <w:rPr>
                <w:rFonts w:asciiTheme="minorHAnsi" w:hAnsiTheme="minorHAnsi" w:cstheme="minorHAnsi"/>
                <w:sz w:val="14"/>
              </w:rPr>
            </w:pPr>
            <w:r w:rsidRPr="009A7887">
              <w:rPr>
                <w:rFonts w:asciiTheme="minorHAnsi" w:hAnsiTheme="minorHAnsi" w:cstheme="minorHAnsi"/>
                <w:sz w:val="14"/>
              </w:rPr>
              <w:t>Todos</w:t>
            </w:r>
          </w:p>
        </w:tc>
      </w:tr>
    </w:tbl>
    <w:p w14:paraId="5DC82758" w14:textId="77777777" w:rsidR="00240FB2" w:rsidRPr="009A7887" w:rsidRDefault="00240FB2" w:rsidP="009A7887">
      <w:pPr>
        <w:keepNext/>
        <w:spacing w:before="80" w:after="60" w:line="276" w:lineRule="auto"/>
        <w:jc w:val="both"/>
        <w:rPr>
          <w:rFonts w:asciiTheme="minorHAnsi" w:hAnsiTheme="minorHAnsi" w:cstheme="minorHAnsi"/>
          <w:i/>
          <w:iCs/>
        </w:rPr>
      </w:pPr>
    </w:p>
    <w:p w14:paraId="629A4FA1"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H. Selección de técnicas, comparaciones y requisitos</w:t>
      </w:r>
    </w:p>
    <w:p w14:paraId="54EDCC92"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rPr>
        <w:t>Aprendizaje supervisado y no supervisado</w:t>
      </w:r>
    </w:p>
    <w:p w14:paraId="41CDEB42"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El problema es supervisado porque el </w:t>
      </w:r>
      <w:proofErr w:type="spellStart"/>
      <w:r w:rsidRPr="009A7887">
        <w:rPr>
          <w:rFonts w:asciiTheme="minorHAnsi" w:hAnsiTheme="minorHAnsi" w:cstheme="minorHAnsi"/>
        </w:rPr>
        <w:t>dataset</w:t>
      </w:r>
      <w:proofErr w:type="spellEnd"/>
      <w:r w:rsidRPr="009A7887">
        <w:rPr>
          <w:rFonts w:asciiTheme="minorHAnsi" w:hAnsiTheme="minorHAnsi" w:cstheme="minorHAnsi"/>
        </w:rPr>
        <w:t xml:space="preserve"> incluye una etiqueta histórica de </w:t>
      </w:r>
      <w:proofErr w:type="spellStart"/>
      <w:r w:rsidRPr="009A7887">
        <w:rPr>
          <w:rFonts w:asciiTheme="minorHAnsi" w:hAnsiTheme="minorHAnsi" w:cstheme="minorHAnsi"/>
        </w:rPr>
        <w:t>churn</w:t>
      </w:r>
      <w:proofErr w:type="spellEnd"/>
      <w:r w:rsidRPr="009A7887">
        <w:rPr>
          <w:rFonts w:asciiTheme="minorHAnsi" w:hAnsiTheme="minorHAnsi" w:cstheme="minorHAnsi"/>
        </w:rPr>
        <w:t>. El objetivo es aprender una función que asigne una probabilidad de abandono a cada cliente y permita priorizar acciones de retención. Las técnicas no supervisadas, como K-</w:t>
      </w:r>
      <w:proofErr w:type="spellStart"/>
      <w:r w:rsidRPr="009A7887">
        <w:rPr>
          <w:rFonts w:asciiTheme="minorHAnsi" w:hAnsiTheme="minorHAnsi" w:cstheme="minorHAnsi"/>
        </w:rPr>
        <w:t>means</w:t>
      </w:r>
      <w:proofErr w:type="spellEnd"/>
      <w:r w:rsidRPr="009A7887">
        <w:rPr>
          <w:rFonts w:asciiTheme="minorHAnsi" w:hAnsiTheme="minorHAnsi" w:cstheme="minorHAnsi"/>
        </w:rPr>
        <w:t xml:space="preserve">, podrían complementar el análisis mediante segmentación, pero no optimizan directamente la detección de </w:t>
      </w:r>
      <w:proofErr w:type="spellStart"/>
      <w:r w:rsidRPr="009A7887">
        <w:rPr>
          <w:rFonts w:asciiTheme="minorHAnsi" w:hAnsiTheme="minorHAnsi" w:cstheme="minorHAnsi"/>
        </w:rPr>
        <w:t>churn</w:t>
      </w:r>
      <w:proofErr w:type="spellEnd"/>
      <w:r w:rsidRPr="009A7887">
        <w:rPr>
          <w:rFonts w:asciiTheme="minorHAnsi" w:hAnsiTheme="minorHAnsi" w:cstheme="minorHAnsi"/>
        </w:rPr>
        <w:t>; por ello se dejan como extensión futura.</w:t>
      </w:r>
    </w:p>
    <w:p w14:paraId="13C7243D" w14:textId="77777777" w:rsidR="0062370B" w:rsidRPr="009A7887" w:rsidRDefault="0062370B" w:rsidP="009A7887">
      <w:pPr>
        <w:spacing w:after="120" w:line="276" w:lineRule="auto"/>
        <w:jc w:val="both"/>
        <w:rPr>
          <w:rFonts w:asciiTheme="minorHAnsi" w:hAnsiTheme="minorHAnsi" w:cstheme="minorHAnsi"/>
        </w:rPr>
      </w:pPr>
    </w:p>
    <w:p w14:paraId="59C5E2CB"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rPr>
        <w:t xml:space="preserve">Modelos de machine </w:t>
      </w:r>
      <w:proofErr w:type="spellStart"/>
      <w:r w:rsidRPr="009A7887">
        <w:rPr>
          <w:rFonts w:asciiTheme="minorHAnsi" w:hAnsiTheme="minorHAnsi" w:cstheme="minorHAnsi"/>
          <w:b/>
        </w:rPr>
        <w:t>learning</w:t>
      </w:r>
      <w:proofErr w:type="spellEnd"/>
      <w:r w:rsidRPr="009A7887">
        <w:rPr>
          <w:rFonts w:asciiTheme="minorHAnsi" w:hAnsiTheme="minorHAnsi" w:cstheme="minorHAnsi"/>
          <w:b/>
        </w:rPr>
        <w:t xml:space="preserve"> seleccionados</w:t>
      </w:r>
    </w:p>
    <w:p w14:paraId="179A6D26"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Regresión logística: línea base interpretable y eficiente para estimar probabilidades en una variable binaria.</w:t>
      </w:r>
    </w:p>
    <w:p w14:paraId="1A5A17C2"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Random Forest: ensamble capaz de capturar relaciones no lineales e interacciones, robusto frente a escalas y valores extremos (</w:t>
      </w:r>
      <w:proofErr w:type="spellStart"/>
      <w:r w:rsidRPr="009A7887">
        <w:rPr>
          <w:rFonts w:asciiTheme="minorHAnsi" w:hAnsiTheme="minorHAnsi" w:cstheme="minorHAnsi"/>
        </w:rPr>
        <w:t>Breiman</w:t>
      </w:r>
      <w:proofErr w:type="spellEnd"/>
      <w:r w:rsidRPr="009A7887">
        <w:rPr>
          <w:rFonts w:asciiTheme="minorHAnsi" w:hAnsiTheme="minorHAnsi" w:cstheme="minorHAnsi"/>
        </w:rPr>
        <w:t>, 2001).</w:t>
      </w:r>
    </w:p>
    <w:p w14:paraId="0D4E35DC"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XGBoost: boosting de árboles con regularización, competitivo en datos tabulares y con buen desempeño reportado en churn (Chen y Guestrin, 2016; Ahmad et al., 2019).</w:t>
      </w:r>
    </w:p>
    <w:p w14:paraId="0C74FE3C" w14:textId="77777777" w:rsidR="0062370B" w:rsidRPr="009A7887" w:rsidRDefault="0062370B" w:rsidP="009A7887">
      <w:pPr>
        <w:pStyle w:val="Prrafodelista"/>
        <w:spacing w:after="60" w:line="276" w:lineRule="auto"/>
        <w:ind w:left="720" w:firstLine="0"/>
        <w:rPr>
          <w:rFonts w:asciiTheme="minorHAnsi" w:hAnsiTheme="minorHAnsi" w:cstheme="minorHAnsi"/>
        </w:rPr>
      </w:pPr>
    </w:p>
    <w:p w14:paraId="7F49F7F2"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 xml:space="preserve">Arquitecturas de </w:t>
      </w:r>
      <w:proofErr w:type="spellStart"/>
      <w:r w:rsidRPr="009A7887">
        <w:rPr>
          <w:rFonts w:asciiTheme="minorHAnsi" w:hAnsiTheme="minorHAnsi" w:cstheme="minorHAnsi"/>
          <w:b/>
          <w:sz w:val="23"/>
        </w:rPr>
        <w:t>deep</w:t>
      </w:r>
      <w:proofErr w:type="spellEnd"/>
      <w:r w:rsidRPr="009A7887">
        <w:rPr>
          <w:rFonts w:asciiTheme="minorHAnsi" w:hAnsiTheme="minorHAnsi" w:cstheme="minorHAnsi"/>
          <w:b/>
          <w:sz w:val="23"/>
        </w:rPr>
        <w:t xml:space="preserve"> </w:t>
      </w:r>
      <w:proofErr w:type="spellStart"/>
      <w:r w:rsidRPr="009A7887">
        <w:rPr>
          <w:rFonts w:asciiTheme="minorHAnsi" w:hAnsiTheme="minorHAnsi" w:cstheme="minorHAnsi"/>
          <w:b/>
          <w:sz w:val="23"/>
        </w:rPr>
        <w:t>learning</w:t>
      </w:r>
      <w:proofErr w:type="spellEnd"/>
      <w:r w:rsidRPr="009A7887">
        <w:rPr>
          <w:rFonts w:asciiTheme="minorHAnsi" w:hAnsiTheme="minorHAnsi" w:cstheme="minorHAnsi"/>
          <w:b/>
          <w:sz w:val="23"/>
        </w:rPr>
        <w:t xml:space="preserve"> seleccionadas</w:t>
      </w:r>
    </w:p>
    <w:p w14:paraId="53B9E8F0"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 xml:space="preserve">MLP superficial (58-64-1): una capa oculta de 64 neuronas, activación </w:t>
      </w:r>
      <w:proofErr w:type="spellStart"/>
      <w:r w:rsidRPr="009A7887">
        <w:rPr>
          <w:rFonts w:asciiTheme="minorHAnsi" w:hAnsiTheme="minorHAnsi" w:cstheme="minorHAnsi"/>
        </w:rPr>
        <w:t>ReLU</w:t>
      </w:r>
      <w:proofErr w:type="spellEnd"/>
      <w:r w:rsidRPr="009A7887">
        <w:rPr>
          <w:rFonts w:asciiTheme="minorHAnsi" w:hAnsiTheme="minorHAnsi" w:cstheme="minorHAnsi"/>
        </w:rPr>
        <w:t xml:space="preserve"> y </w:t>
      </w:r>
      <w:proofErr w:type="spellStart"/>
      <w:r w:rsidRPr="009A7887">
        <w:rPr>
          <w:rFonts w:asciiTheme="minorHAnsi" w:hAnsiTheme="minorHAnsi" w:cstheme="minorHAnsi"/>
        </w:rPr>
        <w:t>dropout</w:t>
      </w:r>
      <w:proofErr w:type="spellEnd"/>
      <w:r w:rsidRPr="009A7887">
        <w:rPr>
          <w:rFonts w:asciiTheme="minorHAnsi" w:hAnsiTheme="minorHAnsi" w:cstheme="minorHAnsi"/>
        </w:rPr>
        <w:t xml:space="preserve"> 0,3.</w:t>
      </w:r>
    </w:p>
    <w:p w14:paraId="1E2A19EE"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 xml:space="preserve">MLP profunda (58-128-64-32-1): tres capas ocultas, </w:t>
      </w:r>
      <w:proofErr w:type="spellStart"/>
      <w:r w:rsidRPr="009A7887">
        <w:rPr>
          <w:rFonts w:asciiTheme="minorHAnsi" w:hAnsiTheme="minorHAnsi" w:cstheme="minorHAnsi"/>
        </w:rPr>
        <w:t>BatchNorm</w:t>
      </w:r>
      <w:proofErr w:type="spellEnd"/>
      <w:r w:rsidRPr="009A7887">
        <w:rPr>
          <w:rFonts w:asciiTheme="minorHAnsi" w:hAnsiTheme="minorHAnsi" w:cstheme="minorHAnsi"/>
        </w:rPr>
        <w:t xml:space="preserve">, </w:t>
      </w:r>
      <w:proofErr w:type="spellStart"/>
      <w:r w:rsidRPr="009A7887">
        <w:rPr>
          <w:rFonts w:asciiTheme="minorHAnsi" w:hAnsiTheme="minorHAnsi" w:cstheme="minorHAnsi"/>
        </w:rPr>
        <w:t>ReLU</w:t>
      </w:r>
      <w:proofErr w:type="spellEnd"/>
      <w:r w:rsidRPr="009A7887">
        <w:rPr>
          <w:rFonts w:asciiTheme="minorHAnsi" w:hAnsiTheme="minorHAnsi" w:cstheme="minorHAnsi"/>
        </w:rPr>
        <w:t xml:space="preserve"> y </w:t>
      </w:r>
      <w:proofErr w:type="spellStart"/>
      <w:r w:rsidRPr="009A7887">
        <w:rPr>
          <w:rFonts w:asciiTheme="minorHAnsi" w:hAnsiTheme="minorHAnsi" w:cstheme="minorHAnsi"/>
        </w:rPr>
        <w:t>dropout</w:t>
      </w:r>
      <w:proofErr w:type="spellEnd"/>
      <w:r w:rsidRPr="009A7887">
        <w:rPr>
          <w:rFonts w:asciiTheme="minorHAnsi" w:hAnsiTheme="minorHAnsi" w:cstheme="minorHAnsi"/>
        </w:rPr>
        <w:t xml:space="preserve"> 0,3.</w:t>
      </w:r>
    </w:p>
    <w:p w14:paraId="503171AA"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MLP residual: proyección a 64 dimensiones y dos bloques residuales con conexiones de salto.</w:t>
      </w:r>
    </w:p>
    <w:p w14:paraId="13E25510" w14:textId="77777777" w:rsidR="0062370B" w:rsidRPr="009A7887" w:rsidRDefault="0062370B" w:rsidP="009A7887">
      <w:pPr>
        <w:pStyle w:val="Prrafodelista"/>
        <w:spacing w:after="60" w:line="276" w:lineRule="auto"/>
        <w:ind w:left="720" w:firstLine="0"/>
        <w:rPr>
          <w:rFonts w:asciiTheme="minorHAnsi" w:hAnsiTheme="minorHAnsi" w:cstheme="minorHAnsi"/>
        </w:rPr>
      </w:pPr>
    </w:p>
    <w:p w14:paraId="6CE5F32B"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No se seleccionaron CNN ni RNN porque el dataset no posee estructura espacial ni secuencial. La MLP residual permite contrastar una arquitectura más compleja para datos tabulares, mientras que TabNet queda como alternativa futura por su atención secuencial e interpretabilidad (Arik y Pfister, 2021; Gorishniy et al., 2021).</w:t>
      </w:r>
    </w:p>
    <w:p w14:paraId="4CAEA6D7"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Métricas de evaluación</w:t>
      </w:r>
    </w:p>
    <w:p w14:paraId="6343676F"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proofErr w:type="spellStart"/>
      <w:r w:rsidRPr="009A7887">
        <w:rPr>
          <w:rFonts w:asciiTheme="minorHAnsi" w:hAnsiTheme="minorHAnsi" w:cstheme="minorHAnsi"/>
        </w:rPr>
        <w:t>Accuracy</w:t>
      </w:r>
      <w:proofErr w:type="spellEnd"/>
      <w:r w:rsidRPr="009A7887">
        <w:rPr>
          <w:rFonts w:asciiTheme="minorHAnsi" w:hAnsiTheme="minorHAnsi" w:cstheme="minorHAnsi"/>
        </w:rPr>
        <w:t>: proporción total de predicciones correctas; se reporta, pero no es suficiente por el desbalance.</w:t>
      </w:r>
    </w:p>
    <w:p w14:paraId="2BE40BA8"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 xml:space="preserve">Precisión: proporción de alertas de </w:t>
      </w:r>
      <w:proofErr w:type="spellStart"/>
      <w:r w:rsidRPr="009A7887">
        <w:rPr>
          <w:rFonts w:asciiTheme="minorHAnsi" w:hAnsiTheme="minorHAnsi" w:cstheme="minorHAnsi"/>
        </w:rPr>
        <w:t>churn</w:t>
      </w:r>
      <w:proofErr w:type="spellEnd"/>
      <w:r w:rsidRPr="009A7887">
        <w:rPr>
          <w:rFonts w:asciiTheme="minorHAnsi" w:hAnsiTheme="minorHAnsi" w:cstheme="minorHAnsi"/>
        </w:rPr>
        <w:t xml:space="preserve"> que corresponden a abandonos reales.</w:t>
      </w:r>
    </w:p>
    <w:p w14:paraId="669FE8F2"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proofErr w:type="spellStart"/>
      <w:r w:rsidRPr="009A7887">
        <w:rPr>
          <w:rFonts w:asciiTheme="minorHAnsi" w:hAnsiTheme="minorHAnsi" w:cstheme="minorHAnsi"/>
        </w:rPr>
        <w:t>Recall</w:t>
      </w:r>
      <w:proofErr w:type="spellEnd"/>
      <w:r w:rsidRPr="009A7887">
        <w:rPr>
          <w:rFonts w:asciiTheme="minorHAnsi" w:hAnsiTheme="minorHAnsi" w:cstheme="minorHAnsi"/>
        </w:rPr>
        <w:t>: proporción de abandonos reales detectados; es prioritaria para el objetivo de retención.</w:t>
      </w:r>
    </w:p>
    <w:p w14:paraId="1FB87F9B"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 xml:space="preserve">F1-score: media armónica entre precisión y </w:t>
      </w:r>
      <w:proofErr w:type="spellStart"/>
      <w:r w:rsidRPr="009A7887">
        <w:rPr>
          <w:rFonts w:asciiTheme="minorHAnsi" w:hAnsiTheme="minorHAnsi" w:cstheme="minorHAnsi"/>
        </w:rPr>
        <w:t>recall</w:t>
      </w:r>
      <w:proofErr w:type="spellEnd"/>
      <w:r w:rsidRPr="009A7887">
        <w:rPr>
          <w:rFonts w:asciiTheme="minorHAnsi" w:hAnsiTheme="minorHAnsi" w:cstheme="minorHAnsi"/>
        </w:rPr>
        <w:t>.</w:t>
      </w:r>
    </w:p>
    <w:p w14:paraId="0404222C"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ROC-AUC: capacidad global de discriminar ambas clases a distintos umbrales.</w:t>
      </w:r>
    </w:p>
    <w:p w14:paraId="2D9FA2B0" w14:textId="77777777" w:rsidR="00715C48"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PR-AUC (</w:t>
      </w:r>
      <w:proofErr w:type="spellStart"/>
      <w:r w:rsidRPr="009A7887">
        <w:rPr>
          <w:rFonts w:asciiTheme="minorHAnsi" w:hAnsiTheme="minorHAnsi" w:cstheme="minorHAnsi"/>
        </w:rPr>
        <w:t>Average</w:t>
      </w:r>
      <w:proofErr w:type="spellEnd"/>
      <w:r w:rsidRPr="009A7887">
        <w:rPr>
          <w:rFonts w:asciiTheme="minorHAnsi" w:hAnsiTheme="minorHAnsi" w:cstheme="minorHAnsi"/>
        </w:rPr>
        <w:t xml:space="preserve"> </w:t>
      </w:r>
      <w:proofErr w:type="spellStart"/>
      <w:r w:rsidRPr="009A7887">
        <w:rPr>
          <w:rFonts w:asciiTheme="minorHAnsi" w:hAnsiTheme="minorHAnsi" w:cstheme="minorHAnsi"/>
        </w:rPr>
        <w:t>Precision</w:t>
      </w:r>
      <w:proofErr w:type="spellEnd"/>
      <w:r w:rsidRPr="009A7887">
        <w:rPr>
          <w:rFonts w:asciiTheme="minorHAnsi" w:hAnsiTheme="minorHAnsi" w:cstheme="minorHAnsi"/>
        </w:rPr>
        <w:t xml:space="preserve">): resume la relación entre precisión y </w:t>
      </w:r>
      <w:proofErr w:type="spellStart"/>
      <w:r w:rsidRPr="009A7887">
        <w:rPr>
          <w:rFonts w:asciiTheme="minorHAnsi" w:hAnsiTheme="minorHAnsi" w:cstheme="minorHAnsi"/>
        </w:rPr>
        <w:t>recall</w:t>
      </w:r>
      <w:proofErr w:type="spellEnd"/>
      <w:r w:rsidRPr="009A7887">
        <w:rPr>
          <w:rFonts w:asciiTheme="minorHAnsi" w:hAnsiTheme="minorHAnsi" w:cstheme="minorHAnsi"/>
        </w:rPr>
        <w:t xml:space="preserve"> y es informativa cuando la clase positiva es minoritaria.</w:t>
      </w:r>
    </w:p>
    <w:p w14:paraId="60311653" w14:textId="77777777" w:rsidR="00B34109" w:rsidRPr="009A7887" w:rsidRDefault="008C0BC3" w:rsidP="009A7887">
      <w:pPr>
        <w:pStyle w:val="Prrafodelista"/>
        <w:numPr>
          <w:ilvl w:val="0"/>
          <w:numId w:val="7"/>
        </w:numPr>
        <w:spacing w:after="60" w:line="276" w:lineRule="auto"/>
        <w:rPr>
          <w:rFonts w:asciiTheme="minorHAnsi" w:hAnsiTheme="minorHAnsi" w:cstheme="minorHAnsi"/>
        </w:rPr>
      </w:pPr>
      <w:r w:rsidRPr="009A7887">
        <w:rPr>
          <w:rFonts w:asciiTheme="minorHAnsi" w:hAnsiTheme="minorHAnsi" w:cstheme="minorHAnsi"/>
        </w:rPr>
        <w:t>Matriz de confusión: presenta verdaderos y falsos positivos y negativos.</w:t>
      </w:r>
    </w:p>
    <w:p w14:paraId="56324691" w14:textId="77777777" w:rsidR="00614C76" w:rsidRPr="009A7887" w:rsidRDefault="00614C76" w:rsidP="009A7887">
      <w:pPr>
        <w:spacing w:after="60" w:line="276" w:lineRule="auto"/>
        <w:ind w:left="360"/>
        <w:rPr>
          <w:rFonts w:asciiTheme="minorHAnsi" w:hAnsiTheme="minorHAnsi" w:cstheme="minorHAnsi"/>
        </w:rPr>
      </w:pPr>
    </w:p>
    <w:p w14:paraId="61CA0F67" w14:textId="77777777" w:rsidR="00240FB2" w:rsidRPr="009A7887" w:rsidRDefault="00B1422C" w:rsidP="009A7887">
      <w:pPr>
        <w:spacing w:after="60" w:line="276" w:lineRule="auto"/>
        <w:ind w:left="360"/>
        <w:rPr>
          <w:rFonts w:asciiTheme="minorHAnsi" w:hAnsiTheme="minorHAnsi" w:cstheme="minorHAnsi"/>
        </w:rPr>
      </w:pPr>
      <w:r w:rsidRPr="009A7887">
        <w:rPr>
          <w:rFonts w:asciiTheme="minorHAnsi" w:hAnsiTheme="minorHAnsi" w:cstheme="minorHAnsi"/>
        </w:rPr>
        <w:t>La Tabla 10, con el aporte específico de cada trabajo previo citado en la sección 2.3 a las decisiones del proyecto, se incluye en el Anexo B.</w:t>
      </w:r>
    </w:p>
    <w:p w14:paraId="1FBDBD62" w14:textId="77777777" w:rsidR="00715C48" w:rsidRPr="009A7887" w:rsidRDefault="008C0BC3"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Comparación de técnicas</w:t>
      </w:r>
    </w:p>
    <w:p w14:paraId="4D171FB5" w14:textId="77777777" w:rsidR="00715C48" w:rsidRPr="009A7887" w:rsidRDefault="008C0BC3" w:rsidP="009A7887">
      <w:pPr>
        <w:keepNext/>
        <w:spacing w:before="60" w:after="40" w:line="276" w:lineRule="auto"/>
        <w:jc w:val="both"/>
        <w:rPr>
          <w:rFonts w:asciiTheme="minorHAnsi" w:hAnsiTheme="minorHAnsi" w:cstheme="minorHAnsi"/>
          <w:i/>
          <w:iCs/>
          <w:sz w:val="18"/>
          <w:szCs w:val="18"/>
        </w:rPr>
      </w:pPr>
      <w:r w:rsidRPr="009A7887">
        <w:rPr>
          <w:rFonts w:asciiTheme="minorHAnsi" w:hAnsiTheme="minorHAnsi" w:cstheme="minorHAnsi"/>
          <w:i/>
          <w:iCs/>
          <w:sz w:val="18"/>
          <w:szCs w:val="18"/>
        </w:rPr>
        <w:t xml:space="preserve">Tabla 14. Comparación conceptual de modelos de machine </w:t>
      </w:r>
      <w:proofErr w:type="spellStart"/>
      <w:r w:rsidRPr="009A7887">
        <w:rPr>
          <w:rFonts w:asciiTheme="minorHAnsi" w:hAnsiTheme="minorHAnsi" w:cstheme="minorHAnsi"/>
          <w:i/>
          <w:iCs/>
          <w:sz w:val="18"/>
          <w:szCs w:val="18"/>
        </w:rPr>
        <w:t>learning</w:t>
      </w:r>
      <w:proofErr w:type="spellEnd"/>
    </w:p>
    <w:tbl>
      <w:tblPr>
        <w:tblStyle w:val="Tablaconcuadrculaclara"/>
        <w:tblW w:w="10080" w:type="dxa"/>
        <w:tblLayout w:type="fixed"/>
        <w:tblLook w:val="04A0" w:firstRow="1" w:lastRow="0" w:firstColumn="1" w:lastColumn="0" w:noHBand="0" w:noVBand="1"/>
      </w:tblPr>
      <w:tblGrid>
        <w:gridCol w:w="1801"/>
        <w:gridCol w:w="1224"/>
        <w:gridCol w:w="1512"/>
        <w:gridCol w:w="2592"/>
        <w:gridCol w:w="2951"/>
      </w:tblGrid>
      <w:tr w:rsidR="00A75CF8" w:rsidRPr="009A7887" w14:paraId="1A841EAB" w14:textId="77777777" w:rsidTr="0062370B">
        <w:trPr>
          <w:cantSplit/>
          <w:tblHeader/>
        </w:trPr>
        <w:tc>
          <w:tcPr>
            <w:tcW w:w="1800" w:type="dxa"/>
          </w:tcPr>
          <w:p w14:paraId="0B284B0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Técnica</w:t>
            </w:r>
          </w:p>
        </w:tc>
        <w:tc>
          <w:tcPr>
            <w:tcW w:w="1224" w:type="dxa"/>
          </w:tcPr>
          <w:p w14:paraId="23D42BE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Complejidad</w:t>
            </w:r>
          </w:p>
        </w:tc>
        <w:tc>
          <w:tcPr>
            <w:tcW w:w="1512" w:type="dxa"/>
          </w:tcPr>
          <w:p w14:paraId="1DA62D1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Interpretabilidad</w:t>
            </w:r>
          </w:p>
        </w:tc>
        <w:tc>
          <w:tcPr>
            <w:tcW w:w="2592" w:type="dxa"/>
          </w:tcPr>
          <w:p w14:paraId="0B1DA1B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Fortaleza</w:t>
            </w:r>
          </w:p>
        </w:tc>
        <w:tc>
          <w:tcPr>
            <w:tcW w:w="2951" w:type="dxa"/>
          </w:tcPr>
          <w:p w14:paraId="0AD14D0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Limitación</w:t>
            </w:r>
          </w:p>
        </w:tc>
      </w:tr>
      <w:tr w:rsidR="00A75CF8" w:rsidRPr="009A7887" w14:paraId="49BBEBB4" w14:textId="77777777" w:rsidTr="0062370B">
        <w:trPr>
          <w:cantSplit/>
        </w:trPr>
        <w:tc>
          <w:tcPr>
            <w:tcW w:w="1800" w:type="dxa"/>
          </w:tcPr>
          <w:p w14:paraId="599950E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Regresión logística</w:t>
            </w:r>
          </w:p>
        </w:tc>
        <w:tc>
          <w:tcPr>
            <w:tcW w:w="1224" w:type="dxa"/>
          </w:tcPr>
          <w:p w14:paraId="69C16C0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Baja</w:t>
            </w:r>
          </w:p>
        </w:tc>
        <w:tc>
          <w:tcPr>
            <w:tcW w:w="1512" w:type="dxa"/>
          </w:tcPr>
          <w:p w14:paraId="3C5A5F0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Alta</w:t>
            </w:r>
          </w:p>
        </w:tc>
        <w:tc>
          <w:tcPr>
            <w:tcW w:w="2592" w:type="dxa"/>
          </w:tcPr>
          <w:p w14:paraId="71FB52A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Probabilidades y referencia lineal.</w:t>
            </w:r>
          </w:p>
        </w:tc>
        <w:tc>
          <w:tcPr>
            <w:tcW w:w="2951" w:type="dxa"/>
          </w:tcPr>
          <w:p w14:paraId="519E875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Puede </w:t>
            </w:r>
            <w:proofErr w:type="spellStart"/>
            <w:r w:rsidRPr="009A7887">
              <w:rPr>
                <w:rFonts w:asciiTheme="minorHAnsi" w:hAnsiTheme="minorHAnsi" w:cstheme="minorHAnsi"/>
                <w:sz w:val="15"/>
              </w:rPr>
              <w:t>subajustar</w:t>
            </w:r>
            <w:proofErr w:type="spellEnd"/>
            <w:r w:rsidRPr="009A7887">
              <w:rPr>
                <w:rFonts w:asciiTheme="minorHAnsi" w:hAnsiTheme="minorHAnsi" w:cstheme="minorHAnsi"/>
                <w:sz w:val="15"/>
              </w:rPr>
              <w:t xml:space="preserve"> interacciones complejas.</w:t>
            </w:r>
          </w:p>
        </w:tc>
      </w:tr>
      <w:tr w:rsidR="00A75CF8" w:rsidRPr="009A7887" w14:paraId="0803FB72" w14:textId="77777777" w:rsidTr="0062370B">
        <w:trPr>
          <w:cantSplit/>
        </w:trPr>
        <w:tc>
          <w:tcPr>
            <w:tcW w:w="1800" w:type="dxa"/>
          </w:tcPr>
          <w:p w14:paraId="494E27F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Random Forest</w:t>
            </w:r>
          </w:p>
        </w:tc>
        <w:tc>
          <w:tcPr>
            <w:tcW w:w="1224" w:type="dxa"/>
          </w:tcPr>
          <w:p w14:paraId="566004D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Media</w:t>
            </w:r>
          </w:p>
        </w:tc>
        <w:tc>
          <w:tcPr>
            <w:tcW w:w="1512" w:type="dxa"/>
          </w:tcPr>
          <w:p w14:paraId="3CA5E12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Media</w:t>
            </w:r>
          </w:p>
        </w:tc>
        <w:tc>
          <w:tcPr>
            <w:tcW w:w="2592" w:type="dxa"/>
          </w:tcPr>
          <w:p w14:paraId="42BC62F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No linealidad, robustez e interacciones.</w:t>
            </w:r>
          </w:p>
        </w:tc>
        <w:tc>
          <w:tcPr>
            <w:tcW w:w="2951" w:type="dxa"/>
          </w:tcPr>
          <w:p w14:paraId="502DCC5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Mayor costo y menor transparencia que LR.</w:t>
            </w:r>
          </w:p>
        </w:tc>
      </w:tr>
      <w:tr w:rsidR="0062370B" w:rsidRPr="009A7887" w14:paraId="3ED2026A" w14:textId="77777777" w:rsidTr="0062370B">
        <w:trPr>
          <w:cantSplit/>
        </w:trPr>
        <w:tc>
          <w:tcPr>
            <w:tcW w:w="1800" w:type="dxa"/>
          </w:tcPr>
          <w:p w14:paraId="1BD20AD9"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sz w:val="15"/>
              </w:rPr>
              <w:t>XGBoost</w:t>
            </w:r>
            <w:proofErr w:type="spellEnd"/>
          </w:p>
        </w:tc>
        <w:tc>
          <w:tcPr>
            <w:tcW w:w="1224" w:type="dxa"/>
          </w:tcPr>
          <w:p w14:paraId="63F6F6C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Media-alta</w:t>
            </w:r>
          </w:p>
        </w:tc>
        <w:tc>
          <w:tcPr>
            <w:tcW w:w="1512" w:type="dxa"/>
          </w:tcPr>
          <w:p w14:paraId="1466293B"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Media</w:t>
            </w:r>
          </w:p>
        </w:tc>
        <w:tc>
          <w:tcPr>
            <w:tcW w:w="2592" w:type="dxa"/>
          </w:tcPr>
          <w:p w14:paraId="2E48765B"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Rendimiento tabular y regularización.</w:t>
            </w:r>
          </w:p>
        </w:tc>
        <w:tc>
          <w:tcPr>
            <w:tcW w:w="2951" w:type="dxa"/>
          </w:tcPr>
          <w:p w14:paraId="2CF1443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Requiere ajuste y </w:t>
            </w:r>
            <w:proofErr w:type="spellStart"/>
            <w:r w:rsidRPr="009A7887">
              <w:rPr>
                <w:rFonts w:asciiTheme="minorHAnsi" w:hAnsiTheme="minorHAnsi" w:cstheme="minorHAnsi"/>
                <w:sz w:val="15"/>
              </w:rPr>
              <w:t>explicabilidad</w:t>
            </w:r>
            <w:proofErr w:type="spellEnd"/>
            <w:r w:rsidRPr="009A7887">
              <w:rPr>
                <w:rFonts w:asciiTheme="minorHAnsi" w:hAnsiTheme="minorHAnsi" w:cstheme="minorHAnsi"/>
                <w:sz w:val="15"/>
              </w:rPr>
              <w:t xml:space="preserve"> adicional.</w:t>
            </w:r>
          </w:p>
        </w:tc>
      </w:tr>
    </w:tbl>
    <w:p w14:paraId="19B36497" w14:textId="77777777" w:rsidR="00715C48" w:rsidRPr="009A7887" w:rsidRDefault="00715C48" w:rsidP="009A7887">
      <w:pPr>
        <w:spacing w:after="40" w:line="276" w:lineRule="auto"/>
        <w:jc w:val="both"/>
        <w:rPr>
          <w:rFonts w:asciiTheme="minorHAnsi" w:hAnsiTheme="minorHAnsi" w:cstheme="minorHAnsi"/>
        </w:rPr>
      </w:pPr>
    </w:p>
    <w:p w14:paraId="1226C4A8" w14:textId="77777777" w:rsidR="00715C48" w:rsidRPr="009A7887" w:rsidRDefault="008C0BC3" w:rsidP="009A7887">
      <w:pPr>
        <w:keepNext/>
        <w:spacing w:before="60" w:after="40" w:line="276" w:lineRule="auto"/>
        <w:jc w:val="both"/>
        <w:rPr>
          <w:rFonts w:asciiTheme="minorHAnsi" w:hAnsiTheme="minorHAnsi" w:cstheme="minorHAnsi"/>
          <w:i/>
          <w:iCs/>
          <w:sz w:val="18"/>
          <w:szCs w:val="18"/>
        </w:rPr>
      </w:pPr>
      <w:r w:rsidRPr="009A7887">
        <w:rPr>
          <w:rFonts w:asciiTheme="minorHAnsi" w:hAnsiTheme="minorHAnsi" w:cstheme="minorHAnsi"/>
          <w:i/>
          <w:iCs/>
          <w:sz w:val="18"/>
          <w:szCs w:val="18"/>
        </w:rPr>
        <w:t xml:space="preserve">Tabla 15. Comparación conceptual de arquitecturas de </w:t>
      </w:r>
      <w:proofErr w:type="spellStart"/>
      <w:r w:rsidRPr="009A7887">
        <w:rPr>
          <w:rFonts w:asciiTheme="minorHAnsi" w:hAnsiTheme="minorHAnsi" w:cstheme="minorHAnsi"/>
          <w:i/>
          <w:iCs/>
          <w:sz w:val="18"/>
          <w:szCs w:val="18"/>
        </w:rPr>
        <w:t>deep</w:t>
      </w:r>
      <w:proofErr w:type="spellEnd"/>
      <w:r w:rsidRPr="009A7887">
        <w:rPr>
          <w:rFonts w:asciiTheme="minorHAnsi" w:hAnsiTheme="minorHAnsi" w:cstheme="minorHAnsi"/>
          <w:i/>
          <w:iCs/>
          <w:sz w:val="18"/>
          <w:szCs w:val="18"/>
        </w:rPr>
        <w:t xml:space="preserve"> </w:t>
      </w:r>
      <w:proofErr w:type="spellStart"/>
      <w:r w:rsidRPr="009A7887">
        <w:rPr>
          <w:rFonts w:asciiTheme="minorHAnsi" w:hAnsiTheme="minorHAnsi" w:cstheme="minorHAnsi"/>
          <w:i/>
          <w:iCs/>
          <w:sz w:val="18"/>
          <w:szCs w:val="18"/>
        </w:rPr>
        <w:t>learning</w:t>
      </w:r>
      <w:proofErr w:type="spellEnd"/>
    </w:p>
    <w:tbl>
      <w:tblPr>
        <w:tblStyle w:val="Tablaconcuadrculaclara"/>
        <w:tblW w:w="10080" w:type="dxa"/>
        <w:tblLayout w:type="fixed"/>
        <w:tblLook w:val="04A0" w:firstRow="1" w:lastRow="0" w:firstColumn="1" w:lastColumn="0" w:noHBand="0" w:noVBand="1"/>
      </w:tblPr>
      <w:tblGrid>
        <w:gridCol w:w="1944"/>
        <w:gridCol w:w="2376"/>
        <w:gridCol w:w="2520"/>
        <w:gridCol w:w="3240"/>
      </w:tblGrid>
      <w:tr w:rsidR="00A75CF8" w:rsidRPr="009A7887" w14:paraId="62CF6C5F" w14:textId="77777777" w:rsidTr="0062370B">
        <w:trPr>
          <w:cantSplit/>
          <w:tblHeader/>
        </w:trPr>
        <w:tc>
          <w:tcPr>
            <w:tcW w:w="1944" w:type="dxa"/>
          </w:tcPr>
          <w:p w14:paraId="745325A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Arquitectura</w:t>
            </w:r>
          </w:p>
        </w:tc>
        <w:tc>
          <w:tcPr>
            <w:tcW w:w="2376" w:type="dxa"/>
          </w:tcPr>
          <w:p w14:paraId="34D8D34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Estructura</w:t>
            </w:r>
          </w:p>
        </w:tc>
        <w:tc>
          <w:tcPr>
            <w:tcW w:w="2520" w:type="dxa"/>
          </w:tcPr>
          <w:p w14:paraId="7D2E59F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Ventaja esperada</w:t>
            </w:r>
          </w:p>
        </w:tc>
        <w:tc>
          <w:tcPr>
            <w:tcW w:w="3240" w:type="dxa"/>
          </w:tcPr>
          <w:p w14:paraId="763ED071"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Riesgo o limitación</w:t>
            </w:r>
          </w:p>
        </w:tc>
      </w:tr>
      <w:tr w:rsidR="00A75CF8" w:rsidRPr="009A7887" w14:paraId="7A0D7B20" w14:textId="77777777" w:rsidTr="0062370B">
        <w:trPr>
          <w:cantSplit/>
        </w:trPr>
        <w:tc>
          <w:tcPr>
            <w:tcW w:w="1944" w:type="dxa"/>
          </w:tcPr>
          <w:p w14:paraId="4A7D52F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MLP superficial</w:t>
            </w:r>
          </w:p>
        </w:tc>
        <w:tc>
          <w:tcPr>
            <w:tcW w:w="2376" w:type="dxa"/>
          </w:tcPr>
          <w:p w14:paraId="44E4175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58-64-1</w:t>
            </w:r>
          </w:p>
        </w:tc>
        <w:tc>
          <w:tcPr>
            <w:tcW w:w="2520" w:type="dxa"/>
          </w:tcPr>
          <w:p w14:paraId="7D5FF6A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Bajo costo; referencia neuronal.</w:t>
            </w:r>
          </w:p>
        </w:tc>
        <w:tc>
          <w:tcPr>
            <w:tcW w:w="3240" w:type="dxa"/>
          </w:tcPr>
          <w:p w14:paraId="6586A8F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Capacidad limitada.</w:t>
            </w:r>
          </w:p>
        </w:tc>
      </w:tr>
      <w:tr w:rsidR="00A75CF8" w:rsidRPr="009A7887" w14:paraId="615068B8" w14:textId="77777777" w:rsidTr="0062370B">
        <w:trPr>
          <w:cantSplit/>
        </w:trPr>
        <w:tc>
          <w:tcPr>
            <w:tcW w:w="1944" w:type="dxa"/>
          </w:tcPr>
          <w:p w14:paraId="7239619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MLP profunda</w:t>
            </w:r>
          </w:p>
        </w:tc>
        <w:tc>
          <w:tcPr>
            <w:tcW w:w="2376" w:type="dxa"/>
          </w:tcPr>
          <w:p w14:paraId="1E61346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58-128-64-32-1</w:t>
            </w:r>
          </w:p>
        </w:tc>
        <w:tc>
          <w:tcPr>
            <w:tcW w:w="2520" w:type="dxa"/>
          </w:tcPr>
          <w:p w14:paraId="1224DBF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Interacciones jerárquicas.</w:t>
            </w:r>
          </w:p>
        </w:tc>
        <w:tc>
          <w:tcPr>
            <w:tcW w:w="3240" w:type="dxa"/>
          </w:tcPr>
          <w:p w14:paraId="2B18611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Más parámetros y riesgo de sobreajuste.</w:t>
            </w:r>
          </w:p>
        </w:tc>
      </w:tr>
      <w:tr w:rsidR="0062370B" w:rsidRPr="009A7887" w14:paraId="76AA7A7E" w14:textId="77777777" w:rsidTr="0062370B">
        <w:trPr>
          <w:cantSplit/>
        </w:trPr>
        <w:tc>
          <w:tcPr>
            <w:tcW w:w="1944" w:type="dxa"/>
          </w:tcPr>
          <w:p w14:paraId="64CE46B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MLP residual</w:t>
            </w:r>
          </w:p>
        </w:tc>
        <w:tc>
          <w:tcPr>
            <w:tcW w:w="2376" w:type="dxa"/>
          </w:tcPr>
          <w:p w14:paraId="587CB01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64 + 2 bloques residuales</w:t>
            </w:r>
          </w:p>
        </w:tc>
        <w:tc>
          <w:tcPr>
            <w:tcW w:w="2520" w:type="dxa"/>
          </w:tcPr>
          <w:p w14:paraId="427BCCE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Mejor flujo del gradiente.</w:t>
            </w:r>
          </w:p>
        </w:tc>
        <w:tc>
          <w:tcPr>
            <w:tcW w:w="3240" w:type="dxa"/>
          </w:tcPr>
          <w:p w14:paraId="22717BE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Mayor complejidad sin ventaja garantizada.</w:t>
            </w:r>
          </w:p>
        </w:tc>
      </w:tr>
    </w:tbl>
    <w:p w14:paraId="052A3B79" w14:textId="77777777" w:rsidR="00715C48" w:rsidRPr="009A7887" w:rsidRDefault="00715C48" w:rsidP="009A7887">
      <w:pPr>
        <w:spacing w:after="40" w:line="276" w:lineRule="auto"/>
        <w:jc w:val="both"/>
        <w:rPr>
          <w:rFonts w:asciiTheme="minorHAnsi" w:hAnsiTheme="minorHAnsi" w:cstheme="minorHAnsi"/>
        </w:rPr>
      </w:pPr>
    </w:p>
    <w:p w14:paraId="403842A3"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El </w:t>
      </w:r>
      <w:proofErr w:type="spellStart"/>
      <w:r w:rsidRPr="009A7887">
        <w:rPr>
          <w:rFonts w:asciiTheme="minorHAnsi" w:hAnsiTheme="minorHAnsi" w:cstheme="minorHAnsi"/>
        </w:rPr>
        <w:t>dataset</w:t>
      </w:r>
      <w:proofErr w:type="spellEnd"/>
      <w:r w:rsidRPr="009A7887">
        <w:rPr>
          <w:rFonts w:asciiTheme="minorHAnsi" w:hAnsiTheme="minorHAnsi" w:cstheme="minorHAnsi"/>
        </w:rPr>
        <w:t xml:space="preserve"> posee 10.000 registros y 58 características después del preprocesamiento, por lo que todos los candidatos pudieron entrenarse en CPU. Se usaron configuraciones moderadas y semillas fijas, sin una búsqueda exhaustiva de </w:t>
      </w:r>
      <w:proofErr w:type="spellStart"/>
      <w:r w:rsidRPr="009A7887">
        <w:rPr>
          <w:rFonts w:asciiTheme="minorHAnsi" w:hAnsiTheme="minorHAnsi" w:cstheme="minorHAnsi"/>
        </w:rPr>
        <w:t>hiperparámetros</w:t>
      </w:r>
      <w:proofErr w:type="spellEnd"/>
      <w:r w:rsidRPr="009A7887">
        <w:rPr>
          <w:rFonts w:asciiTheme="minorHAnsi" w:hAnsiTheme="minorHAnsi" w:cstheme="minorHAnsi"/>
        </w:rPr>
        <w:t>. Esta restricción favorece la reproducibilidad y evita complejidad innecesaria para un prototipo académico.</w:t>
      </w:r>
    </w:p>
    <w:p w14:paraId="49612B1A" w14:textId="77777777" w:rsidR="00715C48" w:rsidRPr="009A7887" w:rsidRDefault="008C0BC3"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Requisitos del proyecto</w:t>
      </w:r>
    </w:p>
    <w:p w14:paraId="2FBF4DA7" w14:textId="77777777" w:rsidR="00F85FE7"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Los requisitos se vinculan con el alcance del prototipo. El estado indica qué componentes ya están respaldados por notebooks y artefactos del repositorio y cuáles deben completarse durante la integración.</w:t>
      </w:r>
    </w:p>
    <w:p w14:paraId="5912C4E7" w14:textId="77777777" w:rsidR="00B61B91" w:rsidRPr="009A7887" w:rsidRDefault="00B61B91" w:rsidP="009A7887">
      <w:pPr>
        <w:spacing w:after="120" w:line="276" w:lineRule="auto"/>
        <w:jc w:val="both"/>
        <w:rPr>
          <w:rFonts w:asciiTheme="minorHAnsi" w:hAnsiTheme="minorHAnsi" w:cstheme="minorHAnsi"/>
        </w:rPr>
      </w:pPr>
    </w:p>
    <w:p w14:paraId="4018A577" w14:textId="77777777" w:rsidR="00F85FE7" w:rsidRPr="009A7887" w:rsidRDefault="00F85FE7" w:rsidP="009A7887">
      <w:pPr>
        <w:keepNext/>
        <w:spacing w:before="60" w:after="40" w:line="276" w:lineRule="auto"/>
        <w:jc w:val="both"/>
        <w:rPr>
          <w:rFonts w:asciiTheme="minorHAnsi" w:hAnsiTheme="minorHAnsi" w:cstheme="minorHAnsi"/>
          <w:i/>
          <w:iCs/>
          <w:sz w:val="18"/>
          <w:szCs w:val="18"/>
        </w:rPr>
      </w:pPr>
      <w:r w:rsidRPr="009A7887">
        <w:rPr>
          <w:rFonts w:asciiTheme="minorHAnsi" w:hAnsiTheme="minorHAnsi" w:cstheme="minorHAnsi"/>
          <w:i/>
          <w:iCs/>
          <w:sz w:val="18"/>
          <w:szCs w:val="18"/>
        </w:rPr>
        <w:t>Tabla 16. Requisitos funcionales y estado de avance</w:t>
      </w:r>
    </w:p>
    <w:tbl>
      <w:tblPr>
        <w:tblStyle w:val="Tablaconcuadrculaclara"/>
        <w:tblW w:w="10080" w:type="dxa"/>
        <w:tblLayout w:type="fixed"/>
        <w:tblLook w:val="04A0" w:firstRow="1" w:lastRow="0" w:firstColumn="1" w:lastColumn="0" w:noHBand="0" w:noVBand="1"/>
      </w:tblPr>
      <w:tblGrid>
        <w:gridCol w:w="792"/>
        <w:gridCol w:w="4536"/>
        <w:gridCol w:w="3168"/>
        <w:gridCol w:w="1584"/>
      </w:tblGrid>
      <w:tr w:rsidR="00A75CF8" w:rsidRPr="009A7887" w14:paraId="10A37B8B" w14:textId="77777777" w:rsidTr="006C49B7">
        <w:trPr>
          <w:cantSplit/>
          <w:tblHeader/>
        </w:trPr>
        <w:tc>
          <w:tcPr>
            <w:tcW w:w="792" w:type="dxa"/>
          </w:tcPr>
          <w:p w14:paraId="0C908E04"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b/>
                <w:sz w:val="15"/>
              </w:rPr>
              <w:t>Código</w:t>
            </w:r>
          </w:p>
        </w:tc>
        <w:tc>
          <w:tcPr>
            <w:tcW w:w="4536" w:type="dxa"/>
          </w:tcPr>
          <w:p w14:paraId="20A4E361"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b/>
                <w:sz w:val="15"/>
              </w:rPr>
              <w:t>Requisito</w:t>
            </w:r>
          </w:p>
        </w:tc>
        <w:tc>
          <w:tcPr>
            <w:tcW w:w="3168" w:type="dxa"/>
          </w:tcPr>
          <w:p w14:paraId="70B3D55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b/>
                <w:sz w:val="15"/>
              </w:rPr>
              <w:t>Relación con el alcance</w:t>
            </w:r>
          </w:p>
        </w:tc>
        <w:tc>
          <w:tcPr>
            <w:tcW w:w="1584" w:type="dxa"/>
          </w:tcPr>
          <w:p w14:paraId="3E0CEB16"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b/>
                <w:sz w:val="15"/>
              </w:rPr>
              <w:t>Estado</w:t>
            </w:r>
          </w:p>
        </w:tc>
      </w:tr>
      <w:tr w:rsidR="00A75CF8" w:rsidRPr="009A7887" w14:paraId="14D13B90" w14:textId="77777777" w:rsidTr="006C49B7">
        <w:trPr>
          <w:cantSplit/>
        </w:trPr>
        <w:tc>
          <w:tcPr>
            <w:tcW w:w="792" w:type="dxa"/>
          </w:tcPr>
          <w:p w14:paraId="6AC74116"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RF-01</w:t>
            </w:r>
          </w:p>
        </w:tc>
        <w:tc>
          <w:tcPr>
            <w:tcW w:w="4536" w:type="dxa"/>
          </w:tcPr>
          <w:p w14:paraId="7918CEA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Cargar el </w:t>
            </w:r>
            <w:proofErr w:type="spellStart"/>
            <w:r w:rsidRPr="009A7887">
              <w:rPr>
                <w:rFonts w:asciiTheme="minorHAnsi" w:hAnsiTheme="minorHAnsi" w:cstheme="minorHAnsi"/>
                <w:sz w:val="15"/>
              </w:rPr>
              <w:t>dataset</w:t>
            </w:r>
            <w:proofErr w:type="spellEnd"/>
            <w:r w:rsidRPr="009A7887">
              <w:rPr>
                <w:rFonts w:asciiTheme="minorHAnsi" w:hAnsiTheme="minorHAnsi" w:cstheme="minorHAnsi"/>
                <w:sz w:val="15"/>
              </w:rPr>
              <w:t xml:space="preserve"> CSV.</w:t>
            </w:r>
          </w:p>
        </w:tc>
        <w:tc>
          <w:tcPr>
            <w:tcW w:w="3168" w:type="dxa"/>
          </w:tcPr>
          <w:p w14:paraId="47BD62B1"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Base del análisis histórico.</w:t>
            </w:r>
          </w:p>
        </w:tc>
        <w:tc>
          <w:tcPr>
            <w:tcW w:w="1584" w:type="dxa"/>
          </w:tcPr>
          <w:p w14:paraId="478001C8"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Completado</w:t>
            </w:r>
          </w:p>
        </w:tc>
      </w:tr>
      <w:tr w:rsidR="00A75CF8" w:rsidRPr="009A7887" w14:paraId="51884584" w14:textId="77777777" w:rsidTr="006C49B7">
        <w:trPr>
          <w:cantSplit/>
        </w:trPr>
        <w:tc>
          <w:tcPr>
            <w:tcW w:w="792" w:type="dxa"/>
          </w:tcPr>
          <w:p w14:paraId="39E6B7FD"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RF-02</w:t>
            </w:r>
          </w:p>
        </w:tc>
        <w:tc>
          <w:tcPr>
            <w:tcW w:w="4536" w:type="dxa"/>
          </w:tcPr>
          <w:p w14:paraId="632D32FC"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Identificar </w:t>
            </w:r>
            <w:proofErr w:type="spellStart"/>
            <w:r w:rsidRPr="009A7887">
              <w:rPr>
                <w:rFonts w:asciiTheme="minorHAnsi" w:hAnsiTheme="minorHAnsi" w:cstheme="minorHAnsi"/>
                <w:sz w:val="15"/>
              </w:rPr>
              <w:t>churn</w:t>
            </w:r>
            <w:proofErr w:type="spellEnd"/>
            <w:r w:rsidRPr="009A7887">
              <w:rPr>
                <w:rFonts w:asciiTheme="minorHAnsi" w:hAnsiTheme="minorHAnsi" w:cstheme="minorHAnsi"/>
                <w:sz w:val="15"/>
              </w:rPr>
              <w:t xml:space="preserve"> como variable objetivo.</w:t>
            </w:r>
          </w:p>
        </w:tc>
        <w:tc>
          <w:tcPr>
            <w:tcW w:w="3168" w:type="dxa"/>
          </w:tcPr>
          <w:p w14:paraId="5809D1BA"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Clasificación binaria.</w:t>
            </w:r>
          </w:p>
        </w:tc>
        <w:tc>
          <w:tcPr>
            <w:tcW w:w="1584" w:type="dxa"/>
          </w:tcPr>
          <w:p w14:paraId="0BBFA0C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Completado</w:t>
            </w:r>
          </w:p>
        </w:tc>
      </w:tr>
      <w:tr w:rsidR="00A75CF8" w:rsidRPr="009A7887" w14:paraId="087EB6CF" w14:textId="77777777" w:rsidTr="006C49B7">
        <w:trPr>
          <w:cantSplit/>
        </w:trPr>
        <w:tc>
          <w:tcPr>
            <w:tcW w:w="792" w:type="dxa"/>
          </w:tcPr>
          <w:p w14:paraId="73DFB483"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RF-03</w:t>
            </w:r>
          </w:p>
        </w:tc>
        <w:tc>
          <w:tcPr>
            <w:tcW w:w="4536" w:type="dxa"/>
          </w:tcPr>
          <w:p w14:paraId="681D0471"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Limpiar nulos, duplicados e inconsistencias.</w:t>
            </w:r>
          </w:p>
        </w:tc>
        <w:tc>
          <w:tcPr>
            <w:tcW w:w="3168" w:type="dxa"/>
          </w:tcPr>
          <w:p w14:paraId="3C4050D2"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Calidad de datos.</w:t>
            </w:r>
          </w:p>
        </w:tc>
        <w:tc>
          <w:tcPr>
            <w:tcW w:w="1584" w:type="dxa"/>
          </w:tcPr>
          <w:p w14:paraId="0A69661A"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Completado</w:t>
            </w:r>
          </w:p>
        </w:tc>
      </w:tr>
      <w:tr w:rsidR="00A75CF8" w:rsidRPr="009A7887" w14:paraId="14711CD4" w14:textId="77777777" w:rsidTr="006C49B7">
        <w:trPr>
          <w:cantSplit/>
        </w:trPr>
        <w:tc>
          <w:tcPr>
            <w:tcW w:w="792" w:type="dxa"/>
          </w:tcPr>
          <w:p w14:paraId="0037E1FE"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RF-04</w:t>
            </w:r>
          </w:p>
        </w:tc>
        <w:tc>
          <w:tcPr>
            <w:tcW w:w="4536" w:type="dxa"/>
          </w:tcPr>
          <w:p w14:paraId="7AE588FD"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Codificar categorías y escalar variables.</w:t>
            </w:r>
          </w:p>
        </w:tc>
        <w:tc>
          <w:tcPr>
            <w:tcW w:w="3168" w:type="dxa"/>
          </w:tcPr>
          <w:p w14:paraId="52C54932"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Datos mixtos.</w:t>
            </w:r>
          </w:p>
        </w:tc>
        <w:tc>
          <w:tcPr>
            <w:tcW w:w="1584" w:type="dxa"/>
          </w:tcPr>
          <w:p w14:paraId="7595F1FB"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347F4755" w14:textId="77777777" w:rsidTr="006C49B7">
        <w:trPr>
          <w:cantSplit/>
        </w:trPr>
        <w:tc>
          <w:tcPr>
            <w:tcW w:w="792" w:type="dxa"/>
          </w:tcPr>
          <w:p w14:paraId="526BA132"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RF-05</w:t>
            </w:r>
          </w:p>
        </w:tc>
        <w:tc>
          <w:tcPr>
            <w:tcW w:w="4536" w:type="dxa"/>
          </w:tcPr>
          <w:p w14:paraId="0613CD24"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Dividir </w:t>
            </w:r>
            <w:proofErr w:type="spellStart"/>
            <w:r w:rsidRPr="009A7887">
              <w:rPr>
                <w:rFonts w:asciiTheme="minorHAnsi" w:hAnsiTheme="minorHAnsi" w:cstheme="minorHAnsi"/>
                <w:sz w:val="15"/>
              </w:rPr>
              <w:t>train</w:t>
            </w:r>
            <w:proofErr w:type="spellEnd"/>
            <w:r w:rsidRPr="009A7887">
              <w:rPr>
                <w:rFonts w:asciiTheme="minorHAnsi" w:hAnsiTheme="minorHAnsi" w:cstheme="minorHAnsi"/>
                <w:sz w:val="15"/>
              </w:rPr>
              <w:t>, validación y prueba.</w:t>
            </w:r>
          </w:p>
        </w:tc>
        <w:tc>
          <w:tcPr>
            <w:tcW w:w="3168" w:type="dxa"/>
          </w:tcPr>
          <w:p w14:paraId="40B1869D"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Evaluación sin filtración.</w:t>
            </w:r>
          </w:p>
        </w:tc>
        <w:tc>
          <w:tcPr>
            <w:tcW w:w="1584" w:type="dxa"/>
          </w:tcPr>
          <w:p w14:paraId="75861923"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311C28A7" w14:textId="77777777" w:rsidTr="006C49B7">
        <w:trPr>
          <w:cantSplit/>
        </w:trPr>
        <w:tc>
          <w:tcPr>
            <w:tcW w:w="792" w:type="dxa"/>
          </w:tcPr>
          <w:p w14:paraId="11E045D9"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RF-06</w:t>
            </w:r>
          </w:p>
        </w:tc>
        <w:tc>
          <w:tcPr>
            <w:tcW w:w="4536" w:type="dxa"/>
          </w:tcPr>
          <w:p w14:paraId="63E4519F"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Entrenar 3 modelos ML y 3 arquitecturas DL.</w:t>
            </w:r>
          </w:p>
        </w:tc>
        <w:tc>
          <w:tcPr>
            <w:tcW w:w="3168" w:type="dxa"/>
          </w:tcPr>
          <w:p w14:paraId="491C3F04"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Comparación técnica.</w:t>
            </w:r>
          </w:p>
        </w:tc>
        <w:tc>
          <w:tcPr>
            <w:tcW w:w="1584" w:type="dxa"/>
          </w:tcPr>
          <w:p w14:paraId="5BAA58C3"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7C362AAA" w14:textId="77777777" w:rsidTr="006C49B7">
        <w:trPr>
          <w:cantSplit/>
        </w:trPr>
        <w:tc>
          <w:tcPr>
            <w:tcW w:w="792" w:type="dxa"/>
          </w:tcPr>
          <w:p w14:paraId="20505328"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RF-07</w:t>
            </w:r>
          </w:p>
        </w:tc>
        <w:tc>
          <w:tcPr>
            <w:tcW w:w="4536" w:type="dxa"/>
          </w:tcPr>
          <w:p w14:paraId="4492D9C2"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Calcular métricas y matrices de confusión.</w:t>
            </w:r>
          </w:p>
        </w:tc>
        <w:tc>
          <w:tcPr>
            <w:tcW w:w="3168" w:type="dxa"/>
          </w:tcPr>
          <w:p w14:paraId="50B8B21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Selección objetiva.</w:t>
            </w:r>
          </w:p>
        </w:tc>
        <w:tc>
          <w:tcPr>
            <w:tcW w:w="1584" w:type="dxa"/>
          </w:tcPr>
          <w:p w14:paraId="58958C59"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1C1E38DE" w14:textId="77777777" w:rsidTr="006C49B7">
        <w:trPr>
          <w:cantSplit/>
        </w:trPr>
        <w:tc>
          <w:tcPr>
            <w:tcW w:w="792" w:type="dxa"/>
          </w:tcPr>
          <w:p w14:paraId="450FB105"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RF-08</w:t>
            </w:r>
          </w:p>
        </w:tc>
        <w:tc>
          <w:tcPr>
            <w:tcW w:w="4536" w:type="dxa"/>
          </w:tcPr>
          <w:p w14:paraId="0606F100"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Ingresar datos de un cliente en una interfaz.</w:t>
            </w:r>
          </w:p>
        </w:tc>
        <w:tc>
          <w:tcPr>
            <w:tcW w:w="3168" w:type="dxa"/>
          </w:tcPr>
          <w:p w14:paraId="53583AD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Uso del prototipo.</w:t>
            </w:r>
          </w:p>
        </w:tc>
        <w:tc>
          <w:tcPr>
            <w:tcW w:w="1584" w:type="dxa"/>
          </w:tcPr>
          <w:p w14:paraId="7AD6C3B0"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42C002CA" w14:textId="77777777" w:rsidTr="006C49B7">
        <w:trPr>
          <w:cantSplit/>
        </w:trPr>
        <w:tc>
          <w:tcPr>
            <w:tcW w:w="792" w:type="dxa"/>
          </w:tcPr>
          <w:p w14:paraId="4E784EED"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RF-09</w:t>
            </w:r>
          </w:p>
        </w:tc>
        <w:tc>
          <w:tcPr>
            <w:tcW w:w="4536" w:type="dxa"/>
          </w:tcPr>
          <w:p w14:paraId="7878AF5D"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Entregar probabilidad y nivel de riesgo.</w:t>
            </w:r>
          </w:p>
        </w:tc>
        <w:tc>
          <w:tcPr>
            <w:tcW w:w="3168" w:type="dxa"/>
          </w:tcPr>
          <w:p w14:paraId="48EC77BF"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Apoyo a retención.</w:t>
            </w:r>
          </w:p>
        </w:tc>
        <w:tc>
          <w:tcPr>
            <w:tcW w:w="1584" w:type="dxa"/>
          </w:tcPr>
          <w:p w14:paraId="32BAC90F"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55286CD9" w14:textId="77777777" w:rsidTr="006C49B7">
        <w:trPr>
          <w:cantSplit/>
        </w:trPr>
        <w:tc>
          <w:tcPr>
            <w:tcW w:w="792" w:type="dxa"/>
          </w:tcPr>
          <w:p w14:paraId="5B37DE04"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RF-10</w:t>
            </w:r>
          </w:p>
        </w:tc>
        <w:tc>
          <w:tcPr>
            <w:tcW w:w="4536" w:type="dxa"/>
          </w:tcPr>
          <w:p w14:paraId="094D291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Explicar predicciones mediante SHAP.</w:t>
            </w:r>
          </w:p>
        </w:tc>
        <w:tc>
          <w:tcPr>
            <w:tcW w:w="3168" w:type="dxa"/>
          </w:tcPr>
          <w:p w14:paraId="702EA8A1"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Transparencia.</w:t>
            </w:r>
          </w:p>
        </w:tc>
        <w:tc>
          <w:tcPr>
            <w:tcW w:w="1584" w:type="dxa"/>
          </w:tcPr>
          <w:p w14:paraId="49080EB1"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4983676F" w14:textId="77777777" w:rsidTr="006C49B7">
        <w:trPr>
          <w:cantSplit/>
        </w:trPr>
        <w:tc>
          <w:tcPr>
            <w:tcW w:w="792" w:type="dxa"/>
          </w:tcPr>
          <w:p w14:paraId="0AE4A4CA"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RF-11</w:t>
            </w:r>
          </w:p>
        </w:tc>
        <w:tc>
          <w:tcPr>
            <w:tcW w:w="4536" w:type="dxa"/>
          </w:tcPr>
          <w:p w14:paraId="009298B4"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Registrar métricas y predicciones agregadas.</w:t>
            </w:r>
          </w:p>
        </w:tc>
        <w:tc>
          <w:tcPr>
            <w:tcW w:w="3168" w:type="dxa"/>
          </w:tcPr>
          <w:p w14:paraId="12F8D12A"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Trazabilidad y monitoreo.</w:t>
            </w:r>
          </w:p>
        </w:tc>
        <w:tc>
          <w:tcPr>
            <w:tcW w:w="1584" w:type="dxa"/>
          </w:tcPr>
          <w:p w14:paraId="6E7CEC55"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0385388A" w14:textId="77777777" w:rsidTr="006C49B7">
        <w:trPr>
          <w:cantSplit/>
        </w:trPr>
        <w:tc>
          <w:tcPr>
            <w:tcW w:w="792" w:type="dxa"/>
          </w:tcPr>
          <w:p w14:paraId="5123FAC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RF-12</w:t>
            </w:r>
          </w:p>
        </w:tc>
        <w:tc>
          <w:tcPr>
            <w:tcW w:w="4536" w:type="dxa"/>
          </w:tcPr>
          <w:p w14:paraId="6C59260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Mantener código e instrucciones en GitHub.</w:t>
            </w:r>
          </w:p>
        </w:tc>
        <w:tc>
          <w:tcPr>
            <w:tcW w:w="3168" w:type="dxa"/>
          </w:tcPr>
          <w:p w14:paraId="33156E35"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Colaboración y reproducibilidad.</w:t>
            </w:r>
          </w:p>
        </w:tc>
        <w:tc>
          <w:tcPr>
            <w:tcW w:w="1584" w:type="dxa"/>
          </w:tcPr>
          <w:p w14:paraId="5831A49E"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743D28E5" w14:textId="77777777" w:rsidTr="006C49B7">
        <w:trPr>
          <w:cantSplit/>
        </w:trPr>
        <w:tc>
          <w:tcPr>
            <w:tcW w:w="792" w:type="dxa"/>
          </w:tcPr>
          <w:p w14:paraId="28D6B244"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RF-13</w:t>
            </w:r>
          </w:p>
        </w:tc>
        <w:tc>
          <w:tcPr>
            <w:tcW w:w="4536" w:type="dxa"/>
          </w:tcPr>
          <w:p w14:paraId="4F81B404"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Procesar una cartera CSV con validación por fila.</w:t>
            </w:r>
          </w:p>
        </w:tc>
        <w:tc>
          <w:tcPr>
            <w:tcW w:w="3168" w:type="dxa"/>
          </w:tcPr>
          <w:p w14:paraId="3DE3EB13"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Predicción masiva y manejo de errores parciales.</w:t>
            </w:r>
          </w:p>
        </w:tc>
        <w:tc>
          <w:tcPr>
            <w:tcW w:w="1584" w:type="dxa"/>
          </w:tcPr>
          <w:p w14:paraId="6BBE07C6"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En curso</w:t>
            </w:r>
          </w:p>
        </w:tc>
      </w:tr>
      <w:tr w:rsidR="00A75CF8" w:rsidRPr="009A7887" w14:paraId="57A876E7" w14:textId="77777777" w:rsidTr="006C49B7">
        <w:trPr>
          <w:cantSplit/>
        </w:trPr>
        <w:tc>
          <w:tcPr>
            <w:tcW w:w="792" w:type="dxa"/>
          </w:tcPr>
          <w:p w14:paraId="6956BDA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RF-14</w:t>
            </w:r>
          </w:p>
        </w:tc>
        <w:tc>
          <w:tcPr>
            <w:tcW w:w="4536" w:type="dxa"/>
          </w:tcPr>
          <w:p w14:paraId="3FB7394A"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Mostrar KPIs y una cartera priorizada por riesgo.</w:t>
            </w:r>
          </w:p>
        </w:tc>
        <w:tc>
          <w:tcPr>
            <w:tcW w:w="3168" w:type="dxa"/>
          </w:tcPr>
          <w:p w14:paraId="731DA27F"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Apoyo operativo al equipo de retención.</w:t>
            </w:r>
          </w:p>
        </w:tc>
        <w:tc>
          <w:tcPr>
            <w:tcW w:w="1584" w:type="dxa"/>
          </w:tcPr>
          <w:p w14:paraId="52EFE170"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En curso</w:t>
            </w:r>
          </w:p>
        </w:tc>
      </w:tr>
    </w:tbl>
    <w:p w14:paraId="74E6675D" w14:textId="77777777" w:rsidR="00F85FE7" w:rsidRPr="009A7887" w:rsidRDefault="00F85FE7" w:rsidP="009A7887">
      <w:pPr>
        <w:spacing w:after="120" w:line="276" w:lineRule="auto"/>
        <w:jc w:val="both"/>
        <w:rPr>
          <w:rFonts w:asciiTheme="minorHAnsi" w:hAnsiTheme="minorHAnsi" w:cstheme="minorHAnsi"/>
        </w:rPr>
      </w:pPr>
    </w:p>
    <w:p w14:paraId="461846C2" w14:textId="77777777" w:rsidR="00B61B91" w:rsidRPr="009A7887" w:rsidRDefault="00B61B91" w:rsidP="009A7887">
      <w:pPr>
        <w:spacing w:after="120" w:line="276" w:lineRule="auto"/>
        <w:jc w:val="both"/>
        <w:rPr>
          <w:rFonts w:asciiTheme="minorHAnsi" w:hAnsiTheme="minorHAnsi" w:cstheme="minorHAnsi"/>
        </w:rPr>
      </w:pPr>
    </w:p>
    <w:p w14:paraId="2C5F5094" w14:textId="77777777" w:rsidR="00B61B91" w:rsidRPr="009A7887" w:rsidRDefault="00B61B91" w:rsidP="009A7887">
      <w:pPr>
        <w:spacing w:after="120" w:line="276" w:lineRule="auto"/>
        <w:jc w:val="both"/>
        <w:rPr>
          <w:rFonts w:asciiTheme="minorHAnsi" w:hAnsiTheme="minorHAnsi" w:cstheme="minorHAnsi"/>
        </w:rPr>
      </w:pPr>
    </w:p>
    <w:p w14:paraId="5FA2F7E9" w14:textId="77777777" w:rsidR="00240FB2" w:rsidRPr="009A7887" w:rsidRDefault="00F85FE7" w:rsidP="009A7887">
      <w:pPr>
        <w:keepNext/>
        <w:spacing w:before="60" w:after="40" w:line="276" w:lineRule="auto"/>
        <w:jc w:val="both"/>
        <w:rPr>
          <w:rFonts w:asciiTheme="minorHAnsi" w:hAnsiTheme="minorHAnsi" w:cstheme="minorHAnsi"/>
          <w:i/>
          <w:iCs/>
          <w:sz w:val="18"/>
          <w:szCs w:val="18"/>
        </w:rPr>
      </w:pPr>
      <w:r w:rsidRPr="009A7887">
        <w:rPr>
          <w:rFonts w:asciiTheme="minorHAnsi" w:hAnsiTheme="minorHAnsi" w:cstheme="minorHAnsi"/>
          <w:i/>
          <w:iCs/>
          <w:sz w:val="18"/>
          <w:szCs w:val="18"/>
        </w:rPr>
        <w:lastRenderedPageBreak/>
        <w:t>Tabla 17. Requisitos no funcionales</w:t>
      </w:r>
    </w:p>
    <w:tbl>
      <w:tblPr>
        <w:tblStyle w:val="Tablaconcuadrculaclara"/>
        <w:tblW w:w="10080" w:type="dxa"/>
        <w:tblLayout w:type="fixed"/>
        <w:tblLook w:val="04A0" w:firstRow="1" w:lastRow="0" w:firstColumn="1" w:lastColumn="0" w:noHBand="0" w:noVBand="1"/>
      </w:tblPr>
      <w:tblGrid>
        <w:gridCol w:w="1656"/>
        <w:gridCol w:w="3960"/>
        <w:gridCol w:w="3024"/>
        <w:gridCol w:w="1440"/>
      </w:tblGrid>
      <w:tr w:rsidR="00A75CF8" w:rsidRPr="009A7887" w14:paraId="72101613" w14:textId="77777777" w:rsidTr="006C49B7">
        <w:trPr>
          <w:cantSplit/>
          <w:tblHeader/>
        </w:trPr>
        <w:tc>
          <w:tcPr>
            <w:tcW w:w="1656" w:type="dxa"/>
          </w:tcPr>
          <w:p w14:paraId="0A0D7DB0"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b/>
                <w:sz w:val="18"/>
              </w:rPr>
              <w:br w:type="page"/>
            </w:r>
            <w:r w:rsidRPr="009A7887">
              <w:rPr>
                <w:rFonts w:asciiTheme="minorHAnsi" w:hAnsiTheme="minorHAnsi" w:cstheme="minorHAnsi"/>
                <w:b/>
                <w:sz w:val="15"/>
              </w:rPr>
              <w:t>Categoría</w:t>
            </w:r>
          </w:p>
        </w:tc>
        <w:tc>
          <w:tcPr>
            <w:tcW w:w="3960" w:type="dxa"/>
          </w:tcPr>
          <w:p w14:paraId="429B8CD3"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b/>
                <w:sz w:val="15"/>
              </w:rPr>
              <w:t>Requisito</w:t>
            </w:r>
          </w:p>
        </w:tc>
        <w:tc>
          <w:tcPr>
            <w:tcW w:w="3024" w:type="dxa"/>
          </w:tcPr>
          <w:p w14:paraId="647643D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b/>
                <w:sz w:val="15"/>
              </w:rPr>
              <w:t>Justificación</w:t>
            </w:r>
          </w:p>
        </w:tc>
        <w:tc>
          <w:tcPr>
            <w:tcW w:w="1440" w:type="dxa"/>
          </w:tcPr>
          <w:p w14:paraId="28161428"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b/>
                <w:sz w:val="15"/>
              </w:rPr>
              <w:t>Estado</w:t>
            </w:r>
          </w:p>
        </w:tc>
      </w:tr>
      <w:tr w:rsidR="00A75CF8" w:rsidRPr="009A7887" w14:paraId="65FF131B" w14:textId="77777777" w:rsidTr="006C49B7">
        <w:trPr>
          <w:cantSplit/>
        </w:trPr>
        <w:tc>
          <w:tcPr>
            <w:tcW w:w="1656" w:type="dxa"/>
          </w:tcPr>
          <w:p w14:paraId="6E2BC50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Usabilidad</w:t>
            </w:r>
          </w:p>
        </w:tc>
        <w:tc>
          <w:tcPr>
            <w:tcW w:w="3960" w:type="dxa"/>
          </w:tcPr>
          <w:p w14:paraId="203337CD"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Interfaz clara para usuarios no técnicos.</w:t>
            </w:r>
          </w:p>
        </w:tc>
        <w:tc>
          <w:tcPr>
            <w:tcW w:w="3024" w:type="dxa"/>
          </w:tcPr>
          <w:p w14:paraId="67F0703D"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Facilita decisiones de negocio.</w:t>
            </w:r>
          </w:p>
        </w:tc>
        <w:tc>
          <w:tcPr>
            <w:tcW w:w="1440" w:type="dxa"/>
          </w:tcPr>
          <w:p w14:paraId="0E0EB9EB"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50855ECE" w14:textId="77777777" w:rsidTr="006C49B7">
        <w:trPr>
          <w:cantSplit/>
        </w:trPr>
        <w:tc>
          <w:tcPr>
            <w:tcW w:w="1656" w:type="dxa"/>
          </w:tcPr>
          <w:p w14:paraId="058CEF7E" w14:textId="77777777" w:rsidR="00F85FE7" w:rsidRPr="009A7887" w:rsidRDefault="00F85FE7" w:rsidP="009A7887">
            <w:pPr>
              <w:spacing w:line="276" w:lineRule="auto"/>
              <w:jc w:val="both"/>
              <w:rPr>
                <w:rFonts w:asciiTheme="minorHAnsi" w:hAnsiTheme="minorHAnsi" w:cstheme="minorHAnsi"/>
              </w:rPr>
            </w:pPr>
            <w:proofErr w:type="spellStart"/>
            <w:r w:rsidRPr="009A7887">
              <w:rPr>
                <w:rFonts w:asciiTheme="minorHAnsi" w:hAnsiTheme="minorHAnsi" w:cstheme="minorHAnsi"/>
                <w:sz w:val="15"/>
              </w:rPr>
              <w:t>Explicabilidad</w:t>
            </w:r>
            <w:proofErr w:type="spellEnd"/>
          </w:p>
        </w:tc>
        <w:tc>
          <w:tcPr>
            <w:tcW w:w="3960" w:type="dxa"/>
          </w:tcPr>
          <w:p w14:paraId="0ACC71D8"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Importancia global y explicación local con SHAP.</w:t>
            </w:r>
          </w:p>
        </w:tc>
        <w:tc>
          <w:tcPr>
            <w:tcW w:w="3024" w:type="dxa"/>
          </w:tcPr>
          <w:p w14:paraId="6038205E"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Justifica acciones de retención.</w:t>
            </w:r>
          </w:p>
        </w:tc>
        <w:tc>
          <w:tcPr>
            <w:tcW w:w="1440" w:type="dxa"/>
          </w:tcPr>
          <w:p w14:paraId="643E9920"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5D413ACC" w14:textId="77777777" w:rsidTr="006C49B7">
        <w:trPr>
          <w:cantSplit/>
        </w:trPr>
        <w:tc>
          <w:tcPr>
            <w:tcW w:w="1656" w:type="dxa"/>
          </w:tcPr>
          <w:p w14:paraId="2792DA2E"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Escalabilidad</w:t>
            </w:r>
          </w:p>
        </w:tc>
        <w:tc>
          <w:tcPr>
            <w:tcW w:w="3960" w:type="dxa"/>
          </w:tcPr>
          <w:p w14:paraId="47C8EC47"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Separar preprocesamiento, inferencia e interfaz.</w:t>
            </w:r>
          </w:p>
        </w:tc>
        <w:tc>
          <w:tcPr>
            <w:tcW w:w="3024" w:type="dxa"/>
          </w:tcPr>
          <w:p w14:paraId="021D4A45"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Permite incorporar registros y modelos.</w:t>
            </w:r>
          </w:p>
        </w:tc>
        <w:tc>
          <w:tcPr>
            <w:tcW w:w="1440" w:type="dxa"/>
          </w:tcPr>
          <w:p w14:paraId="38B6F0D0"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589920E8" w14:textId="77777777" w:rsidTr="006C49B7">
        <w:trPr>
          <w:cantSplit/>
        </w:trPr>
        <w:tc>
          <w:tcPr>
            <w:tcW w:w="1656" w:type="dxa"/>
          </w:tcPr>
          <w:p w14:paraId="2A798FC8"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Seguridad</w:t>
            </w:r>
          </w:p>
        </w:tc>
        <w:tc>
          <w:tcPr>
            <w:tcW w:w="3960" w:type="dxa"/>
          </w:tcPr>
          <w:p w14:paraId="148DC62C"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Usar datos anonimizados y no guardar información sensible.</w:t>
            </w:r>
          </w:p>
        </w:tc>
        <w:tc>
          <w:tcPr>
            <w:tcW w:w="3024" w:type="dxa"/>
          </w:tcPr>
          <w:p w14:paraId="1DF849A6"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Reduce riesgos de privacidad.</w:t>
            </w:r>
          </w:p>
        </w:tc>
        <w:tc>
          <w:tcPr>
            <w:tcW w:w="1440" w:type="dxa"/>
          </w:tcPr>
          <w:p w14:paraId="592E199A"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5F42357A" w14:textId="77777777" w:rsidTr="006C49B7">
        <w:trPr>
          <w:cantSplit/>
        </w:trPr>
        <w:tc>
          <w:tcPr>
            <w:tcW w:w="1656" w:type="dxa"/>
          </w:tcPr>
          <w:p w14:paraId="059036B5"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Confiabilidad</w:t>
            </w:r>
          </w:p>
        </w:tc>
        <w:tc>
          <w:tcPr>
            <w:tcW w:w="3960" w:type="dxa"/>
          </w:tcPr>
          <w:p w14:paraId="088F69BE"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Evaluar con validación y prueba separadas.</w:t>
            </w:r>
          </w:p>
        </w:tc>
        <w:tc>
          <w:tcPr>
            <w:tcW w:w="3024" w:type="dxa"/>
          </w:tcPr>
          <w:p w14:paraId="00D8430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Reduce sobreajuste.</w:t>
            </w:r>
          </w:p>
        </w:tc>
        <w:tc>
          <w:tcPr>
            <w:tcW w:w="1440" w:type="dxa"/>
          </w:tcPr>
          <w:p w14:paraId="0390A623"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2812ED7E" w14:textId="77777777" w:rsidTr="006C49B7">
        <w:trPr>
          <w:cantSplit/>
        </w:trPr>
        <w:tc>
          <w:tcPr>
            <w:tcW w:w="1656" w:type="dxa"/>
          </w:tcPr>
          <w:p w14:paraId="0A0A6777" w14:textId="77777777" w:rsidR="00F85FE7" w:rsidRPr="009A7887" w:rsidRDefault="00F85FE7" w:rsidP="009A7887">
            <w:pPr>
              <w:spacing w:line="276" w:lineRule="auto"/>
              <w:jc w:val="both"/>
              <w:rPr>
                <w:rFonts w:asciiTheme="minorHAnsi" w:hAnsiTheme="minorHAnsi" w:cstheme="minorHAnsi"/>
              </w:rPr>
            </w:pPr>
            <w:proofErr w:type="spellStart"/>
            <w:r w:rsidRPr="009A7887">
              <w:rPr>
                <w:rFonts w:asciiTheme="minorHAnsi" w:hAnsiTheme="minorHAnsi" w:cstheme="minorHAnsi"/>
                <w:sz w:val="15"/>
              </w:rPr>
              <w:t>Monitoreabilidad</w:t>
            </w:r>
            <w:proofErr w:type="spellEnd"/>
          </w:p>
        </w:tc>
        <w:tc>
          <w:tcPr>
            <w:tcW w:w="3960" w:type="dxa"/>
          </w:tcPr>
          <w:p w14:paraId="4C300829"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Registrar volumen, riesgo y distribución de predicciones.</w:t>
            </w:r>
          </w:p>
        </w:tc>
        <w:tc>
          <w:tcPr>
            <w:tcW w:w="3024" w:type="dxa"/>
          </w:tcPr>
          <w:p w14:paraId="69B5F51E"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Detecta cambios de comportamiento.</w:t>
            </w:r>
          </w:p>
        </w:tc>
        <w:tc>
          <w:tcPr>
            <w:tcW w:w="1440" w:type="dxa"/>
          </w:tcPr>
          <w:p w14:paraId="04897324"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5C1B19D3" w14:textId="77777777" w:rsidTr="006C49B7">
        <w:trPr>
          <w:cantSplit/>
        </w:trPr>
        <w:tc>
          <w:tcPr>
            <w:tcW w:w="1656" w:type="dxa"/>
          </w:tcPr>
          <w:p w14:paraId="792DC433"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Mantenibilidad</w:t>
            </w:r>
          </w:p>
        </w:tc>
        <w:tc>
          <w:tcPr>
            <w:tcW w:w="3960" w:type="dxa"/>
          </w:tcPr>
          <w:p w14:paraId="6BCCD907"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Organizar código, notebooks y artefactos.</w:t>
            </w:r>
          </w:p>
        </w:tc>
        <w:tc>
          <w:tcPr>
            <w:tcW w:w="3024" w:type="dxa"/>
          </w:tcPr>
          <w:p w14:paraId="2CAECF2A"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Facilita continuidad.</w:t>
            </w:r>
          </w:p>
        </w:tc>
        <w:tc>
          <w:tcPr>
            <w:tcW w:w="1440" w:type="dxa"/>
          </w:tcPr>
          <w:p w14:paraId="494E4E35"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3657DE73" w14:textId="77777777" w:rsidTr="006C49B7">
        <w:trPr>
          <w:cantSplit/>
        </w:trPr>
        <w:tc>
          <w:tcPr>
            <w:tcW w:w="1656" w:type="dxa"/>
          </w:tcPr>
          <w:p w14:paraId="16BA93F0"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Reproducibilidad</w:t>
            </w:r>
          </w:p>
        </w:tc>
        <w:tc>
          <w:tcPr>
            <w:tcW w:w="3960" w:type="dxa"/>
          </w:tcPr>
          <w:p w14:paraId="0ECA2154"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 xml:space="preserve">Mantener </w:t>
            </w:r>
            <w:proofErr w:type="spellStart"/>
            <w:r w:rsidRPr="009A7887">
              <w:rPr>
                <w:rFonts w:asciiTheme="minorHAnsi" w:hAnsiTheme="minorHAnsi" w:cstheme="minorHAnsi"/>
                <w:sz w:val="15"/>
              </w:rPr>
              <w:t>requirements</w:t>
            </w:r>
            <w:proofErr w:type="spellEnd"/>
            <w:r w:rsidRPr="009A7887">
              <w:rPr>
                <w:rFonts w:asciiTheme="minorHAnsi" w:hAnsiTheme="minorHAnsi" w:cstheme="minorHAnsi"/>
                <w:sz w:val="15"/>
              </w:rPr>
              <w:t xml:space="preserve"> y pasos de ejecución.</w:t>
            </w:r>
          </w:p>
        </w:tc>
        <w:tc>
          <w:tcPr>
            <w:tcW w:w="3024" w:type="dxa"/>
          </w:tcPr>
          <w:p w14:paraId="7B6D3D66"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Permite replicar resultados.</w:t>
            </w:r>
          </w:p>
        </w:tc>
        <w:tc>
          <w:tcPr>
            <w:tcW w:w="1440" w:type="dxa"/>
          </w:tcPr>
          <w:p w14:paraId="28D96080"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68C571F8" w14:textId="77777777" w:rsidTr="006C49B7">
        <w:trPr>
          <w:cantSplit/>
        </w:trPr>
        <w:tc>
          <w:tcPr>
            <w:tcW w:w="1656" w:type="dxa"/>
          </w:tcPr>
          <w:p w14:paraId="63FDB459"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Rendimiento</w:t>
            </w:r>
          </w:p>
        </w:tc>
        <w:tc>
          <w:tcPr>
            <w:tcW w:w="3960" w:type="dxa"/>
          </w:tcPr>
          <w:p w14:paraId="16FC9A9E"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Responder en pocos segundos en CPU.</w:t>
            </w:r>
          </w:p>
        </w:tc>
        <w:tc>
          <w:tcPr>
            <w:tcW w:w="3024" w:type="dxa"/>
          </w:tcPr>
          <w:p w14:paraId="73C46288"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Uso fluido del prototipo.</w:t>
            </w:r>
          </w:p>
        </w:tc>
        <w:tc>
          <w:tcPr>
            <w:tcW w:w="1440" w:type="dxa"/>
          </w:tcPr>
          <w:p w14:paraId="5004F204"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r w:rsidR="00A75CF8" w:rsidRPr="009A7887" w14:paraId="3D16F382" w14:textId="77777777" w:rsidTr="006C49B7">
        <w:trPr>
          <w:cantSplit/>
        </w:trPr>
        <w:tc>
          <w:tcPr>
            <w:tcW w:w="1656" w:type="dxa"/>
          </w:tcPr>
          <w:p w14:paraId="79B23439"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Ética</w:t>
            </w:r>
          </w:p>
        </w:tc>
        <w:tc>
          <w:tcPr>
            <w:tcW w:w="3960" w:type="dxa"/>
          </w:tcPr>
          <w:p w14:paraId="448A5595"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Apoyar, no automatizar, decisiones sobre clientes.</w:t>
            </w:r>
          </w:p>
        </w:tc>
        <w:tc>
          <w:tcPr>
            <w:tcW w:w="3024" w:type="dxa"/>
          </w:tcPr>
          <w:p w14:paraId="0A021E1B" w14:textId="77777777" w:rsidR="00F85FE7" w:rsidRPr="009A7887" w:rsidRDefault="00F85FE7" w:rsidP="009A7887">
            <w:pPr>
              <w:spacing w:line="276" w:lineRule="auto"/>
              <w:jc w:val="both"/>
              <w:rPr>
                <w:rFonts w:asciiTheme="minorHAnsi" w:hAnsiTheme="minorHAnsi" w:cstheme="minorHAnsi"/>
              </w:rPr>
            </w:pPr>
            <w:r w:rsidRPr="009A7887">
              <w:rPr>
                <w:rFonts w:asciiTheme="minorHAnsi" w:hAnsiTheme="minorHAnsi" w:cstheme="minorHAnsi"/>
                <w:sz w:val="15"/>
              </w:rPr>
              <w:t>Evita decisiones injustas.</w:t>
            </w:r>
          </w:p>
        </w:tc>
        <w:tc>
          <w:tcPr>
            <w:tcW w:w="1440" w:type="dxa"/>
          </w:tcPr>
          <w:p w14:paraId="0E49B7A5" w14:textId="77777777" w:rsidR="00F85FE7" w:rsidRPr="009A7887" w:rsidRDefault="00F85FE7" w:rsidP="009A7887">
            <w:pPr>
              <w:spacing w:line="276" w:lineRule="auto"/>
              <w:jc w:val="both"/>
              <w:rPr>
                <w:rFonts w:asciiTheme="minorHAnsi" w:hAnsiTheme="minorHAnsi" w:cstheme="minorHAnsi"/>
                <w:sz w:val="15"/>
              </w:rPr>
            </w:pPr>
            <w:r w:rsidRPr="009A7887">
              <w:rPr>
                <w:rFonts w:asciiTheme="minorHAnsi" w:hAnsiTheme="minorHAnsi" w:cstheme="minorHAnsi"/>
                <w:sz w:val="15"/>
              </w:rPr>
              <w:t>Completado</w:t>
            </w:r>
          </w:p>
        </w:tc>
      </w:tr>
    </w:tbl>
    <w:p w14:paraId="34888F67" w14:textId="77777777" w:rsidR="00576BCE" w:rsidRPr="009A7887" w:rsidRDefault="00576BCE" w:rsidP="009A7887">
      <w:pPr>
        <w:spacing w:after="120" w:line="276" w:lineRule="auto"/>
        <w:jc w:val="both"/>
        <w:rPr>
          <w:rFonts w:asciiTheme="minorHAnsi" w:hAnsiTheme="minorHAnsi" w:cstheme="minorHAnsi"/>
        </w:rPr>
      </w:pPr>
    </w:p>
    <w:p w14:paraId="75F23FB3"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I. Selección, refinamiento y balanceo de modelos</w:t>
      </w:r>
    </w:p>
    <w:p w14:paraId="6982BBB2"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Entradas, salida y configuraciones</w:t>
      </w:r>
    </w:p>
    <w:p w14:paraId="57679DAA"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Las 30 variables predictoras originales se transformaron en 58 características. Los modelos reciben ese vector y entregan una probabilidad de churn. En la comparación inicial se utilizó un umbral común de 0,50; el modelo definitivo emplea el umbral 0,56 seleccionado exclusivamente sobre validación (más adelante en este anexo). La regresión logística se entrenó con 2.000 iteraciones; Random Forest con 250 árboles, profundidad máxima 8 y mínimo de 4 registros por hoja; XGBoost con 120 estimadores, profundidad 3, learning rate 0,05, subsample 0,8 y colsample_bytree 0,8.</w:t>
      </w:r>
    </w:p>
    <w:p w14:paraId="3D186238"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Las redes utilizaron </w:t>
      </w:r>
      <w:proofErr w:type="spellStart"/>
      <w:r w:rsidRPr="009A7887">
        <w:rPr>
          <w:rFonts w:asciiTheme="minorHAnsi" w:hAnsiTheme="minorHAnsi" w:cstheme="minorHAnsi"/>
        </w:rPr>
        <w:t>AdamW</w:t>
      </w:r>
      <w:proofErr w:type="spellEnd"/>
      <w:r w:rsidRPr="009A7887">
        <w:rPr>
          <w:rFonts w:asciiTheme="minorHAnsi" w:hAnsiTheme="minorHAnsi" w:cstheme="minorHAnsi"/>
        </w:rPr>
        <w:t xml:space="preserve">, lotes de 256, </w:t>
      </w:r>
      <w:proofErr w:type="spellStart"/>
      <w:r w:rsidRPr="009A7887">
        <w:rPr>
          <w:rFonts w:asciiTheme="minorHAnsi" w:hAnsiTheme="minorHAnsi" w:cstheme="minorHAnsi"/>
        </w:rPr>
        <w:t>BCEWithLogitsLoss</w:t>
      </w:r>
      <w:proofErr w:type="spellEnd"/>
      <w:r w:rsidRPr="009A7887">
        <w:rPr>
          <w:rFonts w:asciiTheme="minorHAnsi" w:hAnsiTheme="minorHAnsi" w:cstheme="minorHAnsi"/>
        </w:rPr>
        <w:t xml:space="preserve"> ponderada y un máximo de 30 épocas. La MLP superficial completó el presupuesto, mientras que la profunda y la residual detuvieron su entrenamiento en las épocas 17 y 13 por ausencia de mejora del ROC-AUC durante cinco épocas consecutivas. En todos los casos se recuperaron los pesos de la mejor época.</w:t>
      </w:r>
    </w:p>
    <w:p w14:paraId="6B7CC18D" w14:textId="77777777" w:rsidR="00715C48" w:rsidRPr="009A7887" w:rsidRDefault="008C0BC3" w:rsidP="009A7887">
      <w:pPr>
        <w:keepNext/>
        <w:spacing w:before="80" w:after="40" w:line="276" w:lineRule="auto"/>
        <w:jc w:val="center"/>
        <w:rPr>
          <w:rFonts w:asciiTheme="minorHAnsi" w:hAnsiTheme="minorHAnsi" w:cstheme="minorHAnsi"/>
          <w:i/>
          <w:iCs/>
          <w:sz w:val="18"/>
          <w:szCs w:val="18"/>
        </w:rPr>
      </w:pPr>
      <w:r w:rsidRPr="009A7887">
        <w:rPr>
          <w:rFonts w:asciiTheme="minorHAnsi" w:hAnsiTheme="minorHAnsi" w:cstheme="minorHAnsi"/>
          <w:i/>
          <w:iCs/>
          <w:noProof/>
          <w:sz w:val="18"/>
          <w:szCs w:val="18"/>
        </w:rPr>
        <w:drawing>
          <wp:inline distT="0" distB="0" distL="0" distR="0" wp14:anchorId="62E7C17D" wp14:editId="6FF6BF49">
            <wp:extent cx="3856382" cy="2123176"/>
            <wp:effectExtent l="0" t="0" r="0" b="0"/>
            <wp:docPr id="1950181898" name="Picture 195018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s_dl.png"/>
                    <pic:cNvPicPr/>
                  </pic:nvPicPr>
                  <pic:blipFill>
                    <a:blip r:embed="rId22"/>
                    <a:stretch>
                      <a:fillRect/>
                    </a:stretch>
                  </pic:blipFill>
                  <pic:spPr>
                    <a:xfrm>
                      <a:off x="0" y="0"/>
                      <a:ext cx="3869048" cy="2130149"/>
                    </a:xfrm>
                    <a:prstGeom prst="rect">
                      <a:avLst/>
                    </a:prstGeom>
                  </pic:spPr>
                </pic:pic>
              </a:graphicData>
            </a:graphic>
          </wp:inline>
        </w:drawing>
      </w:r>
    </w:p>
    <w:p w14:paraId="2C1A3BCE" w14:textId="77777777" w:rsidR="00715C48" w:rsidRPr="009A7887" w:rsidRDefault="008C0BC3" w:rsidP="009A7887">
      <w:pPr>
        <w:keepNext/>
        <w:spacing w:before="60" w:after="40" w:line="276" w:lineRule="auto"/>
        <w:jc w:val="center"/>
        <w:rPr>
          <w:rFonts w:asciiTheme="minorHAnsi" w:hAnsiTheme="minorHAnsi" w:cstheme="minorHAnsi"/>
          <w:i/>
          <w:iCs/>
          <w:sz w:val="18"/>
          <w:szCs w:val="18"/>
        </w:rPr>
      </w:pPr>
      <w:r w:rsidRPr="009A7887">
        <w:rPr>
          <w:rFonts w:asciiTheme="minorHAnsi" w:hAnsiTheme="minorHAnsi" w:cstheme="minorHAnsi"/>
          <w:i/>
          <w:iCs/>
          <w:sz w:val="18"/>
          <w:szCs w:val="18"/>
        </w:rPr>
        <w:t xml:space="preserve">Figura 17. Curvas de entrenamiento de las arquitecturas de </w:t>
      </w:r>
      <w:proofErr w:type="spellStart"/>
      <w:r w:rsidRPr="009A7887">
        <w:rPr>
          <w:rFonts w:asciiTheme="minorHAnsi" w:hAnsiTheme="minorHAnsi" w:cstheme="minorHAnsi"/>
          <w:i/>
          <w:iCs/>
          <w:sz w:val="18"/>
          <w:szCs w:val="18"/>
        </w:rPr>
        <w:t>deep</w:t>
      </w:r>
      <w:proofErr w:type="spellEnd"/>
      <w:r w:rsidRPr="009A7887">
        <w:rPr>
          <w:rFonts w:asciiTheme="minorHAnsi" w:hAnsiTheme="minorHAnsi" w:cstheme="minorHAnsi"/>
          <w:i/>
          <w:iCs/>
          <w:sz w:val="18"/>
          <w:szCs w:val="18"/>
        </w:rPr>
        <w:t xml:space="preserve"> </w:t>
      </w:r>
      <w:proofErr w:type="spellStart"/>
      <w:r w:rsidRPr="009A7887">
        <w:rPr>
          <w:rFonts w:asciiTheme="minorHAnsi" w:hAnsiTheme="minorHAnsi" w:cstheme="minorHAnsi"/>
          <w:i/>
          <w:iCs/>
          <w:sz w:val="18"/>
          <w:szCs w:val="18"/>
        </w:rPr>
        <w:t>learning</w:t>
      </w:r>
      <w:proofErr w:type="spellEnd"/>
      <w:r w:rsidRPr="009A7887">
        <w:rPr>
          <w:rFonts w:asciiTheme="minorHAnsi" w:hAnsiTheme="minorHAnsi" w:cstheme="minorHAnsi"/>
          <w:i/>
          <w:iCs/>
          <w:sz w:val="18"/>
          <w:szCs w:val="18"/>
        </w:rPr>
        <w:t>.</w:t>
      </w:r>
    </w:p>
    <w:p w14:paraId="057511CD" w14:textId="77777777" w:rsidR="00715C48" w:rsidRPr="009A7887" w:rsidRDefault="008C0BC3" w:rsidP="009A7887">
      <w:pPr>
        <w:keepNext/>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77388F48" w14:textId="77777777" w:rsidR="0062370B" w:rsidRPr="009A7887" w:rsidRDefault="0062370B" w:rsidP="009A7887">
      <w:pPr>
        <w:keepNext/>
        <w:spacing w:before="60" w:after="40" w:line="276" w:lineRule="auto"/>
        <w:jc w:val="center"/>
        <w:rPr>
          <w:rFonts w:asciiTheme="minorHAnsi" w:hAnsiTheme="minorHAnsi" w:cstheme="minorHAnsi"/>
          <w:i/>
          <w:iCs/>
          <w:sz w:val="18"/>
          <w:szCs w:val="18"/>
        </w:rPr>
      </w:pPr>
    </w:p>
    <w:p w14:paraId="4FDDA4A2"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Selección inicial</w:t>
      </w:r>
    </w:p>
    <w:p w14:paraId="0501AEDA"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Random Forest + ROS obtuvo el mayor F1 de validación (0,406), mientras que </w:t>
      </w:r>
      <w:proofErr w:type="spellStart"/>
      <w:r w:rsidRPr="009A7887">
        <w:rPr>
          <w:rFonts w:asciiTheme="minorHAnsi" w:hAnsiTheme="minorHAnsi" w:cstheme="minorHAnsi"/>
        </w:rPr>
        <w:t>XGBoost</w:t>
      </w:r>
      <w:proofErr w:type="spellEnd"/>
      <w:r w:rsidRPr="009A7887">
        <w:rPr>
          <w:rFonts w:asciiTheme="minorHAnsi" w:hAnsiTheme="minorHAnsi" w:cstheme="minorHAnsi"/>
        </w:rPr>
        <w:t xml:space="preserve"> + ROS alcanzó el mayor </w:t>
      </w:r>
      <w:proofErr w:type="spellStart"/>
      <w:r w:rsidRPr="009A7887">
        <w:rPr>
          <w:rFonts w:asciiTheme="minorHAnsi" w:hAnsiTheme="minorHAnsi" w:cstheme="minorHAnsi"/>
        </w:rPr>
        <w:t>recall</w:t>
      </w:r>
      <w:proofErr w:type="spellEnd"/>
      <w:r w:rsidRPr="009A7887">
        <w:rPr>
          <w:rFonts w:asciiTheme="minorHAnsi" w:hAnsiTheme="minorHAnsi" w:cstheme="minorHAnsi"/>
        </w:rPr>
        <w:t xml:space="preserve"> (0,843), ROC-AUC (0,826) y PR-AUC (0,333). La diferencia de F1 entre ambos fue 0,010. Debido a que el proyecto prioriza detectar clientes en riesgo, se seleccionó </w:t>
      </w:r>
      <w:proofErr w:type="spellStart"/>
      <w:r w:rsidRPr="009A7887">
        <w:rPr>
          <w:rFonts w:asciiTheme="minorHAnsi" w:hAnsiTheme="minorHAnsi" w:cstheme="minorHAnsi"/>
        </w:rPr>
        <w:t>XGBoost</w:t>
      </w:r>
      <w:proofErr w:type="spellEnd"/>
      <w:r w:rsidRPr="009A7887">
        <w:rPr>
          <w:rFonts w:asciiTheme="minorHAnsi" w:hAnsiTheme="minorHAnsi" w:cstheme="minorHAnsi"/>
        </w:rPr>
        <w:t xml:space="preserve"> + ROS como modelo final, aceptando más falsas alarmas a cambio de omitir menos abandonos.</w:t>
      </w:r>
    </w:p>
    <w:p w14:paraId="2C9D8610" w14:textId="77777777" w:rsidR="0062370B" w:rsidRPr="009A7887" w:rsidRDefault="0062370B" w:rsidP="009A7887">
      <w:pPr>
        <w:spacing w:after="120" w:line="276" w:lineRule="auto"/>
        <w:jc w:val="both"/>
        <w:rPr>
          <w:rFonts w:asciiTheme="minorHAnsi" w:hAnsiTheme="minorHAnsi" w:cstheme="minorHAnsi"/>
        </w:rPr>
      </w:pPr>
    </w:p>
    <w:p w14:paraId="322CD560"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Refinamiento posterior</w:t>
      </w:r>
    </w:p>
    <w:p w14:paraId="7D029B3D"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Se buscaron hiperparámetros mediante RandomizedSearchCV (35 combinaciones) con validación cruzada estratificada de 5 pliegues, aplicada exclusivamente dentro del conjunto de entrenamiento; el conjunto de validación no participó en esta etapa. Se utilizó un pipeline de imbalanced-learn que aplicó RandomOverSampler solo al pliegue de entrenamiento de cada iteración y se optimizó PR-AUC en vez de F1, porque esta métrica es independiente del umbral de decisión. La búsqueda incluyó profundidad máxima, tasa de aprendizaje, número de árboles, submuestreo, columnas por árbol y tres parámetros de regularización (gamma, alpha y lambda).</w:t>
      </w:r>
    </w:p>
    <w:p w14:paraId="680A6B6B"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lastRenderedPageBreak/>
        <w:t>La configuración ganadora fue más conservadora que la original: profundidad máxima 2 (antes 3), tasa de aprendizaje 0,02 (antes 0,05), 250 árboles (antes 120), submuestreo 0,7 y columnas por árbol 0,7.</w:t>
      </w:r>
    </w:p>
    <w:p w14:paraId="72C7D63D" w14:textId="77777777" w:rsidR="0062370B" w:rsidRPr="009A7887" w:rsidRDefault="0062370B" w:rsidP="009A7887">
      <w:pPr>
        <w:spacing w:after="120" w:line="276" w:lineRule="auto"/>
        <w:jc w:val="both"/>
        <w:rPr>
          <w:rFonts w:asciiTheme="minorHAnsi" w:hAnsiTheme="minorHAnsi" w:cstheme="minorHAnsi"/>
        </w:rPr>
      </w:pPr>
    </w:p>
    <w:p w14:paraId="7772D15A" w14:textId="77777777" w:rsidR="00715C48" w:rsidRPr="009A7887" w:rsidRDefault="00E8396A"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68153C6B" wp14:editId="11BBBA1A">
            <wp:extent cx="4524292" cy="2513496"/>
            <wp:effectExtent l="0" t="0" r="0" b="1270"/>
            <wp:docPr id="1950181918" name="Picture 195018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533384" cy="2518547"/>
                    </a:xfrm>
                    <a:prstGeom prst="rect">
                      <a:avLst/>
                    </a:prstGeom>
                  </pic:spPr>
                </pic:pic>
              </a:graphicData>
            </a:graphic>
          </wp:inline>
        </w:drawing>
      </w:r>
    </w:p>
    <w:p w14:paraId="0AD658D1" w14:textId="77777777" w:rsidR="00561A9C" w:rsidRPr="009A7887" w:rsidRDefault="00AD3E95" w:rsidP="009A7887">
      <w:pPr>
        <w:keepNext/>
        <w:spacing w:before="60" w:after="40" w:line="276" w:lineRule="auto"/>
        <w:jc w:val="center"/>
        <w:rPr>
          <w:rFonts w:asciiTheme="minorHAnsi" w:hAnsiTheme="minorHAnsi" w:cstheme="minorHAnsi"/>
          <w:i/>
          <w:iCs/>
          <w:sz w:val="18"/>
          <w:szCs w:val="18"/>
        </w:rPr>
      </w:pPr>
      <w:r w:rsidRPr="009A7887">
        <w:rPr>
          <w:rFonts w:asciiTheme="minorHAnsi" w:hAnsiTheme="minorHAnsi" w:cstheme="minorHAnsi"/>
          <w:i/>
          <w:iCs/>
          <w:sz w:val="18"/>
          <w:szCs w:val="18"/>
        </w:rPr>
        <w:t xml:space="preserve">Figura 18. Búsqueda de </w:t>
      </w:r>
      <w:proofErr w:type="spellStart"/>
      <w:r w:rsidRPr="009A7887">
        <w:rPr>
          <w:rFonts w:asciiTheme="minorHAnsi" w:hAnsiTheme="minorHAnsi" w:cstheme="minorHAnsi"/>
          <w:i/>
          <w:iCs/>
          <w:sz w:val="18"/>
          <w:szCs w:val="18"/>
        </w:rPr>
        <w:t>hiperparámetros</w:t>
      </w:r>
      <w:proofErr w:type="spellEnd"/>
      <w:r w:rsidRPr="009A7887">
        <w:rPr>
          <w:rFonts w:asciiTheme="minorHAnsi" w:hAnsiTheme="minorHAnsi" w:cstheme="minorHAnsi"/>
          <w:i/>
          <w:iCs/>
          <w:sz w:val="18"/>
          <w:szCs w:val="18"/>
        </w:rPr>
        <w:t xml:space="preserve"> de </w:t>
      </w:r>
      <w:proofErr w:type="spellStart"/>
      <w:r w:rsidRPr="009A7887">
        <w:rPr>
          <w:rFonts w:asciiTheme="minorHAnsi" w:hAnsiTheme="minorHAnsi" w:cstheme="minorHAnsi"/>
          <w:i/>
          <w:iCs/>
          <w:sz w:val="18"/>
          <w:szCs w:val="18"/>
        </w:rPr>
        <w:t>XGBoost</w:t>
      </w:r>
      <w:proofErr w:type="spellEnd"/>
      <w:r w:rsidRPr="009A7887">
        <w:rPr>
          <w:rFonts w:asciiTheme="minorHAnsi" w:hAnsiTheme="minorHAnsi" w:cstheme="minorHAnsi"/>
          <w:i/>
          <w:iCs/>
          <w:sz w:val="18"/>
          <w:szCs w:val="18"/>
        </w:rPr>
        <w:t xml:space="preserve"> (validación cruzada, top 15 configuraciones).</w:t>
      </w:r>
    </w:p>
    <w:p w14:paraId="5C1A0BC9" w14:textId="77777777" w:rsidR="00561A9C" w:rsidRPr="009A7887" w:rsidRDefault="00AD3E95" w:rsidP="009A7887">
      <w:pPr>
        <w:keepNext/>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6E431142" w14:textId="77777777" w:rsidR="0062370B" w:rsidRPr="009A7887" w:rsidRDefault="0062370B" w:rsidP="009A7887">
      <w:pPr>
        <w:spacing w:after="120" w:line="276" w:lineRule="auto"/>
        <w:jc w:val="center"/>
        <w:rPr>
          <w:rFonts w:asciiTheme="minorHAnsi" w:hAnsiTheme="minorHAnsi" w:cstheme="minorHAnsi"/>
        </w:rPr>
      </w:pPr>
    </w:p>
    <w:p w14:paraId="1DF9F8C1" w14:textId="77777777" w:rsidR="0062370B"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Con los hiperparámetros fijos, se ajustó el umbral de decisión sobre validación. El primer criterio probado —maximizar F1— llevó a un umbral de 0,66, pero ese umbral bajaba el recall de validación de 0,843 a 0,569: una caída incompatible con la prioridad de negocio del proyecto, que es detectar la mayor cantidad posible de clientes en riesgo de abandono, y suficiente por sí sola para descartarlo. El umbral definitivo es el que mantiene recall ≥ 0,80 en validación, maximizando precisión dentro de esa restricción. Ese umbral resultó ser 0,56. A partir de los mismos cortes se definieron tres bandas de riesgo (Bajo, Medio, Alto) que utilizará el prototipo para mostrar el resultado. Al finalizar esta etapa, el modelo refinado y su configuración de umbral quedan congelados: se genera un manifiesto (models/manifiesto_modelo_final.json) con los hashes de ambos artefactos, que 08_evaluacion_final_test.ipynb verifica antes de abrir el conjunto de prueba.</w:t>
      </w:r>
    </w:p>
    <w:p w14:paraId="19C8CD9F" w14:textId="77777777" w:rsidR="00DD7B0F" w:rsidRPr="009A7887" w:rsidRDefault="00DD7B0F" w:rsidP="009A7887">
      <w:pPr>
        <w:spacing w:after="120" w:line="276" w:lineRule="auto"/>
        <w:jc w:val="both"/>
        <w:rPr>
          <w:rFonts w:asciiTheme="minorHAnsi" w:hAnsiTheme="minorHAnsi" w:cstheme="minorHAnsi"/>
        </w:rPr>
      </w:pPr>
    </w:p>
    <w:p w14:paraId="47850781" w14:textId="77777777" w:rsidR="0062370B"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La Tabla 18 compara el efecto de cada etapa del refinamiento en validación.</w:t>
      </w:r>
    </w:p>
    <w:p w14:paraId="557DC949" w14:textId="77777777" w:rsidR="00715C48" w:rsidRPr="009A7887" w:rsidRDefault="008C0BC3" w:rsidP="009A7887">
      <w:pPr>
        <w:keepNext/>
        <w:spacing w:before="60" w:after="40" w:line="276" w:lineRule="auto"/>
        <w:rPr>
          <w:rFonts w:asciiTheme="minorHAnsi" w:hAnsiTheme="minorHAnsi" w:cstheme="minorHAnsi"/>
          <w:i/>
          <w:iCs/>
          <w:sz w:val="18"/>
          <w:szCs w:val="18"/>
        </w:rPr>
      </w:pPr>
      <w:r w:rsidRPr="009A7887">
        <w:rPr>
          <w:rFonts w:asciiTheme="minorHAnsi" w:hAnsiTheme="minorHAnsi" w:cstheme="minorHAnsi"/>
          <w:i/>
          <w:iCs/>
          <w:sz w:val="18"/>
          <w:szCs w:val="18"/>
        </w:rPr>
        <w:t xml:space="preserve">Tabla 18. Efecto del refinamiento de </w:t>
      </w:r>
      <w:proofErr w:type="spellStart"/>
      <w:r w:rsidRPr="009A7887">
        <w:rPr>
          <w:rFonts w:asciiTheme="minorHAnsi" w:hAnsiTheme="minorHAnsi" w:cstheme="minorHAnsi"/>
          <w:i/>
          <w:iCs/>
          <w:sz w:val="18"/>
          <w:szCs w:val="18"/>
        </w:rPr>
        <w:t>XGBoost</w:t>
      </w:r>
      <w:proofErr w:type="spellEnd"/>
      <w:r w:rsidRPr="009A7887">
        <w:rPr>
          <w:rFonts w:asciiTheme="minorHAnsi" w:hAnsiTheme="minorHAnsi" w:cstheme="minorHAnsi"/>
          <w:i/>
          <w:iCs/>
          <w:sz w:val="18"/>
          <w:szCs w:val="18"/>
        </w:rPr>
        <w:t xml:space="preserve"> + ROS en validación.</w:t>
      </w:r>
    </w:p>
    <w:tbl>
      <w:tblPr>
        <w:tblStyle w:val="Tablaconcuadrculaclara"/>
        <w:tblW w:w="0" w:type="auto"/>
        <w:tblLook w:val="04A0" w:firstRow="1" w:lastRow="0" w:firstColumn="1" w:lastColumn="0" w:noHBand="0" w:noVBand="1"/>
      </w:tblPr>
      <w:tblGrid>
        <w:gridCol w:w="3358"/>
        <w:gridCol w:w="1168"/>
        <w:gridCol w:w="1169"/>
        <w:gridCol w:w="1169"/>
        <w:gridCol w:w="1168"/>
        <w:gridCol w:w="1169"/>
        <w:gridCol w:w="1169"/>
      </w:tblGrid>
      <w:tr w:rsidR="00A75CF8" w:rsidRPr="009A7887" w14:paraId="6DDB2493" w14:textId="77777777" w:rsidTr="009109DA">
        <w:trPr>
          <w:cantSplit/>
          <w:trHeight w:val="281"/>
          <w:tblHeader/>
        </w:trPr>
        <w:tc>
          <w:tcPr>
            <w:tcW w:w="3358" w:type="dxa"/>
          </w:tcPr>
          <w:p w14:paraId="559FE529" w14:textId="77777777" w:rsidR="00715C48" w:rsidRPr="009A7887" w:rsidRDefault="008C0BC3" w:rsidP="009A7887">
            <w:pPr>
              <w:spacing w:line="276" w:lineRule="auto"/>
              <w:jc w:val="both"/>
              <w:rPr>
                <w:rFonts w:asciiTheme="minorHAnsi" w:hAnsiTheme="minorHAnsi" w:cstheme="minorHAnsi"/>
                <w:b/>
                <w:bCs/>
                <w:sz w:val="20"/>
                <w:szCs w:val="20"/>
              </w:rPr>
            </w:pPr>
            <w:r w:rsidRPr="009A7887">
              <w:rPr>
                <w:rFonts w:asciiTheme="minorHAnsi" w:hAnsiTheme="minorHAnsi" w:cstheme="minorHAnsi"/>
                <w:b/>
                <w:bCs/>
                <w:sz w:val="20"/>
                <w:szCs w:val="20"/>
              </w:rPr>
              <w:t>Configuración</w:t>
            </w:r>
          </w:p>
        </w:tc>
        <w:tc>
          <w:tcPr>
            <w:tcW w:w="1168" w:type="dxa"/>
          </w:tcPr>
          <w:p w14:paraId="72274875" w14:textId="77777777" w:rsidR="00715C48" w:rsidRPr="009A7887" w:rsidRDefault="008C0BC3" w:rsidP="009A7887">
            <w:pPr>
              <w:spacing w:line="276" w:lineRule="auto"/>
              <w:jc w:val="both"/>
              <w:rPr>
                <w:rFonts w:asciiTheme="minorHAnsi" w:hAnsiTheme="minorHAnsi" w:cstheme="minorHAnsi"/>
                <w:b/>
                <w:bCs/>
                <w:sz w:val="20"/>
                <w:szCs w:val="20"/>
              </w:rPr>
            </w:pPr>
            <w:proofErr w:type="spellStart"/>
            <w:r w:rsidRPr="009A7887">
              <w:rPr>
                <w:rFonts w:asciiTheme="minorHAnsi" w:hAnsiTheme="minorHAnsi" w:cstheme="minorHAnsi"/>
                <w:b/>
                <w:bCs/>
                <w:sz w:val="20"/>
                <w:szCs w:val="20"/>
              </w:rPr>
              <w:t>Accuracy</w:t>
            </w:r>
            <w:proofErr w:type="spellEnd"/>
          </w:p>
        </w:tc>
        <w:tc>
          <w:tcPr>
            <w:tcW w:w="1169" w:type="dxa"/>
          </w:tcPr>
          <w:p w14:paraId="6813A64A" w14:textId="77777777" w:rsidR="00715C48" w:rsidRPr="009A7887" w:rsidRDefault="008C0BC3" w:rsidP="009A7887">
            <w:pPr>
              <w:spacing w:line="276" w:lineRule="auto"/>
              <w:jc w:val="both"/>
              <w:rPr>
                <w:rFonts w:asciiTheme="minorHAnsi" w:hAnsiTheme="minorHAnsi" w:cstheme="minorHAnsi"/>
                <w:b/>
                <w:bCs/>
                <w:sz w:val="20"/>
                <w:szCs w:val="20"/>
              </w:rPr>
            </w:pPr>
            <w:proofErr w:type="spellStart"/>
            <w:r w:rsidRPr="009A7887">
              <w:rPr>
                <w:rFonts w:asciiTheme="minorHAnsi" w:hAnsiTheme="minorHAnsi" w:cstheme="minorHAnsi"/>
                <w:b/>
                <w:bCs/>
                <w:sz w:val="20"/>
                <w:szCs w:val="20"/>
              </w:rPr>
              <w:t>Precision</w:t>
            </w:r>
            <w:proofErr w:type="spellEnd"/>
          </w:p>
        </w:tc>
        <w:tc>
          <w:tcPr>
            <w:tcW w:w="1169" w:type="dxa"/>
          </w:tcPr>
          <w:p w14:paraId="54DF5367" w14:textId="77777777" w:rsidR="00715C48" w:rsidRPr="009A7887" w:rsidRDefault="008C0BC3" w:rsidP="009A7887">
            <w:pPr>
              <w:spacing w:line="276" w:lineRule="auto"/>
              <w:jc w:val="both"/>
              <w:rPr>
                <w:rFonts w:asciiTheme="minorHAnsi" w:hAnsiTheme="minorHAnsi" w:cstheme="minorHAnsi"/>
                <w:b/>
                <w:bCs/>
                <w:sz w:val="20"/>
                <w:szCs w:val="20"/>
              </w:rPr>
            </w:pPr>
            <w:proofErr w:type="spellStart"/>
            <w:r w:rsidRPr="009A7887">
              <w:rPr>
                <w:rFonts w:asciiTheme="minorHAnsi" w:hAnsiTheme="minorHAnsi" w:cstheme="minorHAnsi"/>
                <w:b/>
                <w:bCs/>
                <w:sz w:val="20"/>
                <w:szCs w:val="20"/>
              </w:rPr>
              <w:t>Recall</w:t>
            </w:r>
            <w:proofErr w:type="spellEnd"/>
          </w:p>
        </w:tc>
        <w:tc>
          <w:tcPr>
            <w:tcW w:w="1168" w:type="dxa"/>
          </w:tcPr>
          <w:p w14:paraId="168F6D30" w14:textId="77777777" w:rsidR="00715C48" w:rsidRPr="009A7887" w:rsidRDefault="008C0BC3" w:rsidP="009A7887">
            <w:pPr>
              <w:spacing w:line="276" w:lineRule="auto"/>
              <w:jc w:val="both"/>
              <w:rPr>
                <w:rFonts w:asciiTheme="minorHAnsi" w:hAnsiTheme="minorHAnsi" w:cstheme="minorHAnsi"/>
                <w:b/>
                <w:bCs/>
                <w:sz w:val="20"/>
                <w:szCs w:val="20"/>
              </w:rPr>
            </w:pPr>
            <w:r w:rsidRPr="009A7887">
              <w:rPr>
                <w:rFonts w:asciiTheme="minorHAnsi" w:hAnsiTheme="minorHAnsi" w:cstheme="minorHAnsi"/>
                <w:b/>
                <w:bCs/>
                <w:sz w:val="20"/>
                <w:szCs w:val="20"/>
              </w:rPr>
              <w:t>F1</w:t>
            </w:r>
          </w:p>
        </w:tc>
        <w:tc>
          <w:tcPr>
            <w:tcW w:w="1169" w:type="dxa"/>
          </w:tcPr>
          <w:p w14:paraId="175C8AF4" w14:textId="77777777" w:rsidR="00715C48" w:rsidRPr="009A7887" w:rsidRDefault="008C0BC3" w:rsidP="009A7887">
            <w:pPr>
              <w:spacing w:line="276" w:lineRule="auto"/>
              <w:jc w:val="both"/>
              <w:rPr>
                <w:rFonts w:asciiTheme="minorHAnsi" w:hAnsiTheme="minorHAnsi" w:cstheme="minorHAnsi"/>
                <w:b/>
                <w:bCs/>
                <w:sz w:val="20"/>
                <w:szCs w:val="20"/>
              </w:rPr>
            </w:pPr>
            <w:r w:rsidRPr="009A7887">
              <w:rPr>
                <w:rFonts w:asciiTheme="minorHAnsi" w:hAnsiTheme="minorHAnsi" w:cstheme="minorHAnsi"/>
                <w:b/>
                <w:bCs/>
                <w:sz w:val="20"/>
                <w:szCs w:val="20"/>
              </w:rPr>
              <w:t>ROC-AUC</w:t>
            </w:r>
          </w:p>
        </w:tc>
        <w:tc>
          <w:tcPr>
            <w:tcW w:w="1169" w:type="dxa"/>
          </w:tcPr>
          <w:p w14:paraId="544B752D" w14:textId="77777777" w:rsidR="00715C48" w:rsidRPr="009A7887" w:rsidRDefault="008C0BC3" w:rsidP="009A7887">
            <w:pPr>
              <w:spacing w:line="276" w:lineRule="auto"/>
              <w:jc w:val="both"/>
              <w:rPr>
                <w:rFonts w:asciiTheme="minorHAnsi" w:hAnsiTheme="minorHAnsi" w:cstheme="minorHAnsi"/>
                <w:b/>
                <w:bCs/>
                <w:sz w:val="20"/>
                <w:szCs w:val="20"/>
              </w:rPr>
            </w:pPr>
            <w:r w:rsidRPr="009A7887">
              <w:rPr>
                <w:rFonts w:asciiTheme="minorHAnsi" w:hAnsiTheme="minorHAnsi" w:cstheme="minorHAnsi"/>
                <w:b/>
                <w:bCs/>
                <w:sz w:val="20"/>
                <w:szCs w:val="20"/>
              </w:rPr>
              <w:t>PR-AUC</w:t>
            </w:r>
          </w:p>
        </w:tc>
      </w:tr>
      <w:tr w:rsidR="00A75CF8" w:rsidRPr="009A7887" w14:paraId="62CFD967" w14:textId="77777777" w:rsidTr="009109DA">
        <w:trPr>
          <w:cantSplit/>
          <w:trHeight w:val="281"/>
        </w:trPr>
        <w:tc>
          <w:tcPr>
            <w:tcW w:w="3358" w:type="dxa"/>
          </w:tcPr>
          <w:p w14:paraId="0B170475" w14:textId="77777777" w:rsidR="00715C48" w:rsidRPr="009A7887" w:rsidRDefault="008C0BC3" w:rsidP="009A7887">
            <w:pPr>
              <w:spacing w:line="276" w:lineRule="auto"/>
              <w:rPr>
                <w:rFonts w:asciiTheme="minorHAnsi" w:hAnsiTheme="minorHAnsi" w:cstheme="minorHAnsi"/>
                <w:sz w:val="20"/>
                <w:szCs w:val="20"/>
              </w:rPr>
            </w:pPr>
            <w:proofErr w:type="spellStart"/>
            <w:r w:rsidRPr="009A7887">
              <w:rPr>
                <w:rFonts w:asciiTheme="minorHAnsi" w:hAnsiTheme="minorHAnsi" w:cstheme="minorHAnsi"/>
                <w:sz w:val="20"/>
                <w:szCs w:val="20"/>
              </w:rPr>
              <w:t>Baseline</w:t>
            </w:r>
            <w:proofErr w:type="spellEnd"/>
            <w:r w:rsidRPr="009A7887">
              <w:rPr>
                <w:rFonts w:asciiTheme="minorHAnsi" w:hAnsiTheme="minorHAnsi" w:cstheme="minorHAnsi"/>
                <w:sz w:val="20"/>
                <w:szCs w:val="20"/>
              </w:rPr>
              <w:t xml:space="preserve"> (umbral 0,50)</w:t>
            </w:r>
          </w:p>
        </w:tc>
        <w:tc>
          <w:tcPr>
            <w:tcW w:w="1168" w:type="dxa"/>
          </w:tcPr>
          <w:p w14:paraId="0D12A318"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0,737</w:t>
            </w:r>
          </w:p>
        </w:tc>
        <w:tc>
          <w:tcPr>
            <w:tcW w:w="1169" w:type="dxa"/>
          </w:tcPr>
          <w:p w14:paraId="1F07981A"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0,259</w:t>
            </w:r>
          </w:p>
        </w:tc>
        <w:tc>
          <w:tcPr>
            <w:tcW w:w="1169" w:type="dxa"/>
          </w:tcPr>
          <w:p w14:paraId="0162E2C2"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0,843</w:t>
            </w:r>
          </w:p>
        </w:tc>
        <w:tc>
          <w:tcPr>
            <w:tcW w:w="1168" w:type="dxa"/>
          </w:tcPr>
          <w:p w14:paraId="49A1E0A0"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0,396</w:t>
            </w:r>
          </w:p>
        </w:tc>
        <w:tc>
          <w:tcPr>
            <w:tcW w:w="1169" w:type="dxa"/>
          </w:tcPr>
          <w:p w14:paraId="62334426"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0,826</w:t>
            </w:r>
          </w:p>
        </w:tc>
        <w:tc>
          <w:tcPr>
            <w:tcW w:w="1169" w:type="dxa"/>
          </w:tcPr>
          <w:p w14:paraId="63CA4BEE"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0,333</w:t>
            </w:r>
          </w:p>
        </w:tc>
      </w:tr>
      <w:tr w:rsidR="00A75CF8" w:rsidRPr="009A7887" w14:paraId="31E7FE9E" w14:textId="77777777" w:rsidTr="009109DA">
        <w:trPr>
          <w:cantSplit/>
          <w:trHeight w:val="281"/>
        </w:trPr>
        <w:tc>
          <w:tcPr>
            <w:tcW w:w="3358" w:type="dxa"/>
          </w:tcPr>
          <w:p w14:paraId="5AD42C7E"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Refinado (umbral 0,50)</w:t>
            </w:r>
          </w:p>
        </w:tc>
        <w:tc>
          <w:tcPr>
            <w:tcW w:w="1168" w:type="dxa"/>
          </w:tcPr>
          <w:p w14:paraId="18BBC314"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0,724</w:t>
            </w:r>
          </w:p>
        </w:tc>
        <w:tc>
          <w:tcPr>
            <w:tcW w:w="1169" w:type="dxa"/>
          </w:tcPr>
          <w:p w14:paraId="76379FEB"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0,249</w:t>
            </w:r>
          </w:p>
        </w:tc>
        <w:tc>
          <w:tcPr>
            <w:tcW w:w="1169" w:type="dxa"/>
          </w:tcPr>
          <w:p w14:paraId="4EFEE96A"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0,843</w:t>
            </w:r>
          </w:p>
        </w:tc>
        <w:tc>
          <w:tcPr>
            <w:tcW w:w="1168" w:type="dxa"/>
          </w:tcPr>
          <w:p w14:paraId="244D68D7"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0,384</w:t>
            </w:r>
          </w:p>
        </w:tc>
        <w:tc>
          <w:tcPr>
            <w:tcW w:w="1169" w:type="dxa"/>
          </w:tcPr>
          <w:p w14:paraId="48BBD812"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0,829</w:t>
            </w:r>
          </w:p>
        </w:tc>
        <w:tc>
          <w:tcPr>
            <w:tcW w:w="1169" w:type="dxa"/>
          </w:tcPr>
          <w:p w14:paraId="695D0DD1"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0,341</w:t>
            </w:r>
          </w:p>
        </w:tc>
      </w:tr>
      <w:tr w:rsidR="0062370B" w:rsidRPr="009A7887" w14:paraId="01831DD6" w14:textId="77777777" w:rsidTr="009109DA">
        <w:trPr>
          <w:cantSplit/>
          <w:trHeight w:val="281"/>
        </w:trPr>
        <w:tc>
          <w:tcPr>
            <w:tcW w:w="3358" w:type="dxa"/>
          </w:tcPr>
          <w:p w14:paraId="2C1FB842"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Refinado (umbral 0,56, recall≥0,80)</w:t>
            </w:r>
          </w:p>
        </w:tc>
        <w:tc>
          <w:tcPr>
            <w:tcW w:w="1168" w:type="dxa"/>
          </w:tcPr>
          <w:p w14:paraId="57EC930B"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0,740</w:t>
            </w:r>
          </w:p>
        </w:tc>
        <w:tc>
          <w:tcPr>
            <w:tcW w:w="1169" w:type="dxa"/>
          </w:tcPr>
          <w:p w14:paraId="29D1E962"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0,255</w:t>
            </w:r>
          </w:p>
        </w:tc>
        <w:tc>
          <w:tcPr>
            <w:tcW w:w="1169" w:type="dxa"/>
          </w:tcPr>
          <w:p w14:paraId="74F32D04"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0,804</w:t>
            </w:r>
          </w:p>
        </w:tc>
        <w:tc>
          <w:tcPr>
            <w:tcW w:w="1168" w:type="dxa"/>
          </w:tcPr>
          <w:p w14:paraId="3012D92E"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0,387</w:t>
            </w:r>
          </w:p>
        </w:tc>
        <w:tc>
          <w:tcPr>
            <w:tcW w:w="1169" w:type="dxa"/>
          </w:tcPr>
          <w:p w14:paraId="5E2294BF"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0,829</w:t>
            </w:r>
          </w:p>
        </w:tc>
        <w:tc>
          <w:tcPr>
            <w:tcW w:w="1169" w:type="dxa"/>
          </w:tcPr>
          <w:p w14:paraId="6FB157D3" w14:textId="77777777" w:rsidR="00715C48" w:rsidRPr="009A7887" w:rsidRDefault="008C0BC3" w:rsidP="009A7887">
            <w:pPr>
              <w:spacing w:line="276" w:lineRule="auto"/>
              <w:rPr>
                <w:rFonts w:asciiTheme="minorHAnsi" w:hAnsiTheme="minorHAnsi" w:cstheme="minorHAnsi"/>
                <w:sz w:val="20"/>
                <w:szCs w:val="20"/>
              </w:rPr>
            </w:pPr>
            <w:r w:rsidRPr="009A7887">
              <w:rPr>
                <w:rFonts w:asciiTheme="minorHAnsi" w:hAnsiTheme="minorHAnsi" w:cstheme="minorHAnsi"/>
                <w:sz w:val="20"/>
                <w:szCs w:val="20"/>
              </w:rPr>
              <w:t>0,341</w:t>
            </w:r>
          </w:p>
        </w:tc>
      </w:tr>
    </w:tbl>
    <w:p w14:paraId="1E1C48AD" w14:textId="77777777" w:rsidR="009109DA" w:rsidRPr="009A7887" w:rsidRDefault="009109DA" w:rsidP="009A7887">
      <w:pPr>
        <w:spacing w:line="276" w:lineRule="auto"/>
        <w:jc w:val="center"/>
        <w:rPr>
          <w:rFonts w:asciiTheme="minorHAnsi" w:hAnsiTheme="minorHAnsi" w:cstheme="minorHAnsi"/>
          <w:i/>
          <w:iCs/>
          <w:sz w:val="18"/>
          <w:szCs w:val="18"/>
        </w:rPr>
      </w:pPr>
    </w:p>
    <w:p w14:paraId="3E1CD596" w14:textId="77777777" w:rsidR="009109DA" w:rsidRPr="009A7887" w:rsidRDefault="009109DA" w:rsidP="009A7887">
      <w:pPr>
        <w:spacing w:line="276" w:lineRule="auto"/>
        <w:jc w:val="center"/>
        <w:rPr>
          <w:rFonts w:asciiTheme="minorHAnsi" w:hAnsiTheme="minorHAnsi" w:cstheme="minorHAnsi"/>
          <w:i/>
          <w:iCs/>
          <w:sz w:val="18"/>
          <w:szCs w:val="18"/>
        </w:rPr>
      </w:pPr>
    </w:p>
    <w:p w14:paraId="733ABE6F" w14:textId="77777777" w:rsidR="009109DA" w:rsidRPr="009A7887" w:rsidRDefault="009109DA" w:rsidP="009A7887">
      <w:pPr>
        <w:spacing w:line="276" w:lineRule="auto"/>
        <w:rPr>
          <w:rFonts w:asciiTheme="minorHAnsi" w:hAnsiTheme="minorHAnsi" w:cstheme="minorHAnsi"/>
          <w:i/>
          <w:iCs/>
          <w:sz w:val="18"/>
          <w:szCs w:val="18"/>
        </w:rPr>
      </w:pPr>
    </w:p>
    <w:p w14:paraId="2FA88FE0"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b/>
        </w:rPr>
        <w:t>Refinamiento de la arquitectura de red neuronal (síntesis)</w:t>
      </w:r>
    </w:p>
    <w:p w14:paraId="70A45F69"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 xml:space="preserve">Además del modelo final, se ensayaron tres variantes de la MLP profunda para demostrar el proceso de refinamiento de una arquitectura neuronal, sin reabrir la selección de XGBoost como modelo final (más arriba en </w:t>
      </w:r>
      <w:r w:rsidRPr="009A7887">
        <w:rPr>
          <w:rFonts w:asciiTheme="minorHAnsi" w:hAnsiTheme="minorHAnsi" w:cstheme="minorHAnsi"/>
        </w:rPr>
        <w:lastRenderedPageBreak/>
        <w:t>este anexo). La configuración regularizada y más angosta obtuvo el mejor F1 (0,333 frente a 0,312 de la original) sin perder recall, pero ninguna variante se acercó al desempeño de XGBoost + ROS (F1 0,387 en validación). El detalle completo (tabla comparativa, curvas de entrenamiento y análisis de convergencia) está en el Anexo C.</w:t>
      </w:r>
    </w:p>
    <w:p w14:paraId="6CED3395" w14:textId="77777777" w:rsidR="00B61B91" w:rsidRPr="009A7887" w:rsidRDefault="00B61B91"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p>
    <w:p w14:paraId="62E0BF75" w14:textId="77777777" w:rsidR="00715C48" w:rsidRPr="009A7887" w:rsidRDefault="008C0BC3" w:rsidP="009A7887">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9A7887">
        <w:rPr>
          <w:rFonts w:asciiTheme="minorHAnsi" w:eastAsia="Times New Roman" w:hAnsiTheme="minorHAnsi" w:cstheme="minorHAnsi"/>
          <w:b/>
          <w:sz w:val="24"/>
          <w:szCs w:val="28"/>
          <w:lang w:val="es-419" w:eastAsia="es-419"/>
        </w:rPr>
        <w:t>Elaboración de modelos y balanceo</w:t>
      </w:r>
    </w:p>
    <w:p w14:paraId="631DCDBC" w14:textId="77777777" w:rsidR="00715C48" w:rsidRPr="009A7887" w:rsidRDefault="008C0BC3" w:rsidP="009A7887">
      <w:pPr>
        <w:keepNext/>
        <w:spacing w:before="180" w:after="100" w:line="276" w:lineRule="auto"/>
        <w:jc w:val="both"/>
        <w:rPr>
          <w:rFonts w:asciiTheme="minorHAnsi" w:hAnsiTheme="minorHAnsi" w:cstheme="minorHAnsi"/>
        </w:rPr>
      </w:pPr>
      <w:r w:rsidRPr="009A7887">
        <w:rPr>
          <w:rFonts w:asciiTheme="minorHAnsi" w:hAnsiTheme="minorHAnsi" w:cstheme="minorHAnsi"/>
          <w:b/>
          <w:sz w:val="23"/>
        </w:rPr>
        <w:t>Diseño experimental</w:t>
      </w:r>
    </w:p>
    <w:p w14:paraId="096A8429"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Se usaron 7.000 casos para entrenamiento, 1.500 para validación y 1.500 para prueba, con partición estratificada 70/15/15. El preprocesador se ajustó exclusivamente con entrenamiento. Se fijó </w:t>
      </w:r>
      <w:proofErr w:type="spellStart"/>
      <w:r w:rsidRPr="009A7887">
        <w:rPr>
          <w:rFonts w:asciiTheme="minorHAnsi" w:hAnsiTheme="minorHAnsi" w:cstheme="minorHAnsi"/>
        </w:rPr>
        <w:t>random_state</w:t>
      </w:r>
      <w:proofErr w:type="spellEnd"/>
      <w:r w:rsidRPr="009A7887">
        <w:rPr>
          <w:rFonts w:asciiTheme="minorHAnsi" w:hAnsiTheme="minorHAnsi" w:cstheme="minorHAnsi"/>
        </w:rPr>
        <w:t xml:space="preserve"> = 42 y semillas equivalentes en </w:t>
      </w:r>
      <w:proofErr w:type="spellStart"/>
      <w:r w:rsidRPr="009A7887">
        <w:rPr>
          <w:rFonts w:asciiTheme="minorHAnsi" w:hAnsiTheme="minorHAnsi" w:cstheme="minorHAnsi"/>
        </w:rPr>
        <w:t>NumPy</w:t>
      </w:r>
      <w:proofErr w:type="spellEnd"/>
      <w:r w:rsidRPr="009A7887">
        <w:rPr>
          <w:rFonts w:asciiTheme="minorHAnsi" w:hAnsiTheme="minorHAnsi" w:cstheme="minorHAnsi"/>
        </w:rPr>
        <w:t xml:space="preserve"> y </w:t>
      </w:r>
      <w:proofErr w:type="spellStart"/>
      <w:r w:rsidRPr="009A7887">
        <w:rPr>
          <w:rFonts w:asciiTheme="minorHAnsi" w:hAnsiTheme="minorHAnsi" w:cstheme="minorHAnsi"/>
        </w:rPr>
        <w:t>PyTorch</w:t>
      </w:r>
      <w:proofErr w:type="spellEnd"/>
      <w:r w:rsidRPr="009A7887">
        <w:rPr>
          <w:rFonts w:asciiTheme="minorHAnsi" w:hAnsiTheme="minorHAnsi" w:cstheme="minorHAnsi"/>
        </w:rPr>
        <w:t>.</w:t>
      </w:r>
    </w:p>
    <w:p w14:paraId="565CCAB9"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Para cada modelo de ML se compararon cuatro escenarios: sin balanceo, pesos de clase, </w:t>
      </w:r>
      <w:proofErr w:type="spellStart"/>
      <w:r w:rsidRPr="009A7887">
        <w:rPr>
          <w:rFonts w:asciiTheme="minorHAnsi" w:hAnsiTheme="minorHAnsi" w:cstheme="minorHAnsi"/>
        </w:rPr>
        <w:t>RandomOverSampler</w:t>
      </w:r>
      <w:proofErr w:type="spellEnd"/>
      <w:r w:rsidRPr="009A7887">
        <w:rPr>
          <w:rFonts w:asciiTheme="minorHAnsi" w:hAnsiTheme="minorHAnsi" w:cstheme="minorHAnsi"/>
        </w:rPr>
        <w:t xml:space="preserve"> (ROS) y SMOTE. ROS y SMOTE se aplicaron solo sobre entrenamiento y sin pesos adicionales, porque el </w:t>
      </w:r>
      <w:proofErr w:type="spellStart"/>
      <w:r w:rsidRPr="009A7887">
        <w:rPr>
          <w:rFonts w:asciiTheme="minorHAnsi" w:hAnsiTheme="minorHAnsi" w:cstheme="minorHAnsi"/>
        </w:rPr>
        <w:t>remuestreo</w:t>
      </w:r>
      <w:proofErr w:type="spellEnd"/>
      <w:r w:rsidRPr="009A7887">
        <w:rPr>
          <w:rFonts w:asciiTheme="minorHAnsi" w:hAnsiTheme="minorHAnsi" w:cstheme="minorHAnsi"/>
        </w:rPr>
        <w:t xml:space="preserve"> ya modificaba la distribución. Validación y prueba conservaron la proporción real de </w:t>
      </w:r>
      <w:proofErr w:type="spellStart"/>
      <w:r w:rsidRPr="009A7887">
        <w:rPr>
          <w:rFonts w:asciiTheme="minorHAnsi" w:hAnsiTheme="minorHAnsi" w:cstheme="minorHAnsi"/>
        </w:rPr>
        <w:t>churn</w:t>
      </w:r>
      <w:proofErr w:type="spellEnd"/>
      <w:r w:rsidRPr="009A7887">
        <w:rPr>
          <w:rFonts w:asciiTheme="minorHAnsi" w:hAnsiTheme="minorHAnsi" w:cstheme="minorHAnsi"/>
        </w:rPr>
        <w:t>. SMOTE genera ejemplos sintéticos interpolando entre vecinos de la clase minoritaria (Chawla et al., 2002), a diferencia de ROS, que duplica ejemplos existentes.</w:t>
      </w:r>
    </w:p>
    <w:p w14:paraId="40D9ED07" w14:textId="77777777" w:rsidR="00E3190F" w:rsidRPr="0035720E" w:rsidRDefault="00B1422C" w:rsidP="009A7887">
      <w:pPr>
        <w:spacing w:line="276" w:lineRule="auto"/>
        <w:rPr>
          <w:rFonts w:asciiTheme="minorHAnsi" w:hAnsiTheme="minorHAnsi" w:cstheme="minorHAnsi"/>
          <w:i/>
          <w:iCs/>
          <w:sz w:val="18"/>
          <w:szCs w:val="18"/>
        </w:rPr>
      </w:pPr>
      <w:r w:rsidRPr="0035720E">
        <w:rPr>
          <w:rFonts w:asciiTheme="minorHAnsi" w:hAnsiTheme="minorHAnsi" w:cstheme="minorHAnsi"/>
          <w:i/>
          <w:iCs/>
          <w:sz w:val="18"/>
          <w:szCs w:val="18"/>
        </w:rPr>
        <w:t>Tabla 19. Mejor estrategia de balanceo por modelo en validación (los 12 escenarios completos están en el Anexo D)</w:t>
      </w:r>
    </w:p>
    <w:tbl>
      <w:tblPr>
        <w:tblStyle w:val="Tablaconcuadrculaclara"/>
        <w:tblW w:w="0" w:type="auto"/>
        <w:tblLook w:val="04A0" w:firstRow="1" w:lastRow="0" w:firstColumn="1" w:lastColumn="0" w:noHBand="0" w:noVBand="1"/>
      </w:tblPr>
      <w:tblGrid>
        <w:gridCol w:w="1481"/>
        <w:gridCol w:w="1482"/>
        <w:gridCol w:w="1482"/>
        <w:gridCol w:w="1482"/>
        <w:gridCol w:w="1481"/>
        <w:gridCol w:w="1481"/>
        <w:gridCol w:w="1481"/>
      </w:tblGrid>
      <w:tr w:rsidR="00E3190F" w:rsidRPr="009A7887" w14:paraId="1437F49B" w14:textId="77777777" w:rsidTr="00B61B91">
        <w:trPr>
          <w:cantSplit/>
          <w:tblHeader/>
        </w:trPr>
        <w:tc>
          <w:tcPr>
            <w:tcW w:w="1483" w:type="dxa"/>
          </w:tcPr>
          <w:p w14:paraId="03670CE0" w14:textId="77777777" w:rsidR="00E3190F" w:rsidRPr="009A7887" w:rsidRDefault="00B1422C" w:rsidP="009A7887">
            <w:pPr>
              <w:spacing w:line="276" w:lineRule="auto"/>
              <w:rPr>
                <w:rFonts w:asciiTheme="minorHAnsi" w:hAnsiTheme="minorHAnsi" w:cstheme="minorHAnsi"/>
                <w:b/>
                <w:bCs/>
              </w:rPr>
            </w:pPr>
            <w:r w:rsidRPr="009A7887">
              <w:rPr>
                <w:rFonts w:asciiTheme="minorHAnsi" w:hAnsiTheme="minorHAnsi" w:cstheme="minorHAnsi"/>
                <w:b/>
                <w:bCs/>
              </w:rPr>
              <w:t>Modelo</w:t>
            </w:r>
          </w:p>
        </w:tc>
        <w:tc>
          <w:tcPr>
            <w:tcW w:w="1483" w:type="dxa"/>
          </w:tcPr>
          <w:p w14:paraId="23658CFF" w14:textId="77777777" w:rsidR="00E3190F" w:rsidRPr="009A7887" w:rsidRDefault="00B1422C" w:rsidP="009A7887">
            <w:pPr>
              <w:spacing w:line="276" w:lineRule="auto"/>
              <w:rPr>
                <w:rFonts w:asciiTheme="minorHAnsi" w:hAnsiTheme="minorHAnsi" w:cstheme="minorHAnsi"/>
                <w:b/>
                <w:bCs/>
              </w:rPr>
            </w:pPr>
            <w:r w:rsidRPr="009A7887">
              <w:rPr>
                <w:rFonts w:asciiTheme="minorHAnsi" w:hAnsiTheme="minorHAnsi" w:cstheme="minorHAnsi"/>
                <w:b/>
                <w:bCs/>
              </w:rPr>
              <w:t>Balanceo elegido</w:t>
            </w:r>
          </w:p>
        </w:tc>
        <w:tc>
          <w:tcPr>
            <w:tcW w:w="1483" w:type="dxa"/>
          </w:tcPr>
          <w:p w14:paraId="09DEDF24" w14:textId="77777777" w:rsidR="00E3190F" w:rsidRPr="009A7887" w:rsidRDefault="00B1422C" w:rsidP="009A7887">
            <w:pPr>
              <w:spacing w:line="276" w:lineRule="auto"/>
              <w:rPr>
                <w:rFonts w:asciiTheme="minorHAnsi" w:hAnsiTheme="minorHAnsi" w:cstheme="minorHAnsi"/>
                <w:b/>
                <w:bCs/>
              </w:rPr>
            </w:pPr>
            <w:proofErr w:type="spellStart"/>
            <w:r w:rsidRPr="009A7887">
              <w:rPr>
                <w:rFonts w:asciiTheme="minorHAnsi" w:hAnsiTheme="minorHAnsi" w:cstheme="minorHAnsi"/>
                <w:b/>
                <w:bCs/>
              </w:rPr>
              <w:t>Accuracy</w:t>
            </w:r>
            <w:proofErr w:type="spellEnd"/>
          </w:p>
        </w:tc>
        <w:tc>
          <w:tcPr>
            <w:tcW w:w="1483" w:type="dxa"/>
          </w:tcPr>
          <w:p w14:paraId="46232D03" w14:textId="77777777" w:rsidR="00E3190F" w:rsidRPr="009A7887" w:rsidRDefault="00B1422C" w:rsidP="009A7887">
            <w:pPr>
              <w:spacing w:line="276" w:lineRule="auto"/>
              <w:rPr>
                <w:rFonts w:asciiTheme="minorHAnsi" w:hAnsiTheme="minorHAnsi" w:cstheme="minorHAnsi"/>
                <w:b/>
                <w:bCs/>
              </w:rPr>
            </w:pPr>
            <w:r w:rsidRPr="009A7887">
              <w:rPr>
                <w:rFonts w:asciiTheme="minorHAnsi" w:hAnsiTheme="minorHAnsi" w:cstheme="minorHAnsi"/>
                <w:b/>
                <w:bCs/>
              </w:rPr>
              <w:t>Precisión</w:t>
            </w:r>
          </w:p>
        </w:tc>
        <w:tc>
          <w:tcPr>
            <w:tcW w:w="1483" w:type="dxa"/>
          </w:tcPr>
          <w:p w14:paraId="4E82AA20" w14:textId="77777777" w:rsidR="00E3190F" w:rsidRPr="009A7887" w:rsidRDefault="00B1422C" w:rsidP="009A7887">
            <w:pPr>
              <w:spacing w:line="276" w:lineRule="auto"/>
              <w:rPr>
                <w:rFonts w:asciiTheme="minorHAnsi" w:hAnsiTheme="minorHAnsi" w:cstheme="minorHAnsi"/>
                <w:b/>
                <w:bCs/>
              </w:rPr>
            </w:pPr>
            <w:proofErr w:type="spellStart"/>
            <w:r w:rsidRPr="009A7887">
              <w:rPr>
                <w:rFonts w:asciiTheme="minorHAnsi" w:hAnsiTheme="minorHAnsi" w:cstheme="minorHAnsi"/>
                <w:b/>
                <w:bCs/>
              </w:rPr>
              <w:t>Recall</w:t>
            </w:r>
            <w:proofErr w:type="spellEnd"/>
          </w:p>
        </w:tc>
        <w:tc>
          <w:tcPr>
            <w:tcW w:w="1483" w:type="dxa"/>
          </w:tcPr>
          <w:p w14:paraId="05C565E5" w14:textId="77777777" w:rsidR="00E3190F" w:rsidRPr="009A7887" w:rsidRDefault="00B1422C" w:rsidP="009A7887">
            <w:pPr>
              <w:spacing w:line="276" w:lineRule="auto"/>
              <w:rPr>
                <w:rFonts w:asciiTheme="minorHAnsi" w:hAnsiTheme="minorHAnsi" w:cstheme="minorHAnsi"/>
                <w:b/>
                <w:bCs/>
              </w:rPr>
            </w:pPr>
            <w:r w:rsidRPr="009A7887">
              <w:rPr>
                <w:rFonts w:asciiTheme="minorHAnsi" w:hAnsiTheme="minorHAnsi" w:cstheme="minorHAnsi"/>
                <w:b/>
                <w:bCs/>
              </w:rPr>
              <w:t>F1</w:t>
            </w:r>
          </w:p>
        </w:tc>
        <w:tc>
          <w:tcPr>
            <w:tcW w:w="1483" w:type="dxa"/>
          </w:tcPr>
          <w:p w14:paraId="00E2B49F" w14:textId="77777777" w:rsidR="00E3190F" w:rsidRPr="009A7887" w:rsidRDefault="00B1422C" w:rsidP="009A7887">
            <w:pPr>
              <w:spacing w:line="276" w:lineRule="auto"/>
              <w:rPr>
                <w:rFonts w:asciiTheme="minorHAnsi" w:hAnsiTheme="minorHAnsi" w:cstheme="minorHAnsi"/>
                <w:b/>
                <w:bCs/>
              </w:rPr>
            </w:pPr>
            <w:r w:rsidRPr="009A7887">
              <w:rPr>
                <w:rFonts w:asciiTheme="minorHAnsi" w:hAnsiTheme="minorHAnsi" w:cstheme="minorHAnsi"/>
                <w:b/>
                <w:bCs/>
              </w:rPr>
              <w:t>ROC-AUC</w:t>
            </w:r>
          </w:p>
        </w:tc>
      </w:tr>
      <w:tr w:rsidR="00E3190F" w:rsidRPr="009A7887" w14:paraId="0D0078C7" w14:textId="77777777" w:rsidTr="00B61B91">
        <w:trPr>
          <w:cantSplit/>
        </w:trPr>
        <w:tc>
          <w:tcPr>
            <w:tcW w:w="1483" w:type="dxa"/>
          </w:tcPr>
          <w:p w14:paraId="41AFA4AB"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Regresión logística</w:t>
            </w:r>
          </w:p>
        </w:tc>
        <w:tc>
          <w:tcPr>
            <w:tcW w:w="1483" w:type="dxa"/>
          </w:tcPr>
          <w:p w14:paraId="0A4D089B"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ROS</w:t>
            </w:r>
          </w:p>
        </w:tc>
        <w:tc>
          <w:tcPr>
            <w:tcW w:w="1483" w:type="dxa"/>
          </w:tcPr>
          <w:p w14:paraId="484FE140"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0,705</w:t>
            </w:r>
          </w:p>
        </w:tc>
        <w:tc>
          <w:tcPr>
            <w:tcW w:w="1483" w:type="dxa"/>
          </w:tcPr>
          <w:p w14:paraId="3B811DE8"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0,215</w:t>
            </w:r>
          </w:p>
        </w:tc>
        <w:tc>
          <w:tcPr>
            <w:tcW w:w="1483" w:type="dxa"/>
          </w:tcPr>
          <w:p w14:paraId="636515F6"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0,712</w:t>
            </w:r>
          </w:p>
        </w:tc>
        <w:tc>
          <w:tcPr>
            <w:tcW w:w="1483" w:type="dxa"/>
          </w:tcPr>
          <w:p w14:paraId="38085F8D"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0,330</w:t>
            </w:r>
          </w:p>
        </w:tc>
        <w:tc>
          <w:tcPr>
            <w:tcW w:w="1483" w:type="dxa"/>
          </w:tcPr>
          <w:p w14:paraId="34466E41"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0,751</w:t>
            </w:r>
          </w:p>
        </w:tc>
      </w:tr>
      <w:tr w:rsidR="00E3190F" w:rsidRPr="009A7887" w14:paraId="0B362A62" w14:textId="77777777" w:rsidTr="00B61B91">
        <w:trPr>
          <w:cantSplit/>
        </w:trPr>
        <w:tc>
          <w:tcPr>
            <w:tcW w:w="1483" w:type="dxa"/>
          </w:tcPr>
          <w:p w14:paraId="66261081"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Random Forest</w:t>
            </w:r>
          </w:p>
        </w:tc>
        <w:tc>
          <w:tcPr>
            <w:tcW w:w="1483" w:type="dxa"/>
          </w:tcPr>
          <w:p w14:paraId="5D541721"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ROS</w:t>
            </w:r>
          </w:p>
        </w:tc>
        <w:tc>
          <w:tcPr>
            <w:tcW w:w="1483" w:type="dxa"/>
          </w:tcPr>
          <w:p w14:paraId="7E0826E6"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0,776</w:t>
            </w:r>
          </w:p>
        </w:tc>
        <w:tc>
          <w:tcPr>
            <w:tcW w:w="1483" w:type="dxa"/>
          </w:tcPr>
          <w:p w14:paraId="19C94490"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0,278</w:t>
            </w:r>
          </w:p>
        </w:tc>
        <w:tc>
          <w:tcPr>
            <w:tcW w:w="1483" w:type="dxa"/>
          </w:tcPr>
          <w:p w14:paraId="5957F74B"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0,752</w:t>
            </w:r>
          </w:p>
        </w:tc>
        <w:tc>
          <w:tcPr>
            <w:tcW w:w="1483" w:type="dxa"/>
          </w:tcPr>
          <w:p w14:paraId="1EB6CDD1"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0,406</w:t>
            </w:r>
          </w:p>
        </w:tc>
        <w:tc>
          <w:tcPr>
            <w:tcW w:w="1483" w:type="dxa"/>
          </w:tcPr>
          <w:p w14:paraId="66028F09"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0,818</w:t>
            </w:r>
          </w:p>
        </w:tc>
      </w:tr>
      <w:tr w:rsidR="00E3190F" w:rsidRPr="009A7887" w14:paraId="29F1F067" w14:textId="77777777" w:rsidTr="00B61B91">
        <w:trPr>
          <w:cantSplit/>
        </w:trPr>
        <w:tc>
          <w:tcPr>
            <w:tcW w:w="1483" w:type="dxa"/>
          </w:tcPr>
          <w:p w14:paraId="3804AA79" w14:textId="77777777" w:rsidR="00E3190F" w:rsidRPr="009A7887" w:rsidRDefault="00B1422C" w:rsidP="009A7887">
            <w:pPr>
              <w:spacing w:line="276" w:lineRule="auto"/>
              <w:rPr>
                <w:rFonts w:asciiTheme="minorHAnsi" w:hAnsiTheme="minorHAnsi" w:cstheme="minorHAnsi"/>
              </w:rPr>
            </w:pPr>
            <w:proofErr w:type="spellStart"/>
            <w:r w:rsidRPr="009A7887">
              <w:rPr>
                <w:rFonts w:asciiTheme="minorHAnsi" w:hAnsiTheme="minorHAnsi" w:cstheme="minorHAnsi"/>
              </w:rPr>
              <w:t>XGBoost</w:t>
            </w:r>
            <w:proofErr w:type="spellEnd"/>
          </w:p>
        </w:tc>
        <w:tc>
          <w:tcPr>
            <w:tcW w:w="1483" w:type="dxa"/>
          </w:tcPr>
          <w:p w14:paraId="260CB8A1"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ROS</w:t>
            </w:r>
          </w:p>
        </w:tc>
        <w:tc>
          <w:tcPr>
            <w:tcW w:w="1483" w:type="dxa"/>
          </w:tcPr>
          <w:p w14:paraId="5113B5B4"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0,737</w:t>
            </w:r>
          </w:p>
        </w:tc>
        <w:tc>
          <w:tcPr>
            <w:tcW w:w="1483" w:type="dxa"/>
          </w:tcPr>
          <w:p w14:paraId="7C2EA396"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0,259</w:t>
            </w:r>
          </w:p>
        </w:tc>
        <w:tc>
          <w:tcPr>
            <w:tcW w:w="1483" w:type="dxa"/>
          </w:tcPr>
          <w:p w14:paraId="2446B298"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0,843</w:t>
            </w:r>
          </w:p>
        </w:tc>
        <w:tc>
          <w:tcPr>
            <w:tcW w:w="1483" w:type="dxa"/>
          </w:tcPr>
          <w:p w14:paraId="473E49DC"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0,396</w:t>
            </w:r>
          </w:p>
        </w:tc>
        <w:tc>
          <w:tcPr>
            <w:tcW w:w="1483" w:type="dxa"/>
          </w:tcPr>
          <w:p w14:paraId="3BA45231"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0,826</w:t>
            </w:r>
          </w:p>
        </w:tc>
      </w:tr>
    </w:tbl>
    <w:p w14:paraId="41A067A6" w14:textId="77777777" w:rsidR="009109DA" w:rsidRPr="009A7887" w:rsidRDefault="009109DA" w:rsidP="009A7887">
      <w:pPr>
        <w:spacing w:after="120" w:line="276" w:lineRule="auto"/>
        <w:jc w:val="both"/>
        <w:rPr>
          <w:rFonts w:asciiTheme="minorHAnsi" w:hAnsiTheme="minorHAnsi" w:cstheme="minorHAnsi"/>
        </w:rPr>
      </w:pPr>
    </w:p>
    <w:p w14:paraId="41B5290A" w14:textId="77777777" w:rsidR="00715C48" w:rsidRPr="009A7887" w:rsidRDefault="00715C48" w:rsidP="009A7887">
      <w:pPr>
        <w:spacing w:after="40" w:line="276" w:lineRule="auto"/>
        <w:jc w:val="both"/>
        <w:rPr>
          <w:rFonts w:asciiTheme="minorHAnsi" w:hAnsiTheme="minorHAnsi" w:cstheme="minorHAnsi"/>
        </w:rPr>
      </w:pPr>
    </w:p>
    <w:p w14:paraId="5DF44763" w14:textId="77777777" w:rsidR="00715C48" w:rsidRPr="009A7887" w:rsidRDefault="008C0BC3" w:rsidP="009A7887">
      <w:pPr>
        <w:keepNext/>
        <w:spacing w:before="80" w:after="40"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69DF3A21" wp14:editId="33C5F727">
            <wp:extent cx="6035040" cy="1885950"/>
            <wp:effectExtent l="0" t="0" r="0" b="0"/>
            <wp:docPr id="1950181899" name="Picture 195018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anceo.png"/>
                    <pic:cNvPicPr/>
                  </pic:nvPicPr>
                  <pic:blipFill>
                    <a:blip r:embed="rId46"/>
                    <a:stretch>
                      <a:fillRect/>
                    </a:stretch>
                  </pic:blipFill>
                  <pic:spPr>
                    <a:xfrm>
                      <a:off x="0" y="0"/>
                      <a:ext cx="6035040" cy="1885950"/>
                    </a:xfrm>
                    <a:prstGeom prst="rect">
                      <a:avLst/>
                    </a:prstGeom>
                  </pic:spPr>
                </pic:pic>
              </a:graphicData>
            </a:graphic>
          </wp:inline>
        </w:drawing>
      </w:r>
    </w:p>
    <w:p w14:paraId="7F638A3C" w14:textId="77777777" w:rsidR="00715C48" w:rsidRPr="009A7887" w:rsidRDefault="008C0BC3" w:rsidP="009A7887">
      <w:pPr>
        <w:keepNext/>
        <w:spacing w:before="60" w:after="40" w:line="276" w:lineRule="auto"/>
        <w:jc w:val="center"/>
        <w:rPr>
          <w:rFonts w:asciiTheme="minorHAnsi" w:hAnsiTheme="minorHAnsi" w:cstheme="minorHAnsi"/>
          <w:i/>
          <w:iCs/>
          <w:sz w:val="18"/>
          <w:szCs w:val="18"/>
        </w:rPr>
      </w:pPr>
      <w:r w:rsidRPr="009A7887">
        <w:rPr>
          <w:rFonts w:asciiTheme="minorHAnsi" w:hAnsiTheme="minorHAnsi" w:cstheme="minorHAnsi"/>
        </w:rPr>
        <w:t>Figura 19. Efecto de las estrategias de balanceo sobre recall, F1 y ROC-AUC.</w:t>
      </w:r>
    </w:p>
    <w:p w14:paraId="28BB27DE" w14:textId="77777777" w:rsidR="00715C48" w:rsidRPr="009A7887" w:rsidRDefault="008C0BC3" w:rsidP="009A7887">
      <w:pPr>
        <w:keepNext/>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2EF54418" w14:textId="77777777" w:rsidR="009109DA" w:rsidRPr="009A7887" w:rsidRDefault="009109DA" w:rsidP="009A7887">
      <w:pPr>
        <w:spacing w:after="120" w:line="276" w:lineRule="auto"/>
        <w:jc w:val="both"/>
        <w:rPr>
          <w:rFonts w:asciiTheme="minorHAnsi" w:hAnsiTheme="minorHAnsi" w:cstheme="minorHAnsi"/>
        </w:rPr>
      </w:pPr>
    </w:p>
    <w:p w14:paraId="12421B66"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Los modelos sin balanceo alcanzaron una </w:t>
      </w:r>
      <w:proofErr w:type="spellStart"/>
      <w:r w:rsidRPr="009A7887">
        <w:rPr>
          <w:rFonts w:asciiTheme="minorHAnsi" w:hAnsiTheme="minorHAnsi" w:cstheme="minorHAnsi"/>
        </w:rPr>
        <w:t>accuracy</w:t>
      </w:r>
      <w:proofErr w:type="spellEnd"/>
      <w:r w:rsidRPr="009A7887">
        <w:rPr>
          <w:rFonts w:asciiTheme="minorHAnsi" w:hAnsiTheme="minorHAnsi" w:cstheme="minorHAnsi"/>
        </w:rPr>
        <w:t xml:space="preserve"> alta, pero un </w:t>
      </w:r>
      <w:proofErr w:type="spellStart"/>
      <w:r w:rsidRPr="009A7887">
        <w:rPr>
          <w:rFonts w:asciiTheme="minorHAnsi" w:hAnsiTheme="minorHAnsi" w:cstheme="minorHAnsi"/>
        </w:rPr>
        <w:t>recall</w:t>
      </w:r>
      <w:proofErr w:type="spellEnd"/>
      <w:r w:rsidRPr="009A7887">
        <w:rPr>
          <w:rFonts w:asciiTheme="minorHAnsi" w:hAnsiTheme="minorHAnsi" w:cstheme="minorHAnsi"/>
        </w:rPr>
        <w:t xml:space="preserve"> muy bajo o nulo. Los pesos y ROS mejoraron </w:t>
      </w:r>
      <w:r w:rsidRPr="009A7887">
        <w:rPr>
          <w:rFonts w:asciiTheme="minorHAnsi" w:hAnsiTheme="minorHAnsi" w:cstheme="minorHAnsi"/>
        </w:rPr>
        <w:lastRenderedPageBreak/>
        <w:t xml:space="preserve">la sensibilidad de forma consistente. SMOTE presentó resultados inferiores en </w:t>
      </w:r>
      <w:proofErr w:type="spellStart"/>
      <w:r w:rsidRPr="009A7887">
        <w:rPr>
          <w:rFonts w:asciiTheme="minorHAnsi" w:hAnsiTheme="minorHAnsi" w:cstheme="minorHAnsi"/>
        </w:rPr>
        <w:t>Random</w:t>
      </w:r>
      <w:proofErr w:type="spellEnd"/>
      <w:r w:rsidRPr="009A7887">
        <w:rPr>
          <w:rFonts w:asciiTheme="minorHAnsi" w:hAnsiTheme="minorHAnsi" w:cstheme="minorHAnsi"/>
        </w:rPr>
        <w:t xml:space="preserve"> Forest y </w:t>
      </w:r>
      <w:proofErr w:type="spellStart"/>
      <w:r w:rsidRPr="009A7887">
        <w:rPr>
          <w:rFonts w:asciiTheme="minorHAnsi" w:hAnsiTheme="minorHAnsi" w:cstheme="minorHAnsi"/>
        </w:rPr>
        <w:t>XGBoost</w:t>
      </w:r>
      <w:proofErr w:type="spellEnd"/>
      <w:r w:rsidRPr="009A7887">
        <w:rPr>
          <w:rFonts w:asciiTheme="minorHAnsi" w:hAnsiTheme="minorHAnsi" w:cstheme="minorHAnsi"/>
        </w:rPr>
        <w:t xml:space="preserve">; una posible explicación es que la interpolación sobre variables </w:t>
      </w:r>
      <w:proofErr w:type="spellStart"/>
      <w:r w:rsidRPr="009A7887">
        <w:rPr>
          <w:rFonts w:asciiTheme="minorHAnsi" w:hAnsiTheme="minorHAnsi" w:cstheme="minorHAnsi"/>
        </w:rPr>
        <w:t>one-hot</w:t>
      </w:r>
      <w:proofErr w:type="spellEnd"/>
      <w:r w:rsidRPr="009A7887">
        <w:rPr>
          <w:rFonts w:asciiTheme="minorHAnsi" w:hAnsiTheme="minorHAnsi" w:cstheme="minorHAnsi"/>
        </w:rPr>
        <w:t xml:space="preserve"> genere observaciones sintéticas poco representativas, hipótesis que requiere análisis adicional.</w:t>
      </w:r>
    </w:p>
    <w:p w14:paraId="0D21C0E5"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ROS se seleccionó para los tres modelos. En Random Forest, los pesos obtuvieron F1 0,407 y ROS 0,406; al ser una diferencia marginal, se priorizó ROS por elevar el </w:t>
      </w:r>
      <w:proofErr w:type="spellStart"/>
      <w:r w:rsidRPr="009A7887">
        <w:rPr>
          <w:rFonts w:asciiTheme="minorHAnsi" w:hAnsiTheme="minorHAnsi" w:cstheme="minorHAnsi"/>
        </w:rPr>
        <w:t>recall</w:t>
      </w:r>
      <w:proofErr w:type="spellEnd"/>
      <w:r w:rsidRPr="009A7887">
        <w:rPr>
          <w:rFonts w:asciiTheme="minorHAnsi" w:hAnsiTheme="minorHAnsi" w:cstheme="minorHAnsi"/>
        </w:rPr>
        <w:t xml:space="preserve"> de 0,614 a 0,752.</w:t>
      </w:r>
    </w:p>
    <w:p w14:paraId="62F1C471" w14:textId="77777777" w:rsidR="00F85FE7" w:rsidRPr="009A7887" w:rsidRDefault="00F85FE7" w:rsidP="009A7887">
      <w:pPr>
        <w:spacing w:after="120" w:line="276" w:lineRule="auto"/>
        <w:jc w:val="both"/>
        <w:rPr>
          <w:rFonts w:asciiTheme="minorHAnsi" w:hAnsiTheme="minorHAnsi" w:cstheme="minorHAnsi"/>
        </w:rPr>
      </w:pPr>
    </w:p>
    <w:p w14:paraId="700A062E"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J. Interfaz anterior, explicabilidad y monitoreo</w:t>
      </w:r>
    </w:p>
    <w:p w14:paraId="4B9BF877" w14:textId="77777777" w:rsidR="00715C48" w:rsidRPr="009A7887" w:rsidRDefault="008C0BC3" w:rsidP="009A7887">
      <w:pPr>
        <w:spacing w:after="120" w:line="276" w:lineRule="auto"/>
        <w:jc w:val="both"/>
        <w:rPr>
          <w:rFonts w:asciiTheme="minorHAnsi" w:hAnsiTheme="minorHAnsi" w:cstheme="minorHAnsi"/>
        </w:rPr>
      </w:pPr>
      <w:r w:rsidRPr="009A7887">
        <w:rPr>
          <w:rFonts w:asciiTheme="minorHAnsi" w:hAnsiTheme="minorHAnsi" w:cstheme="minorHAnsi"/>
          <w:b/>
        </w:rPr>
        <w:t>Frontend de la fase anterior</w:t>
      </w:r>
    </w:p>
    <w:p w14:paraId="3997BA7B" w14:textId="77777777" w:rsidR="00704682" w:rsidRPr="009A7887" w:rsidRDefault="00704682" w:rsidP="009A7887">
      <w:pPr>
        <w:spacing w:line="276" w:lineRule="auto"/>
        <w:rPr>
          <w:rFonts w:asciiTheme="minorHAnsi" w:hAnsiTheme="minorHAnsi" w:cstheme="minorHAnsi"/>
        </w:rPr>
      </w:pPr>
      <w:r w:rsidRPr="009A7887">
        <w:rPr>
          <w:rFonts w:asciiTheme="minorHAnsi" w:hAnsiTheme="minorHAnsi" w:cstheme="minorHAnsi"/>
        </w:rPr>
        <w:t>La fase anterior dejó una interfaz funcional en Streamlit con cuatro pestañas: Predicción individual, Ficha de cliente, Explicabilidad global y Monitoreo. Esta versión permitió validar el flujo completo entre la interfaz, la API y el modelo.</w:t>
      </w:r>
    </w:p>
    <w:p w14:paraId="0CD9E4F1"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A partir de esa base, la nueva iteración cambia el foco desde la consulta de un cliente aislado hacia el análisis recurrente de una cartera, sin eliminar la explicabilidad local. La ampliación se describe en la sección 4.7.5.</w:t>
      </w:r>
    </w:p>
    <w:p w14:paraId="1E30A661" w14:textId="77777777" w:rsidR="00704682" w:rsidRPr="009A7887" w:rsidRDefault="00704682" w:rsidP="009A7887">
      <w:pPr>
        <w:spacing w:line="276" w:lineRule="auto"/>
        <w:rPr>
          <w:rFonts w:asciiTheme="minorHAnsi" w:hAnsiTheme="minorHAnsi" w:cstheme="minorHAnsi"/>
        </w:rPr>
      </w:pPr>
    </w:p>
    <w:p w14:paraId="4B6B8CE3" w14:textId="77777777" w:rsidR="00704682" w:rsidRPr="009A7887" w:rsidRDefault="00704682" w:rsidP="009A7887">
      <w:pPr>
        <w:spacing w:line="276" w:lineRule="auto"/>
        <w:rPr>
          <w:rFonts w:asciiTheme="minorHAnsi" w:hAnsiTheme="minorHAnsi" w:cstheme="minorHAnsi"/>
        </w:rPr>
      </w:pPr>
      <w:r w:rsidRPr="009A7887">
        <w:rPr>
          <w:rFonts w:asciiTheme="minorHAnsi" w:hAnsiTheme="minorHAnsi" w:cstheme="minorHAnsi"/>
        </w:rPr>
        <w:t>En Predicción individual, el usuario completa las 30 variables agrupadas por temática, con valores iniciales obtenidos de la mediana o la moda del conjunto de datos (Figura 20). En Ficha de cliente, puede seleccionar un cliente real del conjunto de validación.</w:t>
      </w:r>
    </w:p>
    <w:p w14:paraId="7808BC66" w14:textId="77777777" w:rsidR="00704682" w:rsidRPr="009A7887" w:rsidRDefault="00704682" w:rsidP="009A7887">
      <w:pPr>
        <w:spacing w:line="276" w:lineRule="auto"/>
        <w:rPr>
          <w:rFonts w:asciiTheme="minorHAnsi" w:hAnsiTheme="minorHAnsi" w:cstheme="minorHAnsi"/>
        </w:rPr>
      </w:pPr>
    </w:p>
    <w:p w14:paraId="02309064" w14:textId="77777777" w:rsidR="00704682" w:rsidRPr="009A7887" w:rsidRDefault="00704682" w:rsidP="009A7887">
      <w:pPr>
        <w:spacing w:line="276" w:lineRule="auto"/>
        <w:rPr>
          <w:rFonts w:asciiTheme="minorHAnsi" w:hAnsiTheme="minorHAnsi" w:cstheme="minorHAnsi"/>
        </w:rPr>
      </w:pPr>
      <w:r w:rsidRPr="009A7887">
        <w:rPr>
          <w:rFonts w:asciiTheme="minorHAnsi" w:hAnsiTheme="minorHAnsi" w:cstheme="minorHAnsi"/>
        </w:rPr>
        <w:t>En ambos casos, el resultado se presenta en una ventana modal que incluye la probabilidad de churn, la banda de riesgo, la comparación con el umbral, los principales factores explicativos y el gráfico SHAP correspondiente (Figura 21). Al cerrar la ventana, los datos ingresados se conservan.</w:t>
      </w:r>
    </w:p>
    <w:p w14:paraId="1C1FFF35" w14:textId="77777777" w:rsidR="00704682" w:rsidRPr="009A7887" w:rsidRDefault="00704682" w:rsidP="009A7887">
      <w:pPr>
        <w:spacing w:line="276" w:lineRule="auto"/>
        <w:rPr>
          <w:rFonts w:asciiTheme="minorHAnsi" w:hAnsiTheme="minorHAnsi" w:cstheme="minorHAnsi"/>
        </w:rPr>
      </w:pPr>
    </w:p>
    <w:p w14:paraId="128E548C" w14:textId="77777777" w:rsidR="00561A9C" w:rsidRPr="009A7887" w:rsidRDefault="00AD3E95"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4CA773FA" wp14:editId="4F190B5F">
            <wp:extent cx="5288280" cy="3525520"/>
            <wp:effectExtent l="0" t="0" r="7620" b="0"/>
            <wp:docPr id="1950181914" name="Picture 19501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02_formulario_prediccion.png"/>
                    <pic:cNvPicPr/>
                  </pic:nvPicPr>
                  <pic:blipFill>
                    <a:blip r:embed="rId47"/>
                    <a:stretch>
                      <a:fillRect/>
                    </a:stretch>
                  </pic:blipFill>
                  <pic:spPr>
                    <a:xfrm>
                      <a:off x="0" y="0"/>
                      <a:ext cx="5289332" cy="3526221"/>
                    </a:xfrm>
                    <a:prstGeom prst="rect">
                      <a:avLst/>
                    </a:prstGeom>
                  </pic:spPr>
                </pic:pic>
              </a:graphicData>
            </a:graphic>
          </wp:inline>
        </w:drawing>
      </w:r>
    </w:p>
    <w:p w14:paraId="794E437E" w14:textId="77777777" w:rsidR="00561A9C" w:rsidRPr="009A7887" w:rsidRDefault="00AD3E95" w:rsidP="009A7887">
      <w:pPr>
        <w:keepNext/>
        <w:spacing w:before="60" w:after="40" w:line="276" w:lineRule="auto"/>
        <w:jc w:val="center"/>
        <w:rPr>
          <w:rFonts w:asciiTheme="minorHAnsi" w:hAnsiTheme="minorHAnsi" w:cstheme="minorHAnsi"/>
          <w:i/>
          <w:iCs/>
          <w:sz w:val="18"/>
          <w:szCs w:val="18"/>
        </w:rPr>
      </w:pPr>
      <w:r w:rsidRPr="009A7887">
        <w:rPr>
          <w:rFonts w:asciiTheme="minorHAnsi" w:hAnsiTheme="minorHAnsi" w:cstheme="minorHAnsi"/>
        </w:rPr>
        <w:lastRenderedPageBreak/>
        <w:t>Figura 20. Formulario de ingreso de datos de un cliente nuevo, agrupado por secciones.</w:t>
      </w:r>
    </w:p>
    <w:p w14:paraId="4A80214C" w14:textId="77777777" w:rsidR="00AB19FF" w:rsidRPr="009A7887" w:rsidRDefault="009A7887" w:rsidP="009A7887">
      <w:pPr>
        <w:keepNext/>
        <w:spacing w:after="120" w:line="276" w:lineRule="auto"/>
        <w:jc w:val="center"/>
        <w:rPr>
          <w:rFonts w:asciiTheme="minorHAnsi" w:hAnsiTheme="minorHAnsi" w:cstheme="minorHAnsi"/>
          <w:i/>
          <w:iCs/>
          <w:sz w:val="18"/>
          <w:szCs w:val="18"/>
        </w:rPr>
      </w:pPr>
      <w:r w:rsidRPr="009A7887">
        <w:rPr>
          <w:rFonts w:asciiTheme="minorHAnsi" w:hAnsiTheme="minorHAnsi" w:cstheme="minorHAnsi"/>
          <w:i/>
          <w:sz w:val="16"/>
        </w:rPr>
        <w:t>Fuente: elaboración propia.</w:t>
      </w:r>
    </w:p>
    <w:p w14:paraId="308A496F" w14:textId="77777777" w:rsidR="00B94776" w:rsidRPr="009A7887" w:rsidRDefault="00B94776" w:rsidP="009A7887">
      <w:pPr>
        <w:keepNext/>
        <w:spacing w:before="60" w:after="40" w:line="276" w:lineRule="auto"/>
        <w:jc w:val="center"/>
        <w:rPr>
          <w:rFonts w:asciiTheme="minorHAnsi" w:hAnsiTheme="minorHAnsi" w:cstheme="minorHAnsi"/>
          <w:i/>
          <w:iCs/>
          <w:sz w:val="18"/>
          <w:szCs w:val="18"/>
        </w:rPr>
      </w:pPr>
    </w:p>
    <w:p w14:paraId="44300596" w14:textId="77777777" w:rsidR="00561A9C" w:rsidRPr="009A7887" w:rsidRDefault="00AD3E95"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0ED61547" wp14:editId="45FB0F7F">
            <wp:extent cx="4253948" cy="2835965"/>
            <wp:effectExtent l="0" t="0" r="0" b="2540"/>
            <wp:docPr id="1950181915" name="Picture 195018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03_resultado_modal.png"/>
                    <pic:cNvPicPr/>
                  </pic:nvPicPr>
                  <pic:blipFill>
                    <a:blip r:embed="rId48"/>
                    <a:stretch>
                      <a:fillRect/>
                    </a:stretch>
                  </pic:blipFill>
                  <pic:spPr>
                    <a:xfrm>
                      <a:off x="0" y="0"/>
                      <a:ext cx="4263472" cy="2842314"/>
                    </a:xfrm>
                    <a:prstGeom prst="rect">
                      <a:avLst/>
                    </a:prstGeom>
                  </pic:spPr>
                </pic:pic>
              </a:graphicData>
            </a:graphic>
          </wp:inline>
        </w:drawing>
      </w:r>
    </w:p>
    <w:p w14:paraId="0153124E" w14:textId="77777777" w:rsidR="00561A9C" w:rsidRPr="009A7887" w:rsidRDefault="00AD3E95" w:rsidP="009A7887">
      <w:pPr>
        <w:keepNext/>
        <w:spacing w:before="60" w:after="40" w:line="276" w:lineRule="auto"/>
        <w:jc w:val="center"/>
        <w:rPr>
          <w:rFonts w:asciiTheme="minorHAnsi" w:hAnsiTheme="minorHAnsi" w:cstheme="minorHAnsi"/>
          <w:i/>
          <w:iCs/>
          <w:sz w:val="18"/>
          <w:szCs w:val="18"/>
        </w:rPr>
      </w:pPr>
      <w:r w:rsidRPr="009A7887">
        <w:rPr>
          <w:rFonts w:asciiTheme="minorHAnsi" w:hAnsiTheme="minorHAnsi" w:cstheme="minorHAnsi"/>
        </w:rPr>
        <w:t>Figura 21. Resultado de la predicción en la ventana modal, con la barra de probabilidad y los factores por dirección.</w:t>
      </w:r>
    </w:p>
    <w:p w14:paraId="6AF1E066" w14:textId="77777777" w:rsidR="00AB19FF" w:rsidRPr="009A7887" w:rsidRDefault="009A7887" w:rsidP="009A7887">
      <w:pPr>
        <w:keepNext/>
        <w:spacing w:after="120" w:line="276" w:lineRule="auto"/>
        <w:jc w:val="center"/>
        <w:rPr>
          <w:rFonts w:asciiTheme="minorHAnsi" w:hAnsiTheme="minorHAnsi" w:cstheme="minorHAnsi"/>
          <w:i/>
          <w:iCs/>
          <w:sz w:val="18"/>
          <w:szCs w:val="18"/>
        </w:rPr>
      </w:pPr>
      <w:r w:rsidRPr="009A7887">
        <w:rPr>
          <w:rFonts w:asciiTheme="minorHAnsi" w:hAnsiTheme="minorHAnsi" w:cstheme="minorHAnsi"/>
          <w:i/>
          <w:sz w:val="16"/>
        </w:rPr>
        <w:t>Fuente: elaboración propia.</w:t>
      </w:r>
    </w:p>
    <w:p w14:paraId="5C3A8D62" w14:textId="77777777" w:rsidR="00B94776" w:rsidRPr="009A7887" w:rsidRDefault="00B94776" w:rsidP="009A7887">
      <w:pPr>
        <w:spacing w:after="120" w:line="276" w:lineRule="auto"/>
        <w:jc w:val="both"/>
        <w:rPr>
          <w:rFonts w:asciiTheme="minorHAnsi" w:hAnsiTheme="minorHAnsi" w:cstheme="minorHAnsi"/>
        </w:rPr>
      </w:pPr>
    </w:p>
    <w:p w14:paraId="4D4ED65F" w14:textId="77777777" w:rsidR="00715C48" w:rsidRPr="009A7887" w:rsidRDefault="008C0BC3" w:rsidP="009A7887">
      <w:pPr>
        <w:keepNext/>
        <w:spacing w:before="180" w:after="100" w:line="276" w:lineRule="auto"/>
        <w:jc w:val="both"/>
        <w:rPr>
          <w:rFonts w:asciiTheme="minorHAnsi" w:hAnsiTheme="minorHAnsi" w:cstheme="minorHAnsi"/>
        </w:rPr>
      </w:pPr>
      <w:proofErr w:type="spellStart"/>
      <w:r w:rsidRPr="009A7887">
        <w:rPr>
          <w:rFonts w:asciiTheme="minorHAnsi" w:hAnsiTheme="minorHAnsi" w:cstheme="minorHAnsi"/>
          <w:b/>
          <w:sz w:val="23"/>
        </w:rPr>
        <w:t>Explicabilidad</w:t>
      </w:r>
      <w:proofErr w:type="spellEnd"/>
      <w:r w:rsidRPr="009A7887">
        <w:rPr>
          <w:rFonts w:asciiTheme="minorHAnsi" w:hAnsiTheme="minorHAnsi" w:cstheme="minorHAnsi"/>
          <w:b/>
          <w:sz w:val="23"/>
        </w:rPr>
        <w:t xml:space="preserve"> y monitoreo</w:t>
      </w:r>
    </w:p>
    <w:p w14:paraId="6482D852" w14:textId="77777777" w:rsidR="007916F4" w:rsidRPr="009A7887" w:rsidRDefault="007916F4" w:rsidP="009A7887">
      <w:pPr>
        <w:spacing w:line="276" w:lineRule="auto"/>
        <w:rPr>
          <w:rFonts w:asciiTheme="minorHAnsi" w:hAnsiTheme="minorHAnsi" w:cstheme="minorHAnsi"/>
        </w:rPr>
      </w:pPr>
      <w:r w:rsidRPr="009A7887">
        <w:rPr>
          <w:rFonts w:asciiTheme="minorHAnsi" w:hAnsiTheme="minorHAnsi" w:cstheme="minorHAnsi"/>
        </w:rPr>
        <w:t xml:space="preserve">Para facilitar la interpretación de los resultados, la aplicación complementa el gráfico técnico de SHAP con una explicación en lenguaje simple. Esta presenta por separado hasta tres factores que aumentan y tres que reducen el riesgo, incluyendo el valor real de cada variable. En las variables categóricas, las contribuciones generadas por el </w:t>
      </w:r>
      <w:proofErr w:type="spellStart"/>
      <w:r w:rsidRPr="009A7887">
        <w:rPr>
          <w:rFonts w:asciiTheme="minorHAnsi" w:hAnsiTheme="minorHAnsi" w:cstheme="minorHAnsi"/>
        </w:rPr>
        <w:t>one-hot</w:t>
      </w:r>
      <w:proofErr w:type="spellEnd"/>
      <w:r w:rsidRPr="009A7887">
        <w:rPr>
          <w:rFonts w:asciiTheme="minorHAnsi" w:hAnsiTheme="minorHAnsi" w:cstheme="minorHAnsi"/>
        </w:rPr>
        <w:t xml:space="preserve"> </w:t>
      </w:r>
      <w:proofErr w:type="spellStart"/>
      <w:r w:rsidRPr="009A7887">
        <w:rPr>
          <w:rFonts w:asciiTheme="minorHAnsi" w:hAnsiTheme="minorHAnsi" w:cstheme="minorHAnsi"/>
        </w:rPr>
        <w:t>encoding</w:t>
      </w:r>
      <w:proofErr w:type="spellEnd"/>
      <w:r w:rsidRPr="009A7887">
        <w:rPr>
          <w:rFonts w:asciiTheme="minorHAnsi" w:hAnsiTheme="minorHAnsi" w:cstheme="minorHAnsi"/>
        </w:rPr>
        <w:t xml:space="preserve"> se agregan antes de mostrarse al usuario.</w:t>
      </w:r>
    </w:p>
    <w:p w14:paraId="0AB1AB84" w14:textId="77777777" w:rsidR="007916F4" w:rsidRPr="009A7887" w:rsidRDefault="007916F4" w:rsidP="009A7887">
      <w:pPr>
        <w:spacing w:line="276" w:lineRule="auto"/>
        <w:rPr>
          <w:rFonts w:asciiTheme="minorHAnsi" w:hAnsiTheme="minorHAnsi" w:cstheme="minorHAnsi"/>
        </w:rPr>
      </w:pPr>
    </w:p>
    <w:p w14:paraId="5D0DA5BE" w14:textId="77777777" w:rsidR="007916F4" w:rsidRPr="009A7887" w:rsidRDefault="007916F4" w:rsidP="009A7887">
      <w:pPr>
        <w:spacing w:line="276" w:lineRule="auto"/>
        <w:rPr>
          <w:rFonts w:asciiTheme="minorHAnsi" w:hAnsiTheme="minorHAnsi" w:cstheme="minorHAnsi"/>
        </w:rPr>
      </w:pPr>
      <w:r w:rsidRPr="009A7887">
        <w:rPr>
          <w:rFonts w:asciiTheme="minorHAnsi" w:hAnsiTheme="minorHAnsi" w:cstheme="minorHAnsi"/>
        </w:rPr>
        <w:t>La explicación también indica que los factores corresponden a asociaciones aprendidas por el modelo y no necesariamente a relaciones causales. La pestaña Explicabilidad global muestra la importancia general de las variables calculada previamente en el notebook de SHAP (Figura 22).</w:t>
      </w:r>
    </w:p>
    <w:p w14:paraId="6F9C4C1A" w14:textId="77777777" w:rsidR="007916F4" w:rsidRPr="009A7887" w:rsidRDefault="007916F4" w:rsidP="009A7887">
      <w:pPr>
        <w:spacing w:line="276" w:lineRule="auto"/>
        <w:rPr>
          <w:rFonts w:asciiTheme="minorHAnsi" w:hAnsiTheme="minorHAnsi" w:cstheme="minorHAnsi"/>
        </w:rPr>
      </w:pPr>
    </w:p>
    <w:p w14:paraId="5A2078BB" w14:textId="77777777" w:rsidR="007916F4" w:rsidRPr="009A7887" w:rsidRDefault="007916F4" w:rsidP="009A7887">
      <w:pPr>
        <w:spacing w:line="276" w:lineRule="auto"/>
        <w:rPr>
          <w:rFonts w:asciiTheme="minorHAnsi" w:hAnsiTheme="minorHAnsi" w:cstheme="minorHAnsi"/>
        </w:rPr>
      </w:pPr>
      <w:r w:rsidRPr="009A7887">
        <w:rPr>
          <w:rFonts w:asciiTheme="minorHAnsi" w:hAnsiTheme="minorHAnsi" w:cstheme="minorHAnsi"/>
        </w:rPr>
        <w:t>Cada predicción registra fecha, origen, probabilidad, banda de riesgo, umbral y tiempo de respuesta, sin almacenar las variables originales del cliente. La pestaña Monitoreo muestra el volumen de predicciones, la latencia promedio, la proporción de clientes en riesgo Alto y la distribución de resultados (Figura 23).</w:t>
      </w:r>
    </w:p>
    <w:p w14:paraId="2AC47E5E" w14:textId="77777777" w:rsidR="00DA15C1" w:rsidRPr="009A7887" w:rsidRDefault="00DA15C1" w:rsidP="009A7887">
      <w:pPr>
        <w:spacing w:line="276" w:lineRule="auto"/>
        <w:rPr>
          <w:rFonts w:asciiTheme="minorHAnsi" w:hAnsiTheme="minorHAnsi" w:cstheme="minorHAnsi"/>
        </w:rPr>
      </w:pPr>
    </w:p>
    <w:p w14:paraId="4F30AD38" w14:textId="77777777" w:rsidR="00DA15C1" w:rsidRPr="009A7887" w:rsidRDefault="007916F4" w:rsidP="009A7887">
      <w:pPr>
        <w:spacing w:line="276" w:lineRule="auto"/>
        <w:rPr>
          <w:rFonts w:asciiTheme="minorHAnsi" w:hAnsiTheme="minorHAnsi" w:cstheme="minorHAnsi"/>
        </w:rPr>
      </w:pPr>
      <w:r w:rsidRPr="009A7887">
        <w:rPr>
          <w:rFonts w:asciiTheme="minorHAnsi" w:hAnsiTheme="minorHAnsi" w:cstheme="minorHAnsi"/>
        </w:rPr>
        <w:t xml:space="preserve">Las métricas obtenidas en el conjunto de prueba (notebook/08_evaluacion_final_test.ipynb) se presentan por separado, ya que todavía no se dispone del </w:t>
      </w:r>
      <w:proofErr w:type="spellStart"/>
      <w:r w:rsidRPr="009A7887">
        <w:rPr>
          <w:rFonts w:asciiTheme="minorHAnsi" w:hAnsiTheme="minorHAnsi" w:cstheme="minorHAnsi"/>
        </w:rPr>
        <w:t>churn</w:t>
      </w:r>
      <w:proofErr w:type="spellEnd"/>
      <w:r w:rsidRPr="009A7887">
        <w:rPr>
          <w:rFonts w:asciiTheme="minorHAnsi" w:hAnsiTheme="minorHAnsi" w:cstheme="minorHAnsi"/>
        </w:rPr>
        <w:t xml:space="preserve"> real posterior de los clientes evaluados mediante la aplicación.</w:t>
      </w:r>
    </w:p>
    <w:p w14:paraId="19722BB7" w14:textId="77777777" w:rsidR="00DA15C1" w:rsidRPr="009A7887" w:rsidRDefault="00DA15C1" w:rsidP="009A7887">
      <w:pPr>
        <w:spacing w:line="276" w:lineRule="auto"/>
        <w:rPr>
          <w:rFonts w:asciiTheme="minorHAnsi" w:hAnsiTheme="minorHAnsi" w:cstheme="minorHAnsi"/>
        </w:rPr>
      </w:pPr>
    </w:p>
    <w:p w14:paraId="4C03D44F" w14:textId="77777777" w:rsidR="00561A9C" w:rsidRPr="009A7887" w:rsidRDefault="00AD3E95" w:rsidP="009A7887">
      <w:pPr>
        <w:spacing w:line="276" w:lineRule="auto"/>
        <w:jc w:val="center"/>
        <w:rPr>
          <w:rFonts w:asciiTheme="minorHAnsi" w:hAnsiTheme="minorHAnsi" w:cstheme="minorHAnsi"/>
        </w:rPr>
      </w:pPr>
      <w:r w:rsidRPr="009A7887">
        <w:rPr>
          <w:rFonts w:asciiTheme="minorHAnsi" w:hAnsiTheme="minorHAnsi" w:cstheme="minorHAnsi"/>
          <w:noProof/>
        </w:rPr>
        <w:lastRenderedPageBreak/>
        <w:drawing>
          <wp:inline distT="0" distB="0" distL="0" distR="0" wp14:anchorId="4B8E58A6" wp14:editId="2EEBA628">
            <wp:extent cx="4808220" cy="2050172"/>
            <wp:effectExtent l="0" t="0" r="0" b="7620"/>
            <wp:docPr id="1950181916" name="Picture 195018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05_explicabilidad_global.png"/>
                    <pic:cNvPicPr/>
                  </pic:nvPicPr>
                  <pic:blipFill rotWithShape="1">
                    <a:blip r:embed="rId49"/>
                    <a:srcRect t="12222" b="19556"/>
                    <a:stretch/>
                  </pic:blipFill>
                  <pic:spPr bwMode="auto">
                    <a:xfrm>
                      <a:off x="0" y="0"/>
                      <a:ext cx="4811992" cy="2051780"/>
                    </a:xfrm>
                    <a:prstGeom prst="rect">
                      <a:avLst/>
                    </a:prstGeom>
                    <a:ln>
                      <a:noFill/>
                    </a:ln>
                    <a:extLst>
                      <a:ext uri="{53640926-AAD7-44D8-BBD7-CCE9431645EC}">
                        <a14:shadowObscured xmlns:a14="http://schemas.microsoft.com/office/drawing/2010/main"/>
                      </a:ext>
                    </a:extLst>
                  </pic:spPr>
                </pic:pic>
              </a:graphicData>
            </a:graphic>
          </wp:inline>
        </w:drawing>
      </w:r>
    </w:p>
    <w:p w14:paraId="49F4C9D1" w14:textId="77777777" w:rsidR="00561A9C" w:rsidRPr="009A7887" w:rsidRDefault="00AD3E95" w:rsidP="009A7887">
      <w:pPr>
        <w:spacing w:after="40" w:line="276" w:lineRule="auto"/>
        <w:jc w:val="center"/>
        <w:rPr>
          <w:rFonts w:asciiTheme="minorHAnsi" w:hAnsiTheme="minorHAnsi" w:cstheme="minorHAnsi"/>
          <w:i/>
          <w:iCs/>
          <w:sz w:val="18"/>
          <w:szCs w:val="18"/>
        </w:rPr>
      </w:pPr>
      <w:r w:rsidRPr="009A7887">
        <w:rPr>
          <w:rFonts w:asciiTheme="minorHAnsi" w:hAnsiTheme="minorHAnsi" w:cstheme="minorHAnsi"/>
        </w:rPr>
        <w:t>Figura 22. Importancia global de variables en la pestaña Explicabilidad global.</w:t>
      </w:r>
    </w:p>
    <w:p w14:paraId="4EEF3F13" w14:textId="77777777" w:rsidR="00561A9C" w:rsidRPr="009A7887" w:rsidRDefault="00AD3E95"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4B53A82C" w14:textId="77777777" w:rsidR="00561A9C" w:rsidRPr="009A7887" w:rsidRDefault="00AD3E95"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21521BCF" wp14:editId="66018E6B">
            <wp:extent cx="3840480" cy="2170938"/>
            <wp:effectExtent l="0" t="0" r="7620" b="1270"/>
            <wp:docPr id="1950181917" name="Picture 195018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04_monitoreo.png"/>
                    <pic:cNvPicPr/>
                  </pic:nvPicPr>
                  <pic:blipFill rotWithShape="1">
                    <a:blip r:embed="rId50"/>
                    <a:srcRect t="10625" b="4583"/>
                    <a:stretch/>
                  </pic:blipFill>
                  <pic:spPr bwMode="auto">
                    <a:xfrm>
                      <a:off x="0" y="0"/>
                      <a:ext cx="3851334" cy="2177073"/>
                    </a:xfrm>
                    <a:prstGeom prst="rect">
                      <a:avLst/>
                    </a:prstGeom>
                    <a:ln>
                      <a:noFill/>
                    </a:ln>
                    <a:extLst>
                      <a:ext uri="{53640926-AAD7-44D8-BBD7-CCE9431645EC}">
                        <a14:shadowObscured xmlns:a14="http://schemas.microsoft.com/office/drawing/2010/main"/>
                      </a:ext>
                    </a:extLst>
                  </pic:spPr>
                </pic:pic>
              </a:graphicData>
            </a:graphic>
          </wp:inline>
        </w:drawing>
      </w:r>
    </w:p>
    <w:p w14:paraId="63678BE1" w14:textId="77777777" w:rsidR="00561A9C" w:rsidRPr="009A7887" w:rsidRDefault="00AD3E95" w:rsidP="009A7887">
      <w:pPr>
        <w:spacing w:after="40" w:line="276" w:lineRule="auto"/>
        <w:jc w:val="center"/>
        <w:rPr>
          <w:rFonts w:asciiTheme="minorHAnsi" w:hAnsiTheme="minorHAnsi" w:cstheme="minorHAnsi"/>
          <w:i/>
          <w:iCs/>
          <w:sz w:val="18"/>
          <w:szCs w:val="18"/>
        </w:rPr>
      </w:pPr>
      <w:r w:rsidRPr="009A7887">
        <w:rPr>
          <w:rFonts w:asciiTheme="minorHAnsi" w:hAnsiTheme="minorHAnsi" w:cstheme="minorHAnsi"/>
        </w:rPr>
        <w:t>Figura 23. Pestaña de monitoreo, con actividad de la aplicación y desempeño validado del modelo.</w:t>
      </w:r>
    </w:p>
    <w:p w14:paraId="166E2629" w14:textId="77777777" w:rsidR="00561A9C" w:rsidRPr="009A7887" w:rsidRDefault="00AD3E95"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iCs/>
          <w:sz w:val="16"/>
          <w:szCs w:val="18"/>
        </w:rPr>
        <w:t>Fuente: elaboración propia.</w:t>
      </w:r>
    </w:p>
    <w:p w14:paraId="1ABAAA32"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K. Evidencia complementaria del dashboard y pruebas</w:t>
      </w:r>
    </w:p>
    <w:p w14:paraId="2EA0329D" w14:textId="55F4B525" w:rsidR="003A6E51" w:rsidRDefault="003A6E51" w:rsidP="00C83466">
      <w:pPr>
        <w:spacing w:before="80" w:after="40" w:line="276" w:lineRule="auto"/>
        <w:rPr>
          <w:rFonts w:asciiTheme="minorHAnsi" w:hAnsiTheme="minorHAnsi" w:cstheme="minorHAnsi"/>
          <w:sz w:val="20"/>
        </w:rPr>
      </w:pPr>
    </w:p>
    <w:p w14:paraId="682178C1" w14:textId="6F7F7654" w:rsidR="003A6E51" w:rsidRDefault="003A6E51" w:rsidP="000811BE">
      <w:pPr>
        <w:spacing w:before="80" w:after="40" w:line="276" w:lineRule="auto"/>
        <w:jc w:val="center"/>
        <w:rPr>
          <w:rFonts w:asciiTheme="minorHAnsi" w:hAnsiTheme="minorHAnsi" w:cstheme="minorHAnsi"/>
          <w:sz w:val="20"/>
        </w:rPr>
      </w:pPr>
      <w:r w:rsidRPr="003A6E51">
        <w:rPr>
          <w:rFonts w:asciiTheme="minorHAnsi" w:hAnsiTheme="minorHAnsi" w:cstheme="minorHAnsi"/>
          <w:noProof/>
          <w:sz w:val="20"/>
        </w:rPr>
        <w:drawing>
          <wp:inline distT="0" distB="0" distL="0" distR="0" wp14:anchorId="365C0E8A" wp14:editId="7E6DE42C">
            <wp:extent cx="4419600" cy="1890039"/>
            <wp:effectExtent l="0" t="0" r="0" b="0"/>
            <wp:docPr id="252499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99326" name=""/>
                    <pic:cNvPicPr/>
                  </pic:nvPicPr>
                  <pic:blipFill>
                    <a:blip r:embed="rId51"/>
                    <a:stretch>
                      <a:fillRect/>
                    </a:stretch>
                  </pic:blipFill>
                  <pic:spPr>
                    <a:xfrm>
                      <a:off x="0" y="0"/>
                      <a:ext cx="4427636" cy="1893476"/>
                    </a:xfrm>
                    <a:prstGeom prst="rect">
                      <a:avLst/>
                    </a:prstGeom>
                  </pic:spPr>
                </pic:pic>
              </a:graphicData>
            </a:graphic>
          </wp:inline>
        </w:drawing>
      </w:r>
    </w:p>
    <w:p w14:paraId="131D68E4" w14:textId="50BC6FFF" w:rsidR="00AB19FF" w:rsidRPr="009A7887" w:rsidRDefault="009A7887" w:rsidP="009A7887">
      <w:pPr>
        <w:spacing w:before="80" w:after="40" w:line="276" w:lineRule="auto"/>
        <w:jc w:val="center"/>
        <w:rPr>
          <w:rFonts w:asciiTheme="minorHAnsi" w:hAnsiTheme="minorHAnsi" w:cstheme="minorHAnsi"/>
        </w:rPr>
      </w:pPr>
      <w:r w:rsidRPr="009A7887">
        <w:rPr>
          <w:rFonts w:asciiTheme="minorHAnsi" w:hAnsiTheme="minorHAnsi" w:cstheme="minorHAnsi"/>
          <w:sz w:val="20"/>
        </w:rPr>
        <w:t>Figura 24. Clientes prioritarios ordenados por probabilidad de churn y filtrados por nivel de riesgo.</w:t>
      </w:r>
    </w:p>
    <w:p w14:paraId="6A4DADCB" w14:textId="77777777" w:rsidR="00AB19FF" w:rsidRDefault="009A7887" w:rsidP="009A7887">
      <w:pPr>
        <w:spacing w:after="120" w:line="276" w:lineRule="auto"/>
        <w:jc w:val="center"/>
        <w:rPr>
          <w:rFonts w:asciiTheme="minorHAnsi" w:hAnsiTheme="minorHAnsi" w:cstheme="minorHAnsi"/>
          <w:i/>
          <w:sz w:val="16"/>
        </w:rPr>
      </w:pPr>
      <w:r w:rsidRPr="009A7887">
        <w:rPr>
          <w:rFonts w:asciiTheme="minorHAnsi" w:hAnsiTheme="minorHAnsi" w:cstheme="minorHAnsi"/>
          <w:i/>
          <w:sz w:val="16"/>
        </w:rPr>
        <w:t>Fuente: elaboración propia.</w:t>
      </w:r>
    </w:p>
    <w:p w14:paraId="5D032FC7" w14:textId="21555816" w:rsidR="003A6E51" w:rsidRPr="009A7887" w:rsidRDefault="003A6E51" w:rsidP="009A7887">
      <w:pPr>
        <w:spacing w:after="120" w:line="276" w:lineRule="auto"/>
        <w:jc w:val="center"/>
        <w:rPr>
          <w:rFonts w:asciiTheme="minorHAnsi" w:hAnsiTheme="minorHAnsi" w:cstheme="minorHAnsi"/>
        </w:rPr>
      </w:pPr>
      <w:r w:rsidRPr="003A6E51">
        <w:rPr>
          <w:rFonts w:asciiTheme="minorHAnsi" w:hAnsiTheme="minorHAnsi" w:cstheme="minorHAnsi"/>
          <w:noProof/>
          <w:sz w:val="20"/>
        </w:rPr>
        <w:drawing>
          <wp:inline distT="0" distB="0" distL="0" distR="0" wp14:anchorId="62211729" wp14:editId="75E22DE8">
            <wp:extent cx="3988905" cy="1647825"/>
            <wp:effectExtent l="0" t="0" r="0" b="0"/>
            <wp:docPr id="661269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69652" name=""/>
                    <pic:cNvPicPr/>
                  </pic:nvPicPr>
                  <pic:blipFill>
                    <a:blip r:embed="rId52"/>
                    <a:stretch>
                      <a:fillRect/>
                    </a:stretch>
                  </pic:blipFill>
                  <pic:spPr>
                    <a:xfrm>
                      <a:off x="0" y="0"/>
                      <a:ext cx="3992850" cy="1649455"/>
                    </a:xfrm>
                    <a:prstGeom prst="rect">
                      <a:avLst/>
                    </a:prstGeom>
                  </pic:spPr>
                </pic:pic>
              </a:graphicData>
            </a:graphic>
          </wp:inline>
        </w:drawing>
      </w:r>
    </w:p>
    <w:p w14:paraId="6A983CDE" w14:textId="2877DE4A" w:rsidR="003A6E51" w:rsidRDefault="003A6E51" w:rsidP="009A7887">
      <w:pPr>
        <w:spacing w:before="80" w:after="40" w:line="276" w:lineRule="auto"/>
        <w:jc w:val="center"/>
        <w:rPr>
          <w:rFonts w:asciiTheme="minorHAnsi" w:hAnsiTheme="minorHAnsi" w:cstheme="minorHAnsi"/>
          <w:sz w:val="20"/>
        </w:rPr>
      </w:pPr>
      <w:r w:rsidRPr="003A6E51">
        <w:rPr>
          <w:rFonts w:asciiTheme="minorHAnsi" w:hAnsiTheme="minorHAnsi" w:cstheme="minorHAnsi"/>
          <w:noProof/>
          <w:sz w:val="20"/>
        </w:rPr>
        <w:drawing>
          <wp:inline distT="0" distB="0" distL="0" distR="0" wp14:anchorId="199787D0" wp14:editId="4EF3B0C4">
            <wp:extent cx="4160816" cy="3162300"/>
            <wp:effectExtent l="0" t="0" r="0" b="0"/>
            <wp:docPr id="186542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1371" name=""/>
                    <pic:cNvPicPr/>
                  </pic:nvPicPr>
                  <pic:blipFill>
                    <a:blip r:embed="rId53"/>
                    <a:stretch>
                      <a:fillRect/>
                    </a:stretch>
                  </pic:blipFill>
                  <pic:spPr>
                    <a:xfrm>
                      <a:off x="0" y="0"/>
                      <a:ext cx="4165721" cy="3166028"/>
                    </a:xfrm>
                    <a:prstGeom prst="rect">
                      <a:avLst/>
                    </a:prstGeom>
                  </pic:spPr>
                </pic:pic>
              </a:graphicData>
            </a:graphic>
          </wp:inline>
        </w:drawing>
      </w:r>
    </w:p>
    <w:p w14:paraId="4E47132F" w14:textId="68A3AFB2" w:rsidR="00AB19FF" w:rsidRPr="009A7887" w:rsidRDefault="009A7887" w:rsidP="009A7887">
      <w:pPr>
        <w:spacing w:before="80" w:after="40" w:line="276" w:lineRule="auto"/>
        <w:jc w:val="center"/>
        <w:rPr>
          <w:rFonts w:asciiTheme="minorHAnsi" w:hAnsiTheme="minorHAnsi" w:cstheme="minorHAnsi"/>
        </w:rPr>
      </w:pPr>
      <w:r w:rsidRPr="009A7887">
        <w:rPr>
          <w:rFonts w:asciiTheme="minorHAnsi" w:hAnsiTheme="minorHAnsi" w:cstheme="minorHAnsi"/>
          <w:sz w:val="20"/>
        </w:rPr>
        <w:t>Figura 25. Ficha individual de un cliente prioritario con probabilidad, banda de riesgo y explicación SHAP.</w:t>
      </w:r>
    </w:p>
    <w:p w14:paraId="17B7BF67" w14:textId="77777777" w:rsidR="00AB19FF" w:rsidRDefault="009A7887" w:rsidP="009A7887">
      <w:pPr>
        <w:spacing w:after="120" w:line="276" w:lineRule="auto"/>
        <w:jc w:val="center"/>
        <w:rPr>
          <w:rFonts w:asciiTheme="minorHAnsi" w:hAnsiTheme="minorHAnsi" w:cstheme="minorHAnsi"/>
          <w:i/>
          <w:sz w:val="16"/>
        </w:rPr>
      </w:pPr>
      <w:r w:rsidRPr="009A7887">
        <w:rPr>
          <w:rFonts w:asciiTheme="minorHAnsi" w:hAnsiTheme="minorHAnsi" w:cstheme="minorHAnsi"/>
          <w:i/>
          <w:sz w:val="16"/>
        </w:rPr>
        <w:t>Fuente: elaboración propia.</w:t>
      </w:r>
    </w:p>
    <w:p w14:paraId="2E8E2780" w14:textId="77777777" w:rsidR="00247907" w:rsidRDefault="00247907" w:rsidP="009A7887">
      <w:pPr>
        <w:spacing w:after="120" w:line="276" w:lineRule="auto"/>
        <w:jc w:val="center"/>
        <w:rPr>
          <w:rFonts w:asciiTheme="minorHAnsi" w:hAnsiTheme="minorHAnsi" w:cstheme="minorHAnsi"/>
          <w:i/>
          <w:sz w:val="16"/>
        </w:rPr>
      </w:pPr>
    </w:p>
    <w:p w14:paraId="4B4C36A0" w14:textId="412A1607" w:rsidR="00C83466" w:rsidRDefault="00C83466" w:rsidP="009A7887">
      <w:pPr>
        <w:spacing w:after="120" w:line="276" w:lineRule="auto"/>
        <w:jc w:val="center"/>
        <w:rPr>
          <w:rFonts w:asciiTheme="minorHAnsi" w:hAnsiTheme="minorHAnsi" w:cstheme="minorHAnsi"/>
          <w:i/>
          <w:sz w:val="16"/>
        </w:rPr>
      </w:pPr>
      <w:r w:rsidRPr="00247907">
        <w:rPr>
          <w:rFonts w:asciiTheme="minorHAnsi" w:hAnsiTheme="minorHAnsi" w:cstheme="minorHAnsi"/>
          <w:noProof/>
        </w:rPr>
        <w:lastRenderedPageBreak/>
        <w:drawing>
          <wp:inline distT="0" distB="0" distL="0" distR="0" wp14:anchorId="069BF3BF" wp14:editId="27E29AC3">
            <wp:extent cx="4514850" cy="2723264"/>
            <wp:effectExtent l="0" t="0" r="0" b="1270"/>
            <wp:docPr id="735352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52291" name=""/>
                    <pic:cNvPicPr/>
                  </pic:nvPicPr>
                  <pic:blipFill>
                    <a:blip r:embed="rId54"/>
                    <a:stretch>
                      <a:fillRect/>
                    </a:stretch>
                  </pic:blipFill>
                  <pic:spPr>
                    <a:xfrm>
                      <a:off x="0" y="0"/>
                      <a:ext cx="4525008" cy="2729391"/>
                    </a:xfrm>
                    <a:prstGeom prst="rect">
                      <a:avLst/>
                    </a:prstGeom>
                  </pic:spPr>
                </pic:pic>
              </a:graphicData>
            </a:graphic>
          </wp:inline>
        </w:drawing>
      </w:r>
    </w:p>
    <w:p w14:paraId="4D240701" w14:textId="77777777" w:rsidR="00247907" w:rsidRDefault="00247907" w:rsidP="00247907">
      <w:pPr>
        <w:spacing w:after="120" w:line="276" w:lineRule="auto"/>
        <w:rPr>
          <w:rFonts w:asciiTheme="minorHAnsi" w:hAnsiTheme="minorHAnsi" w:cstheme="minorHAnsi"/>
          <w:i/>
          <w:sz w:val="16"/>
        </w:rPr>
      </w:pPr>
    </w:p>
    <w:p w14:paraId="3F33E2EA" w14:textId="77777777" w:rsidR="00247907" w:rsidRPr="00247907" w:rsidRDefault="00247907" w:rsidP="00247907">
      <w:pPr>
        <w:spacing w:after="120" w:line="276" w:lineRule="auto"/>
        <w:rPr>
          <w:rFonts w:asciiTheme="minorHAnsi" w:hAnsiTheme="minorHAnsi" w:cstheme="minorHAnsi"/>
          <w:b/>
          <w:bCs/>
        </w:rPr>
      </w:pPr>
      <w:r w:rsidRPr="00247907">
        <w:rPr>
          <w:rFonts w:asciiTheme="minorHAnsi" w:hAnsiTheme="minorHAnsi" w:cstheme="minorHAnsi"/>
          <w:b/>
          <w:bCs/>
        </w:rPr>
        <w:t>Resumen Ejecutivo de Cartera</w:t>
      </w:r>
    </w:p>
    <w:p w14:paraId="44950320" w14:textId="77777777" w:rsidR="00247907" w:rsidRPr="00247907" w:rsidRDefault="00247907" w:rsidP="00247907">
      <w:pPr>
        <w:numPr>
          <w:ilvl w:val="0"/>
          <w:numId w:val="12"/>
        </w:numPr>
        <w:spacing w:after="120" w:line="276" w:lineRule="auto"/>
        <w:rPr>
          <w:rFonts w:asciiTheme="minorHAnsi" w:hAnsiTheme="minorHAnsi" w:cstheme="minorHAnsi"/>
        </w:rPr>
      </w:pPr>
      <w:r w:rsidRPr="00247907">
        <w:rPr>
          <w:rFonts w:asciiTheme="minorHAnsi" w:hAnsiTheme="minorHAnsi" w:cstheme="minorHAnsi"/>
        </w:rPr>
        <w:t>Clientes en riesgo crítico (Riesgo Alto): 5 clientes (representan el 20.0% de la cartera analizada).</w:t>
      </w:r>
    </w:p>
    <w:p w14:paraId="23A5AD7B" w14:textId="77777777" w:rsidR="00247907" w:rsidRPr="00247907" w:rsidRDefault="00247907" w:rsidP="00247907">
      <w:pPr>
        <w:numPr>
          <w:ilvl w:val="0"/>
          <w:numId w:val="12"/>
        </w:numPr>
        <w:spacing w:after="120" w:line="276" w:lineRule="auto"/>
        <w:rPr>
          <w:rFonts w:asciiTheme="minorHAnsi" w:hAnsiTheme="minorHAnsi" w:cstheme="minorHAnsi"/>
        </w:rPr>
      </w:pPr>
      <w:r w:rsidRPr="00247907">
        <w:rPr>
          <w:rFonts w:asciiTheme="minorHAnsi" w:hAnsiTheme="minorHAnsi" w:cstheme="minorHAnsi"/>
        </w:rPr>
        <w:t>Impacto financiero directo en riesgo: $170 mensuales correspondientes a la facturación recurrente de los clientes en riesgo alto.</w:t>
      </w:r>
    </w:p>
    <w:p w14:paraId="3786F239" w14:textId="77777777" w:rsidR="00247907" w:rsidRDefault="00247907" w:rsidP="00247907">
      <w:pPr>
        <w:numPr>
          <w:ilvl w:val="0"/>
          <w:numId w:val="12"/>
        </w:numPr>
        <w:spacing w:after="120" w:line="276" w:lineRule="auto"/>
        <w:rPr>
          <w:rFonts w:asciiTheme="minorHAnsi" w:hAnsiTheme="minorHAnsi" w:cstheme="minorHAnsi"/>
        </w:rPr>
      </w:pPr>
      <w:r w:rsidRPr="00247907">
        <w:rPr>
          <w:rFonts w:asciiTheme="minorHAnsi" w:hAnsiTheme="minorHAnsi" w:cstheme="minorHAnsi"/>
        </w:rPr>
        <w:t xml:space="preserve">Clientes en observación preventiva (Riesgo Medio): 4 clientes </w:t>
      </w:r>
    </w:p>
    <w:p w14:paraId="25FD0CC5" w14:textId="302FDEE6" w:rsidR="00247907" w:rsidRPr="00247907" w:rsidRDefault="00247907" w:rsidP="00247907">
      <w:pPr>
        <w:numPr>
          <w:ilvl w:val="0"/>
          <w:numId w:val="12"/>
        </w:numPr>
        <w:spacing w:after="120" w:line="276" w:lineRule="auto"/>
        <w:rPr>
          <w:rFonts w:asciiTheme="minorHAnsi" w:hAnsiTheme="minorHAnsi" w:cstheme="minorHAnsi"/>
        </w:rPr>
      </w:pPr>
      <w:r w:rsidRPr="00247907">
        <w:rPr>
          <w:rFonts w:asciiTheme="minorHAnsi" w:hAnsiTheme="minorHAnsi" w:cstheme="minorHAnsi"/>
        </w:rPr>
        <w:t>(16.0% de la cartera), que presentan probabilidad moderada antes de cruzar el umbral crítico.</w:t>
      </w:r>
    </w:p>
    <w:p w14:paraId="77DFA72C" w14:textId="77777777" w:rsidR="00247907" w:rsidRPr="00247907" w:rsidRDefault="00247907" w:rsidP="00247907">
      <w:pPr>
        <w:spacing w:after="120" w:line="276" w:lineRule="auto"/>
        <w:rPr>
          <w:rFonts w:asciiTheme="minorHAnsi" w:hAnsiTheme="minorHAnsi" w:cstheme="minorHAnsi"/>
          <w:b/>
          <w:bCs/>
        </w:rPr>
      </w:pPr>
      <w:r w:rsidRPr="00247907">
        <w:rPr>
          <w:rFonts w:asciiTheme="minorHAnsi" w:hAnsiTheme="minorHAnsi" w:cstheme="minorHAnsi"/>
          <w:b/>
          <w:bCs/>
        </w:rPr>
        <w:t>Consolidado de Distribución de Cartera</w:t>
      </w:r>
    </w:p>
    <w:p w14:paraId="431C3AB7" w14:textId="77777777" w:rsidR="00247907" w:rsidRDefault="00247907" w:rsidP="00247907">
      <w:pPr>
        <w:spacing w:after="120" w:line="276" w:lineRule="auto"/>
        <w:rPr>
          <w:rFonts w:asciiTheme="minorHAnsi" w:hAnsiTheme="minorHAnsi" w:cstheme="minorHAnsi"/>
          <w:i/>
          <w:sz w:val="16"/>
        </w:rPr>
      </w:pPr>
    </w:p>
    <w:tbl>
      <w:tblPr>
        <w:tblStyle w:val="Tablaconcuadrculaclara"/>
        <w:tblW w:w="0" w:type="auto"/>
        <w:tblLook w:val="04A0" w:firstRow="1" w:lastRow="0" w:firstColumn="1" w:lastColumn="0" w:noHBand="0" w:noVBand="1"/>
      </w:tblPr>
      <w:tblGrid>
        <w:gridCol w:w="1555"/>
        <w:gridCol w:w="2126"/>
        <w:gridCol w:w="1417"/>
        <w:gridCol w:w="3969"/>
      </w:tblGrid>
      <w:tr w:rsidR="00247907" w:rsidRPr="009A7887" w14:paraId="08EF87E2" w14:textId="77777777" w:rsidTr="00247907">
        <w:trPr>
          <w:cantSplit/>
          <w:tblHeader/>
        </w:trPr>
        <w:tc>
          <w:tcPr>
            <w:tcW w:w="1555" w:type="dxa"/>
          </w:tcPr>
          <w:p w14:paraId="1E643CEA" w14:textId="23282AA0" w:rsidR="00247907" w:rsidRPr="009A7887" w:rsidRDefault="00247907" w:rsidP="00392A6C">
            <w:pPr>
              <w:spacing w:line="276" w:lineRule="auto"/>
              <w:rPr>
                <w:rFonts w:asciiTheme="minorHAnsi" w:hAnsiTheme="minorHAnsi" w:cstheme="minorHAnsi"/>
                <w:b/>
                <w:bCs/>
              </w:rPr>
            </w:pPr>
            <w:r>
              <w:rPr>
                <w:rFonts w:asciiTheme="minorHAnsi" w:hAnsiTheme="minorHAnsi" w:cstheme="minorHAnsi"/>
                <w:b/>
                <w:bCs/>
              </w:rPr>
              <w:t>Nivel de Riesgo</w:t>
            </w:r>
          </w:p>
        </w:tc>
        <w:tc>
          <w:tcPr>
            <w:tcW w:w="2126" w:type="dxa"/>
          </w:tcPr>
          <w:p w14:paraId="0681A1B9" w14:textId="6253E7F5" w:rsidR="00247907" w:rsidRPr="009A7887" w:rsidRDefault="00247907" w:rsidP="00392A6C">
            <w:pPr>
              <w:spacing w:line="276" w:lineRule="auto"/>
              <w:rPr>
                <w:rFonts w:asciiTheme="minorHAnsi" w:hAnsiTheme="minorHAnsi" w:cstheme="minorHAnsi"/>
                <w:b/>
                <w:bCs/>
              </w:rPr>
            </w:pPr>
            <w:r>
              <w:rPr>
                <w:rFonts w:asciiTheme="minorHAnsi" w:hAnsiTheme="minorHAnsi" w:cstheme="minorHAnsi"/>
                <w:b/>
                <w:bCs/>
              </w:rPr>
              <w:t>Cantidad de clientes</w:t>
            </w:r>
          </w:p>
        </w:tc>
        <w:tc>
          <w:tcPr>
            <w:tcW w:w="1417" w:type="dxa"/>
          </w:tcPr>
          <w:p w14:paraId="3625D8FA" w14:textId="30B8FB13" w:rsidR="00247907" w:rsidRPr="009A7887" w:rsidRDefault="00247907" w:rsidP="00392A6C">
            <w:pPr>
              <w:spacing w:line="276" w:lineRule="auto"/>
              <w:rPr>
                <w:rFonts w:asciiTheme="minorHAnsi" w:hAnsiTheme="minorHAnsi" w:cstheme="minorHAnsi"/>
                <w:b/>
                <w:bCs/>
              </w:rPr>
            </w:pPr>
            <w:r>
              <w:rPr>
                <w:rFonts w:asciiTheme="minorHAnsi" w:hAnsiTheme="minorHAnsi" w:cstheme="minorHAnsi"/>
                <w:b/>
                <w:bCs/>
              </w:rPr>
              <w:t>% Cartera</w:t>
            </w:r>
          </w:p>
        </w:tc>
        <w:tc>
          <w:tcPr>
            <w:tcW w:w="3969" w:type="dxa"/>
          </w:tcPr>
          <w:p w14:paraId="6501AD15" w14:textId="60BC2CC6" w:rsidR="00247907" w:rsidRPr="009A7887" w:rsidRDefault="00247907" w:rsidP="00392A6C">
            <w:pPr>
              <w:spacing w:line="276" w:lineRule="auto"/>
              <w:rPr>
                <w:rFonts w:asciiTheme="minorHAnsi" w:hAnsiTheme="minorHAnsi" w:cstheme="minorHAnsi"/>
                <w:b/>
                <w:bCs/>
              </w:rPr>
            </w:pPr>
            <w:r>
              <w:rPr>
                <w:rFonts w:asciiTheme="minorHAnsi" w:hAnsiTheme="minorHAnsi" w:cstheme="minorHAnsi"/>
                <w:b/>
                <w:bCs/>
              </w:rPr>
              <w:t>Estado Operacional</w:t>
            </w:r>
          </w:p>
        </w:tc>
      </w:tr>
      <w:tr w:rsidR="00247907" w:rsidRPr="00247907" w14:paraId="5F79B0EF" w14:textId="77777777" w:rsidTr="00247907">
        <w:trPr>
          <w:cantSplit/>
        </w:trPr>
        <w:tc>
          <w:tcPr>
            <w:tcW w:w="1555" w:type="dxa"/>
          </w:tcPr>
          <w:p w14:paraId="1FA56150" w14:textId="30FFEF09" w:rsidR="00247907" w:rsidRPr="00247907" w:rsidRDefault="00247907" w:rsidP="00247907">
            <w:pPr>
              <w:spacing w:line="276" w:lineRule="auto"/>
              <w:rPr>
                <w:rFonts w:asciiTheme="minorHAnsi" w:hAnsiTheme="minorHAnsi" w:cstheme="minorHAnsi"/>
              </w:rPr>
            </w:pPr>
            <w:r w:rsidRPr="00247907">
              <w:rPr>
                <w:rFonts w:asciiTheme="minorHAnsi" w:hAnsiTheme="minorHAnsi" w:cstheme="minorHAnsi"/>
              </w:rPr>
              <w:t>Alto (</w:t>
            </w:r>
            <m:oMath>
              <m:r>
                <m:rPr>
                  <m:sty m:val="p"/>
                </m:rPr>
                <w:rPr>
                  <w:rFonts w:ascii="Cambria Math" w:hAnsi="Cambria Math" w:cstheme="minorHAnsi"/>
                </w:rPr>
                <m:t>≥56%</m:t>
              </m:r>
            </m:oMath>
            <w:r w:rsidRPr="00247907">
              <w:rPr>
                <w:rFonts w:asciiTheme="minorHAnsi" w:hAnsiTheme="minorHAnsi" w:cstheme="minorHAnsi"/>
              </w:rPr>
              <w:t>)</w:t>
            </w:r>
          </w:p>
          <w:p w14:paraId="683CA7E4" w14:textId="6A7B84DF" w:rsidR="00247907" w:rsidRPr="009A7887" w:rsidRDefault="00247907" w:rsidP="00392A6C">
            <w:pPr>
              <w:spacing w:line="276" w:lineRule="auto"/>
              <w:rPr>
                <w:rFonts w:asciiTheme="minorHAnsi" w:hAnsiTheme="minorHAnsi" w:cstheme="minorHAnsi"/>
              </w:rPr>
            </w:pPr>
          </w:p>
        </w:tc>
        <w:tc>
          <w:tcPr>
            <w:tcW w:w="2126" w:type="dxa"/>
          </w:tcPr>
          <w:p w14:paraId="7A01B7E8" w14:textId="213E8EB1" w:rsidR="00247907" w:rsidRPr="009A7887" w:rsidRDefault="00247907" w:rsidP="00392A6C">
            <w:pPr>
              <w:spacing w:line="276" w:lineRule="auto"/>
              <w:rPr>
                <w:rFonts w:asciiTheme="minorHAnsi" w:hAnsiTheme="minorHAnsi" w:cstheme="minorHAnsi"/>
              </w:rPr>
            </w:pPr>
            <w:r>
              <w:rPr>
                <w:rFonts w:asciiTheme="minorHAnsi" w:hAnsiTheme="minorHAnsi" w:cstheme="minorHAnsi"/>
              </w:rPr>
              <w:t>5</w:t>
            </w:r>
          </w:p>
        </w:tc>
        <w:tc>
          <w:tcPr>
            <w:tcW w:w="1417" w:type="dxa"/>
          </w:tcPr>
          <w:p w14:paraId="2EF93692" w14:textId="72AA7388" w:rsidR="00247907" w:rsidRPr="009A7887" w:rsidRDefault="00247907" w:rsidP="00392A6C">
            <w:pPr>
              <w:spacing w:line="276" w:lineRule="auto"/>
              <w:rPr>
                <w:rFonts w:asciiTheme="minorHAnsi" w:hAnsiTheme="minorHAnsi" w:cstheme="minorHAnsi"/>
              </w:rPr>
            </w:pPr>
            <w:r>
              <w:rPr>
                <w:rFonts w:asciiTheme="minorHAnsi" w:hAnsiTheme="minorHAnsi" w:cstheme="minorHAnsi"/>
              </w:rPr>
              <w:t>20 %</w:t>
            </w:r>
          </w:p>
        </w:tc>
        <w:tc>
          <w:tcPr>
            <w:tcW w:w="3969" w:type="dxa"/>
          </w:tcPr>
          <w:p w14:paraId="29AF391C" w14:textId="79F0CF92" w:rsidR="00247907" w:rsidRPr="009A7887" w:rsidRDefault="00247907" w:rsidP="00392A6C">
            <w:pPr>
              <w:spacing w:line="276" w:lineRule="auto"/>
              <w:rPr>
                <w:rFonts w:asciiTheme="minorHAnsi" w:hAnsiTheme="minorHAnsi" w:cstheme="minorHAnsi"/>
              </w:rPr>
            </w:pPr>
            <w:r w:rsidRPr="00247907">
              <w:rPr>
                <w:rFonts w:asciiTheme="minorHAnsi" w:hAnsiTheme="minorHAnsi" w:cstheme="minorHAnsi"/>
              </w:rPr>
              <w:t>Acción inmediata de retención (Impacto: $170/mes)</w:t>
            </w:r>
          </w:p>
        </w:tc>
      </w:tr>
      <w:tr w:rsidR="00247907" w:rsidRPr="00247907" w14:paraId="5C620496" w14:textId="77777777" w:rsidTr="00247907">
        <w:trPr>
          <w:cantSplit/>
        </w:trPr>
        <w:tc>
          <w:tcPr>
            <w:tcW w:w="1555" w:type="dxa"/>
          </w:tcPr>
          <w:p w14:paraId="5A85A90C" w14:textId="166C8ADE" w:rsidR="00247907" w:rsidRPr="009A7887" w:rsidRDefault="00247907" w:rsidP="00392A6C">
            <w:pPr>
              <w:spacing w:line="276" w:lineRule="auto"/>
              <w:rPr>
                <w:rFonts w:asciiTheme="minorHAnsi" w:hAnsiTheme="minorHAnsi" w:cstheme="minorHAnsi"/>
              </w:rPr>
            </w:pPr>
            <w:r>
              <w:rPr>
                <w:rFonts w:asciiTheme="minorHAnsi" w:hAnsiTheme="minorHAnsi" w:cstheme="minorHAnsi"/>
              </w:rPr>
              <w:t>Medio</w:t>
            </w:r>
          </w:p>
        </w:tc>
        <w:tc>
          <w:tcPr>
            <w:tcW w:w="2126" w:type="dxa"/>
          </w:tcPr>
          <w:p w14:paraId="54B32499" w14:textId="26958AF8" w:rsidR="00247907" w:rsidRPr="009A7887" w:rsidRDefault="00247907" w:rsidP="00392A6C">
            <w:pPr>
              <w:spacing w:line="276" w:lineRule="auto"/>
              <w:rPr>
                <w:rFonts w:asciiTheme="minorHAnsi" w:hAnsiTheme="minorHAnsi" w:cstheme="minorHAnsi"/>
              </w:rPr>
            </w:pPr>
            <w:r>
              <w:rPr>
                <w:rFonts w:asciiTheme="minorHAnsi" w:hAnsiTheme="minorHAnsi" w:cstheme="minorHAnsi"/>
              </w:rPr>
              <w:t>4</w:t>
            </w:r>
          </w:p>
        </w:tc>
        <w:tc>
          <w:tcPr>
            <w:tcW w:w="1417" w:type="dxa"/>
          </w:tcPr>
          <w:p w14:paraId="778FE95B" w14:textId="1F6864DB" w:rsidR="00247907" w:rsidRPr="009A7887" w:rsidRDefault="00247907" w:rsidP="00392A6C">
            <w:pPr>
              <w:spacing w:line="276" w:lineRule="auto"/>
              <w:rPr>
                <w:rFonts w:asciiTheme="minorHAnsi" w:hAnsiTheme="minorHAnsi" w:cstheme="minorHAnsi"/>
              </w:rPr>
            </w:pPr>
            <w:r>
              <w:rPr>
                <w:rFonts w:asciiTheme="minorHAnsi" w:hAnsiTheme="minorHAnsi" w:cstheme="minorHAnsi"/>
              </w:rPr>
              <w:t>16 %</w:t>
            </w:r>
          </w:p>
        </w:tc>
        <w:tc>
          <w:tcPr>
            <w:tcW w:w="3969" w:type="dxa"/>
          </w:tcPr>
          <w:p w14:paraId="66F837D9" w14:textId="6D33BC31" w:rsidR="00247907" w:rsidRPr="009A7887" w:rsidRDefault="00247907" w:rsidP="00392A6C">
            <w:pPr>
              <w:spacing w:line="276" w:lineRule="auto"/>
              <w:rPr>
                <w:rFonts w:asciiTheme="minorHAnsi" w:hAnsiTheme="minorHAnsi" w:cstheme="minorHAnsi"/>
              </w:rPr>
            </w:pPr>
            <w:r w:rsidRPr="00247907">
              <w:rPr>
                <w:rFonts w:asciiTheme="minorHAnsi" w:hAnsiTheme="minorHAnsi" w:cstheme="minorHAnsi"/>
              </w:rPr>
              <w:t>Monitoreo preventivo y fidelización temprana</w:t>
            </w:r>
          </w:p>
        </w:tc>
      </w:tr>
      <w:tr w:rsidR="00247907" w:rsidRPr="00247907" w14:paraId="53BA74A9" w14:textId="77777777" w:rsidTr="00247907">
        <w:trPr>
          <w:cantSplit/>
        </w:trPr>
        <w:tc>
          <w:tcPr>
            <w:tcW w:w="1555" w:type="dxa"/>
          </w:tcPr>
          <w:p w14:paraId="3756D286" w14:textId="006A499E" w:rsidR="00247907" w:rsidRPr="009A7887" w:rsidRDefault="00247907" w:rsidP="00392A6C">
            <w:pPr>
              <w:spacing w:line="276" w:lineRule="auto"/>
              <w:rPr>
                <w:rFonts w:asciiTheme="minorHAnsi" w:hAnsiTheme="minorHAnsi" w:cstheme="minorHAnsi"/>
              </w:rPr>
            </w:pPr>
            <w:r>
              <w:rPr>
                <w:rFonts w:asciiTheme="minorHAnsi" w:hAnsiTheme="minorHAnsi" w:cstheme="minorHAnsi"/>
              </w:rPr>
              <w:t>Bajo</w:t>
            </w:r>
          </w:p>
        </w:tc>
        <w:tc>
          <w:tcPr>
            <w:tcW w:w="2126" w:type="dxa"/>
          </w:tcPr>
          <w:p w14:paraId="18D724F7" w14:textId="55295E88" w:rsidR="00247907" w:rsidRPr="009A7887" w:rsidRDefault="00247907" w:rsidP="00392A6C">
            <w:pPr>
              <w:spacing w:line="276" w:lineRule="auto"/>
              <w:rPr>
                <w:rFonts w:asciiTheme="minorHAnsi" w:hAnsiTheme="minorHAnsi" w:cstheme="minorHAnsi"/>
              </w:rPr>
            </w:pPr>
            <w:r>
              <w:rPr>
                <w:rFonts w:asciiTheme="minorHAnsi" w:hAnsiTheme="minorHAnsi" w:cstheme="minorHAnsi"/>
              </w:rPr>
              <w:t>16</w:t>
            </w:r>
          </w:p>
        </w:tc>
        <w:tc>
          <w:tcPr>
            <w:tcW w:w="1417" w:type="dxa"/>
          </w:tcPr>
          <w:p w14:paraId="10B1D9BF" w14:textId="7222DD19" w:rsidR="00247907" w:rsidRPr="009A7887" w:rsidRDefault="00247907" w:rsidP="00392A6C">
            <w:pPr>
              <w:spacing w:line="276" w:lineRule="auto"/>
              <w:rPr>
                <w:rFonts w:asciiTheme="minorHAnsi" w:hAnsiTheme="minorHAnsi" w:cstheme="minorHAnsi"/>
              </w:rPr>
            </w:pPr>
            <w:r>
              <w:rPr>
                <w:rFonts w:asciiTheme="minorHAnsi" w:hAnsiTheme="minorHAnsi" w:cstheme="minorHAnsi"/>
              </w:rPr>
              <w:t>64 %</w:t>
            </w:r>
          </w:p>
        </w:tc>
        <w:tc>
          <w:tcPr>
            <w:tcW w:w="3969" w:type="dxa"/>
          </w:tcPr>
          <w:p w14:paraId="11FB28D7" w14:textId="28475410" w:rsidR="00247907" w:rsidRPr="009A7887" w:rsidRDefault="00247907" w:rsidP="00392A6C">
            <w:pPr>
              <w:spacing w:line="276" w:lineRule="auto"/>
              <w:rPr>
                <w:rFonts w:asciiTheme="minorHAnsi" w:hAnsiTheme="minorHAnsi" w:cstheme="minorHAnsi"/>
              </w:rPr>
            </w:pPr>
            <w:r>
              <w:rPr>
                <w:rFonts w:asciiTheme="minorHAnsi" w:hAnsiTheme="minorHAnsi" w:cstheme="minorHAnsi"/>
              </w:rPr>
              <w:t>Cartera saludable y estable</w:t>
            </w:r>
          </w:p>
        </w:tc>
      </w:tr>
      <w:tr w:rsidR="00247907" w:rsidRPr="00247907" w14:paraId="0DF39E30" w14:textId="77777777" w:rsidTr="00247907">
        <w:trPr>
          <w:cantSplit/>
        </w:trPr>
        <w:tc>
          <w:tcPr>
            <w:tcW w:w="1555" w:type="dxa"/>
          </w:tcPr>
          <w:p w14:paraId="304B1898" w14:textId="28028DA5" w:rsidR="00247907" w:rsidRPr="009A7887" w:rsidRDefault="00247907" w:rsidP="00392A6C">
            <w:pPr>
              <w:spacing w:line="276" w:lineRule="auto"/>
              <w:rPr>
                <w:rFonts w:asciiTheme="minorHAnsi" w:hAnsiTheme="minorHAnsi" w:cstheme="minorHAnsi"/>
              </w:rPr>
            </w:pPr>
            <w:r>
              <w:rPr>
                <w:rFonts w:asciiTheme="minorHAnsi" w:hAnsiTheme="minorHAnsi" w:cstheme="minorHAnsi"/>
              </w:rPr>
              <w:t>Total Válido</w:t>
            </w:r>
          </w:p>
        </w:tc>
        <w:tc>
          <w:tcPr>
            <w:tcW w:w="2126" w:type="dxa"/>
          </w:tcPr>
          <w:p w14:paraId="4BFB4068" w14:textId="6FFF11B8" w:rsidR="00247907" w:rsidRPr="009A7887" w:rsidRDefault="00247907" w:rsidP="00392A6C">
            <w:pPr>
              <w:spacing w:line="276" w:lineRule="auto"/>
              <w:rPr>
                <w:rFonts w:asciiTheme="minorHAnsi" w:hAnsiTheme="minorHAnsi" w:cstheme="minorHAnsi"/>
              </w:rPr>
            </w:pPr>
            <w:r>
              <w:rPr>
                <w:rFonts w:asciiTheme="minorHAnsi" w:hAnsiTheme="minorHAnsi" w:cstheme="minorHAnsi"/>
              </w:rPr>
              <w:t>25</w:t>
            </w:r>
          </w:p>
        </w:tc>
        <w:tc>
          <w:tcPr>
            <w:tcW w:w="1417" w:type="dxa"/>
          </w:tcPr>
          <w:p w14:paraId="00E2B0AC" w14:textId="4884D62F" w:rsidR="00247907" w:rsidRPr="009A7887" w:rsidRDefault="00247907" w:rsidP="00392A6C">
            <w:pPr>
              <w:spacing w:line="276" w:lineRule="auto"/>
              <w:rPr>
                <w:rFonts w:asciiTheme="minorHAnsi" w:hAnsiTheme="minorHAnsi" w:cstheme="minorHAnsi"/>
              </w:rPr>
            </w:pPr>
            <w:r>
              <w:rPr>
                <w:rFonts w:asciiTheme="minorHAnsi" w:hAnsiTheme="minorHAnsi" w:cstheme="minorHAnsi"/>
              </w:rPr>
              <w:t>100 %</w:t>
            </w:r>
          </w:p>
        </w:tc>
        <w:tc>
          <w:tcPr>
            <w:tcW w:w="3969" w:type="dxa"/>
          </w:tcPr>
          <w:p w14:paraId="13A076A0" w14:textId="7E622147" w:rsidR="00247907" w:rsidRPr="009A7887" w:rsidRDefault="00247907" w:rsidP="00392A6C">
            <w:pPr>
              <w:spacing w:line="276" w:lineRule="auto"/>
              <w:rPr>
                <w:rFonts w:asciiTheme="minorHAnsi" w:hAnsiTheme="minorHAnsi" w:cstheme="minorHAnsi"/>
              </w:rPr>
            </w:pPr>
            <w:r>
              <w:rPr>
                <w:rFonts w:asciiTheme="minorHAnsi" w:hAnsiTheme="minorHAnsi" w:cstheme="minorHAnsi"/>
              </w:rPr>
              <w:t>Procesamiento con 100% de éxito</w:t>
            </w:r>
          </w:p>
        </w:tc>
      </w:tr>
    </w:tbl>
    <w:p w14:paraId="3F65271E" w14:textId="77777777" w:rsidR="00247907" w:rsidRPr="00247907" w:rsidRDefault="00247907" w:rsidP="00247907">
      <w:pPr>
        <w:spacing w:after="120" w:line="276" w:lineRule="auto"/>
        <w:rPr>
          <w:rFonts w:asciiTheme="minorHAnsi" w:hAnsiTheme="minorHAnsi" w:cstheme="minorHAnsi"/>
        </w:rPr>
      </w:pPr>
    </w:p>
    <w:p w14:paraId="0055005F" w14:textId="77777777" w:rsidR="00247907" w:rsidRDefault="00247907" w:rsidP="00247907">
      <w:pPr>
        <w:spacing w:after="120" w:line="276" w:lineRule="auto"/>
        <w:rPr>
          <w:rFonts w:asciiTheme="minorHAnsi" w:hAnsiTheme="minorHAnsi" w:cstheme="minorHAnsi"/>
          <w:i/>
          <w:sz w:val="16"/>
        </w:rPr>
      </w:pPr>
    </w:p>
    <w:p w14:paraId="688645E8" w14:textId="77777777" w:rsidR="00247907" w:rsidRPr="00247907" w:rsidRDefault="00247907" w:rsidP="00247907">
      <w:pPr>
        <w:spacing w:after="120" w:line="276" w:lineRule="auto"/>
        <w:rPr>
          <w:rFonts w:asciiTheme="minorHAnsi" w:hAnsiTheme="minorHAnsi" w:cstheme="minorHAnsi"/>
          <w:b/>
          <w:bCs/>
        </w:rPr>
      </w:pPr>
      <w:r w:rsidRPr="00247907">
        <w:rPr>
          <w:rFonts w:asciiTheme="minorHAnsi" w:hAnsiTheme="minorHAnsi" w:cstheme="minorHAnsi"/>
          <w:b/>
          <w:bCs/>
        </w:rPr>
        <w:t>Diagnóstico para Toma de Decisiones</w:t>
      </w:r>
    </w:p>
    <w:p w14:paraId="0234C5AE" w14:textId="77777777" w:rsidR="00247907" w:rsidRPr="00247907" w:rsidRDefault="00247907" w:rsidP="00247907">
      <w:pPr>
        <w:numPr>
          <w:ilvl w:val="0"/>
          <w:numId w:val="12"/>
        </w:numPr>
        <w:spacing w:after="120" w:line="276" w:lineRule="auto"/>
        <w:rPr>
          <w:rFonts w:asciiTheme="minorHAnsi" w:hAnsiTheme="minorHAnsi" w:cstheme="minorHAnsi"/>
        </w:rPr>
      </w:pPr>
      <w:r w:rsidRPr="00247907">
        <w:rPr>
          <w:rFonts w:asciiTheme="minorHAnsi" w:hAnsiTheme="minorHAnsi" w:cstheme="minorHAnsi"/>
        </w:rPr>
        <w:t>Foco prioritario: La alerta se concentra en el 20% de la base (5 cuentas) que supera el umbral de decisión del 56%, exponiendo un flujo mensual de $170 (equivalente a $2.040 anualizados si no se interviene).</w:t>
      </w:r>
    </w:p>
    <w:p w14:paraId="795A75C0" w14:textId="773FBCBF" w:rsidR="00247907" w:rsidRPr="00C83466" w:rsidRDefault="00247907" w:rsidP="00247907">
      <w:pPr>
        <w:numPr>
          <w:ilvl w:val="0"/>
          <w:numId w:val="12"/>
        </w:numPr>
        <w:spacing w:after="120" w:line="276" w:lineRule="auto"/>
        <w:rPr>
          <w:rFonts w:asciiTheme="minorHAnsi" w:hAnsiTheme="minorHAnsi" w:cstheme="minorHAnsi"/>
        </w:rPr>
      </w:pPr>
      <w:r w:rsidRPr="00247907">
        <w:rPr>
          <w:rFonts w:asciiTheme="minorHAnsi" w:hAnsiTheme="minorHAnsi" w:cstheme="minorHAnsi"/>
        </w:rPr>
        <w:t>Oportunidad preventiva: Existe un bolsón de 4 clientes (16%) en riesgo medio que permite ejecutar campañas de mitigación temprana antes de que escalen a riesgo alto de fuga.</w:t>
      </w:r>
    </w:p>
    <w:p w14:paraId="1B7E8E8D" w14:textId="5D19291E" w:rsidR="00247907" w:rsidRDefault="00247907" w:rsidP="009A7887">
      <w:pPr>
        <w:spacing w:after="120" w:line="276" w:lineRule="auto"/>
        <w:jc w:val="center"/>
        <w:rPr>
          <w:rFonts w:asciiTheme="minorHAnsi" w:hAnsiTheme="minorHAnsi" w:cstheme="minorHAnsi"/>
        </w:rPr>
      </w:pPr>
    </w:p>
    <w:p w14:paraId="2DAA1DE5" w14:textId="7D9F6D9F" w:rsidR="00247907" w:rsidRPr="009A7887" w:rsidRDefault="00247907" w:rsidP="009A7887">
      <w:pPr>
        <w:spacing w:after="120" w:line="276" w:lineRule="auto"/>
        <w:jc w:val="center"/>
        <w:rPr>
          <w:rFonts w:asciiTheme="minorHAnsi" w:hAnsiTheme="minorHAnsi" w:cstheme="minorHAnsi"/>
        </w:rPr>
      </w:pPr>
      <w:r w:rsidRPr="00247907">
        <w:rPr>
          <w:rFonts w:asciiTheme="minorHAnsi" w:hAnsiTheme="minorHAnsi" w:cstheme="minorHAnsi"/>
          <w:noProof/>
        </w:rPr>
        <w:drawing>
          <wp:inline distT="0" distB="0" distL="0" distR="0" wp14:anchorId="683D7AF9" wp14:editId="545B4D0B">
            <wp:extent cx="4752975" cy="3738732"/>
            <wp:effectExtent l="0" t="0" r="0" b="0"/>
            <wp:docPr id="1835845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45023" name=""/>
                    <pic:cNvPicPr/>
                  </pic:nvPicPr>
                  <pic:blipFill>
                    <a:blip r:embed="rId55"/>
                    <a:stretch>
                      <a:fillRect/>
                    </a:stretch>
                  </pic:blipFill>
                  <pic:spPr>
                    <a:xfrm>
                      <a:off x="0" y="0"/>
                      <a:ext cx="4760548" cy="3744689"/>
                    </a:xfrm>
                    <a:prstGeom prst="rect">
                      <a:avLst/>
                    </a:prstGeom>
                  </pic:spPr>
                </pic:pic>
              </a:graphicData>
            </a:graphic>
          </wp:inline>
        </w:drawing>
      </w:r>
    </w:p>
    <w:p w14:paraId="6C5655DB"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L. Integración empresarial y evolución del prototipo</w:t>
      </w:r>
    </w:p>
    <w:p w14:paraId="4728B575"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Tabla 20. Representación de una integración empresarial</w:t>
      </w:r>
    </w:p>
    <w:tbl>
      <w:tblPr>
        <w:tblStyle w:val="Tablaconcuadrculaclara"/>
        <w:tblW w:w="0" w:type="auto"/>
        <w:tblLook w:val="04A0" w:firstRow="1" w:lastRow="0" w:firstColumn="1" w:lastColumn="0" w:noHBand="0" w:noVBand="1"/>
      </w:tblPr>
      <w:tblGrid>
        <w:gridCol w:w="5185"/>
        <w:gridCol w:w="5185"/>
      </w:tblGrid>
      <w:tr w:rsidR="00E3190F" w:rsidRPr="009A7887" w14:paraId="655BC2BF" w14:textId="77777777">
        <w:trPr>
          <w:cantSplit/>
          <w:tblHeader/>
        </w:trPr>
        <w:tc>
          <w:tcPr>
            <w:tcW w:w="5190" w:type="dxa"/>
          </w:tcPr>
          <w:p w14:paraId="7FC62FED"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Elemento del prototipo</w:t>
            </w:r>
          </w:p>
        </w:tc>
        <w:tc>
          <w:tcPr>
            <w:tcW w:w="5190" w:type="dxa"/>
          </w:tcPr>
          <w:p w14:paraId="7129A2E9"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Representación en un escenario real</w:t>
            </w:r>
          </w:p>
        </w:tc>
      </w:tr>
      <w:tr w:rsidR="00E3190F" w:rsidRPr="009A7887" w14:paraId="7F8A400C" w14:textId="77777777">
        <w:trPr>
          <w:cantSplit/>
        </w:trPr>
        <w:tc>
          <w:tcPr>
            <w:tcW w:w="5190" w:type="dxa"/>
          </w:tcPr>
          <w:p w14:paraId="0C4B0E34"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Carga de archivo CSV</w:t>
            </w:r>
          </w:p>
        </w:tc>
        <w:tc>
          <w:tcPr>
            <w:tcW w:w="5190" w:type="dxa"/>
          </w:tcPr>
          <w:p w14:paraId="366C9B30"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Simula la extracción periódica de clientes desde el CRM, la plataforma de suscripciones u otro sistema empresarial.</w:t>
            </w:r>
          </w:p>
        </w:tc>
      </w:tr>
      <w:tr w:rsidR="00E3190F" w:rsidRPr="009A7887" w14:paraId="2497D018" w14:textId="77777777">
        <w:trPr>
          <w:cantSplit/>
        </w:trPr>
        <w:tc>
          <w:tcPr>
            <w:tcW w:w="5190" w:type="dxa"/>
          </w:tcPr>
          <w:p w14:paraId="75C814BA" w14:textId="77777777" w:rsidR="00E3190F" w:rsidRPr="009A7887" w:rsidRDefault="00B1422C" w:rsidP="009A7887">
            <w:pPr>
              <w:spacing w:line="276" w:lineRule="auto"/>
              <w:rPr>
                <w:rFonts w:asciiTheme="minorHAnsi" w:hAnsiTheme="minorHAnsi" w:cstheme="minorHAnsi"/>
              </w:rPr>
            </w:pPr>
            <w:proofErr w:type="spellStart"/>
            <w:r w:rsidRPr="009A7887">
              <w:rPr>
                <w:rFonts w:asciiTheme="minorHAnsi" w:hAnsiTheme="minorHAnsi" w:cstheme="minorHAnsi"/>
              </w:rPr>
              <w:t>Endpoint</w:t>
            </w:r>
            <w:proofErr w:type="spellEnd"/>
            <w:r w:rsidRPr="009A7887">
              <w:rPr>
                <w:rFonts w:asciiTheme="minorHAnsi" w:hAnsiTheme="minorHAnsi" w:cstheme="minorHAnsi"/>
              </w:rPr>
              <w:t xml:space="preserve"> de predicción </w:t>
            </w:r>
            <w:proofErr w:type="spellStart"/>
            <w:r w:rsidRPr="009A7887">
              <w:rPr>
                <w:rFonts w:asciiTheme="minorHAnsi" w:hAnsiTheme="minorHAnsi" w:cstheme="minorHAnsi"/>
              </w:rPr>
              <w:t>batch</w:t>
            </w:r>
            <w:proofErr w:type="spellEnd"/>
          </w:p>
        </w:tc>
        <w:tc>
          <w:tcPr>
            <w:tcW w:w="5190" w:type="dxa"/>
          </w:tcPr>
          <w:p w14:paraId="17D013E4"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Representa el servicio que recibiría automáticamente una cartera y devolvería predicciones masivas.</w:t>
            </w:r>
          </w:p>
        </w:tc>
      </w:tr>
      <w:tr w:rsidR="00E3190F" w:rsidRPr="009A7887" w14:paraId="41802366" w14:textId="77777777">
        <w:trPr>
          <w:cantSplit/>
        </w:trPr>
        <w:tc>
          <w:tcPr>
            <w:tcW w:w="5190" w:type="dxa"/>
          </w:tcPr>
          <w:p w14:paraId="6F170062" w14:textId="77777777" w:rsidR="00E3190F" w:rsidRPr="009A7887" w:rsidRDefault="00B1422C" w:rsidP="009A7887">
            <w:pPr>
              <w:spacing w:line="276" w:lineRule="auto"/>
              <w:rPr>
                <w:rFonts w:asciiTheme="minorHAnsi" w:hAnsiTheme="minorHAnsi" w:cstheme="minorHAnsi"/>
              </w:rPr>
            </w:pPr>
            <w:proofErr w:type="spellStart"/>
            <w:r w:rsidRPr="009A7887">
              <w:rPr>
                <w:rFonts w:asciiTheme="minorHAnsi" w:hAnsiTheme="minorHAnsi" w:cstheme="minorHAnsi"/>
              </w:rPr>
              <w:t>Dashboard</w:t>
            </w:r>
            <w:proofErr w:type="spellEnd"/>
            <w:r w:rsidRPr="009A7887">
              <w:rPr>
                <w:rFonts w:asciiTheme="minorHAnsi" w:hAnsiTheme="minorHAnsi" w:cstheme="minorHAnsi"/>
              </w:rPr>
              <w:t xml:space="preserve"> de riesgo</w:t>
            </w:r>
          </w:p>
        </w:tc>
        <w:tc>
          <w:tcPr>
            <w:tcW w:w="5190" w:type="dxa"/>
          </w:tcPr>
          <w:p w14:paraId="60769D5F"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Representa el análisis recurrente de la cartera: clientes en riesgo, distribución por bandas y principales factores asociados.</w:t>
            </w:r>
          </w:p>
        </w:tc>
      </w:tr>
      <w:tr w:rsidR="00E3190F" w:rsidRPr="009A7887" w14:paraId="77731361" w14:textId="77777777">
        <w:trPr>
          <w:cantSplit/>
        </w:trPr>
        <w:tc>
          <w:tcPr>
            <w:tcW w:w="5190" w:type="dxa"/>
          </w:tcPr>
          <w:p w14:paraId="6BDACA62"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Descarga de resultados</w:t>
            </w:r>
          </w:p>
        </w:tc>
        <w:tc>
          <w:tcPr>
            <w:tcW w:w="5190" w:type="dxa"/>
          </w:tcPr>
          <w:p w14:paraId="4392F2A2"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Representa el registro trazable de predicciones y su posible devolución a los sistemas operacionales de la empresa.</w:t>
            </w:r>
          </w:p>
        </w:tc>
      </w:tr>
      <w:tr w:rsidR="00E3190F" w:rsidRPr="009A7887" w14:paraId="2643D052" w14:textId="77777777">
        <w:trPr>
          <w:cantSplit/>
        </w:trPr>
        <w:tc>
          <w:tcPr>
            <w:tcW w:w="5190" w:type="dxa"/>
          </w:tcPr>
          <w:p w14:paraId="14BB6AF9"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Resultados reales y reentrenamiento</w:t>
            </w:r>
          </w:p>
        </w:tc>
        <w:tc>
          <w:tcPr>
            <w:tcW w:w="5190" w:type="dxa"/>
          </w:tcPr>
          <w:p w14:paraId="75039A4F"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Se documentan como una evolución futura basada en resultados observados, evaluación independiente y versionado del modelo.</w:t>
            </w:r>
          </w:p>
        </w:tc>
      </w:tr>
    </w:tbl>
    <w:p w14:paraId="129BAAF1" w14:textId="77777777" w:rsidR="00E3190F" w:rsidRPr="009A7887" w:rsidRDefault="00B1422C" w:rsidP="009A7887">
      <w:pPr>
        <w:spacing w:after="120" w:line="276" w:lineRule="auto"/>
        <w:jc w:val="center"/>
        <w:rPr>
          <w:rFonts w:asciiTheme="minorHAnsi" w:hAnsiTheme="minorHAnsi" w:cstheme="minorHAnsi"/>
        </w:rPr>
      </w:pPr>
      <w:r w:rsidRPr="009A7887">
        <w:rPr>
          <w:rFonts w:asciiTheme="minorHAnsi" w:hAnsiTheme="minorHAnsi" w:cstheme="minorHAnsi"/>
          <w:i/>
          <w:sz w:val="16"/>
        </w:rPr>
        <w:t>Fuente: elaboración propia.</w:t>
      </w:r>
    </w:p>
    <w:p w14:paraId="78F98829" w14:textId="77777777" w:rsidR="00141CD9" w:rsidRPr="009A7887" w:rsidRDefault="00141CD9" w:rsidP="009A7887">
      <w:pPr>
        <w:spacing w:line="276" w:lineRule="auto"/>
        <w:rPr>
          <w:rFonts w:asciiTheme="minorHAnsi" w:hAnsiTheme="minorHAnsi" w:cstheme="minorHAnsi"/>
        </w:rPr>
      </w:pPr>
    </w:p>
    <w:p w14:paraId="17E977F8"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b/>
        </w:rPr>
        <w:t>Evolución hacia datos reales</w:t>
      </w:r>
    </w:p>
    <w:p w14:paraId="72AC2E4C" w14:textId="77777777" w:rsidR="00141CD9" w:rsidRPr="009A7887" w:rsidRDefault="00141CD9" w:rsidP="009A7887">
      <w:pPr>
        <w:spacing w:line="276" w:lineRule="auto"/>
        <w:rPr>
          <w:rFonts w:asciiTheme="minorHAnsi" w:hAnsiTheme="minorHAnsi" w:cstheme="minorHAnsi"/>
        </w:rPr>
      </w:pPr>
    </w:p>
    <w:p w14:paraId="52790535" w14:textId="77777777" w:rsidR="00E3190F" w:rsidRDefault="00B1422C" w:rsidP="009A7887">
      <w:pPr>
        <w:spacing w:line="276" w:lineRule="auto"/>
        <w:rPr>
          <w:rFonts w:asciiTheme="minorHAnsi" w:hAnsiTheme="minorHAnsi" w:cstheme="minorHAnsi"/>
        </w:rPr>
      </w:pPr>
      <w:r w:rsidRPr="009A7887">
        <w:rPr>
          <w:rFonts w:asciiTheme="minorHAnsi" w:hAnsiTheme="minorHAnsi" w:cstheme="minorHAnsi"/>
        </w:rPr>
        <w:t>En una implementación productiva, el análisis podría ejecutarse de forma diaria o semanal. Cada predicción debería almacenarse junto con el identificador del cliente, la fecha, la probabilidad estimada, la banda de riesgo y la versión del modelo. Posteriormente, estas predicciones podrían vincularse con resultados observados de abandono o permanencia dentro de una ventana temporal definida. Los datos reales etiquetados permitirían medir el desempeño sobre la población empresarial y alimentar un proceso periódico y controlado de reentrenamiento. El modelo no debería actualizarse automáticamente ante cada cancelación; una nueva versión solo debería reemplazar a la vigente después de superar una evaluación independiente y quedar registrada como un artefacto versionado.</w:t>
      </w:r>
    </w:p>
    <w:p w14:paraId="23AC5A2A" w14:textId="77777777" w:rsidR="00801536" w:rsidRPr="009A7887" w:rsidRDefault="00801536" w:rsidP="009A7887">
      <w:pPr>
        <w:spacing w:line="276" w:lineRule="auto"/>
        <w:rPr>
          <w:rFonts w:asciiTheme="minorHAnsi" w:hAnsiTheme="minorHAnsi" w:cstheme="minorHAnsi"/>
        </w:rPr>
      </w:pPr>
    </w:p>
    <w:p w14:paraId="07C995CD"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b/>
        </w:rPr>
        <w:t>Alcance de esta entrega</w:t>
      </w:r>
    </w:p>
    <w:p w14:paraId="5B84A141" w14:textId="77777777" w:rsidR="00E3190F" w:rsidRPr="009A7887" w:rsidRDefault="00B1422C" w:rsidP="009A7887">
      <w:pPr>
        <w:spacing w:line="276" w:lineRule="auto"/>
        <w:rPr>
          <w:rFonts w:asciiTheme="minorHAnsi" w:hAnsiTheme="minorHAnsi" w:cstheme="minorHAnsi"/>
        </w:rPr>
      </w:pPr>
      <w:r w:rsidRPr="009A7887">
        <w:rPr>
          <w:rFonts w:asciiTheme="minorHAnsi" w:hAnsiTheme="minorHAnsi" w:cstheme="minorHAnsi"/>
        </w:rPr>
        <w:t xml:space="preserve">Esta entrega implementa carga masiva por CSV, predicción, </w:t>
      </w:r>
      <w:proofErr w:type="spellStart"/>
      <w:r w:rsidRPr="009A7887">
        <w:rPr>
          <w:rFonts w:asciiTheme="minorHAnsi" w:hAnsiTheme="minorHAnsi" w:cstheme="minorHAnsi"/>
        </w:rPr>
        <w:t>dashboard</w:t>
      </w:r>
      <w:proofErr w:type="spellEnd"/>
      <w:r w:rsidRPr="009A7887">
        <w:rPr>
          <w:rFonts w:asciiTheme="minorHAnsi" w:hAnsiTheme="minorHAnsi" w:cstheme="minorHAnsi"/>
        </w:rPr>
        <w:t xml:space="preserve"> y descarga de resultados. La integración directa, el histórico de resultados y el reentrenamiento con datos reales quedan como extensiones futuras.</w:t>
      </w:r>
    </w:p>
    <w:p w14:paraId="0A2B14E8"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M. Comparación completa de modelos en validación</w:t>
      </w:r>
    </w:p>
    <w:p w14:paraId="31CDB70A" w14:textId="77777777" w:rsidR="00715C48" w:rsidRPr="009A7887" w:rsidRDefault="008C0BC3" w:rsidP="009A7887">
      <w:pPr>
        <w:spacing w:after="40" w:line="276" w:lineRule="auto"/>
        <w:rPr>
          <w:rFonts w:asciiTheme="minorHAnsi" w:hAnsiTheme="minorHAnsi" w:cstheme="minorHAnsi"/>
          <w:i/>
          <w:iCs/>
          <w:sz w:val="18"/>
          <w:szCs w:val="18"/>
        </w:rPr>
      </w:pPr>
      <w:r w:rsidRPr="009A7887">
        <w:rPr>
          <w:rFonts w:asciiTheme="minorHAnsi" w:hAnsiTheme="minorHAnsi" w:cstheme="minorHAnsi"/>
          <w:i/>
          <w:iCs/>
          <w:sz w:val="18"/>
          <w:szCs w:val="18"/>
        </w:rPr>
        <w:t>Tabla 21. Comparación de tres modelos de ML y tres arquitecturas de DL en validación</w:t>
      </w:r>
    </w:p>
    <w:tbl>
      <w:tblPr>
        <w:tblStyle w:val="Tablaconcuadrculaclara"/>
        <w:tblW w:w="10080" w:type="dxa"/>
        <w:tblLayout w:type="fixed"/>
        <w:tblLook w:val="04A0" w:firstRow="1" w:lastRow="0" w:firstColumn="1" w:lastColumn="0" w:noHBand="0" w:noVBand="1"/>
      </w:tblPr>
      <w:tblGrid>
        <w:gridCol w:w="2951"/>
        <w:gridCol w:w="1181"/>
        <w:gridCol w:w="1181"/>
        <w:gridCol w:w="1037"/>
        <w:gridCol w:w="892"/>
        <w:gridCol w:w="1412"/>
        <w:gridCol w:w="1426"/>
      </w:tblGrid>
      <w:tr w:rsidR="00A75CF8" w:rsidRPr="009A7887" w14:paraId="0AB56610" w14:textId="77777777" w:rsidTr="00B94776">
        <w:trPr>
          <w:cantSplit/>
          <w:tblHeader/>
        </w:trPr>
        <w:tc>
          <w:tcPr>
            <w:tcW w:w="2951" w:type="dxa"/>
          </w:tcPr>
          <w:p w14:paraId="3BF3BB4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Modelo</w:t>
            </w:r>
          </w:p>
        </w:tc>
        <w:tc>
          <w:tcPr>
            <w:tcW w:w="1180" w:type="dxa"/>
          </w:tcPr>
          <w:p w14:paraId="10652316"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b/>
                <w:sz w:val="15"/>
              </w:rPr>
              <w:t>Accuracy</w:t>
            </w:r>
            <w:proofErr w:type="spellEnd"/>
          </w:p>
        </w:tc>
        <w:tc>
          <w:tcPr>
            <w:tcW w:w="1180" w:type="dxa"/>
          </w:tcPr>
          <w:p w14:paraId="12FFB99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Precisión</w:t>
            </w:r>
          </w:p>
        </w:tc>
        <w:tc>
          <w:tcPr>
            <w:tcW w:w="1036" w:type="dxa"/>
          </w:tcPr>
          <w:p w14:paraId="7780A5D5"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b/>
                <w:sz w:val="15"/>
              </w:rPr>
              <w:t>Recall</w:t>
            </w:r>
            <w:proofErr w:type="spellEnd"/>
          </w:p>
        </w:tc>
        <w:tc>
          <w:tcPr>
            <w:tcW w:w="892" w:type="dxa"/>
          </w:tcPr>
          <w:p w14:paraId="1D66C881"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F1</w:t>
            </w:r>
          </w:p>
        </w:tc>
        <w:tc>
          <w:tcPr>
            <w:tcW w:w="1411" w:type="dxa"/>
          </w:tcPr>
          <w:p w14:paraId="0B26B48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ROC-AUC</w:t>
            </w:r>
          </w:p>
        </w:tc>
        <w:tc>
          <w:tcPr>
            <w:tcW w:w="1425" w:type="dxa"/>
          </w:tcPr>
          <w:p w14:paraId="66E8C40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b/>
                <w:sz w:val="15"/>
              </w:rPr>
              <w:t>PR-AUC</w:t>
            </w:r>
          </w:p>
        </w:tc>
      </w:tr>
      <w:tr w:rsidR="00A75CF8" w:rsidRPr="009A7887" w14:paraId="692DEEC5" w14:textId="77777777" w:rsidTr="00B94776">
        <w:trPr>
          <w:cantSplit/>
        </w:trPr>
        <w:tc>
          <w:tcPr>
            <w:tcW w:w="2951" w:type="dxa"/>
          </w:tcPr>
          <w:p w14:paraId="6C1930A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Regresión logística + ROS</w:t>
            </w:r>
          </w:p>
        </w:tc>
        <w:tc>
          <w:tcPr>
            <w:tcW w:w="1180" w:type="dxa"/>
          </w:tcPr>
          <w:p w14:paraId="1D6C636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0,705</w:t>
            </w:r>
          </w:p>
        </w:tc>
        <w:tc>
          <w:tcPr>
            <w:tcW w:w="1180" w:type="dxa"/>
          </w:tcPr>
          <w:p w14:paraId="622DBC6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0,215</w:t>
            </w:r>
          </w:p>
        </w:tc>
        <w:tc>
          <w:tcPr>
            <w:tcW w:w="1036" w:type="dxa"/>
          </w:tcPr>
          <w:p w14:paraId="0FA0D94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0,712</w:t>
            </w:r>
          </w:p>
        </w:tc>
        <w:tc>
          <w:tcPr>
            <w:tcW w:w="892" w:type="dxa"/>
          </w:tcPr>
          <w:p w14:paraId="28BBBB21"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0,330</w:t>
            </w:r>
          </w:p>
        </w:tc>
        <w:tc>
          <w:tcPr>
            <w:tcW w:w="1411" w:type="dxa"/>
          </w:tcPr>
          <w:p w14:paraId="4506A80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0,751</w:t>
            </w:r>
          </w:p>
        </w:tc>
        <w:tc>
          <w:tcPr>
            <w:tcW w:w="1425" w:type="dxa"/>
          </w:tcPr>
          <w:p w14:paraId="2B68A92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0,221</w:t>
            </w:r>
          </w:p>
        </w:tc>
      </w:tr>
      <w:tr w:rsidR="00A75CF8" w:rsidRPr="009A7887" w14:paraId="1A44E340" w14:textId="77777777" w:rsidTr="00B94776">
        <w:trPr>
          <w:cantSplit/>
        </w:trPr>
        <w:tc>
          <w:tcPr>
            <w:tcW w:w="2951" w:type="dxa"/>
          </w:tcPr>
          <w:p w14:paraId="222DDED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Random Forest + ROS</w:t>
            </w:r>
          </w:p>
        </w:tc>
        <w:tc>
          <w:tcPr>
            <w:tcW w:w="1180" w:type="dxa"/>
          </w:tcPr>
          <w:p w14:paraId="54CAF82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0,776</w:t>
            </w:r>
          </w:p>
        </w:tc>
        <w:tc>
          <w:tcPr>
            <w:tcW w:w="1180" w:type="dxa"/>
          </w:tcPr>
          <w:p w14:paraId="099F01C2"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0,278</w:t>
            </w:r>
          </w:p>
        </w:tc>
        <w:tc>
          <w:tcPr>
            <w:tcW w:w="1036" w:type="dxa"/>
          </w:tcPr>
          <w:p w14:paraId="3413202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0,752</w:t>
            </w:r>
          </w:p>
        </w:tc>
        <w:tc>
          <w:tcPr>
            <w:tcW w:w="892" w:type="dxa"/>
          </w:tcPr>
          <w:p w14:paraId="5CC6611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0,406</w:t>
            </w:r>
          </w:p>
        </w:tc>
        <w:tc>
          <w:tcPr>
            <w:tcW w:w="1411" w:type="dxa"/>
          </w:tcPr>
          <w:p w14:paraId="4187D47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0,818</w:t>
            </w:r>
          </w:p>
        </w:tc>
        <w:tc>
          <w:tcPr>
            <w:tcW w:w="1425" w:type="dxa"/>
          </w:tcPr>
          <w:p w14:paraId="12EFF2D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0,302</w:t>
            </w:r>
          </w:p>
        </w:tc>
      </w:tr>
      <w:tr w:rsidR="00A75CF8" w:rsidRPr="009A7887" w14:paraId="7E713DBA" w14:textId="77777777" w:rsidTr="00B94776">
        <w:trPr>
          <w:cantSplit/>
        </w:trPr>
        <w:tc>
          <w:tcPr>
            <w:tcW w:w="2951" w:type="dxa"/>
          </w:tcPr>
          <w:p w14:paraId="5FCED55B" w14:textId="77777777" w:rsidR="00715C48" w:rsidRPr="009A7887" w:rsidRDefault="008C0BC3" w:rsidP="009A7887">
            <w:pPr>
              <w:spacing w:line="276" w:lineRule="auto"/>
              <w:jc w:val="both"/>
              <w:rPr>
                <w:rFonts w:asciiTheme="minorHAnsi" w:hAnsiTheme="minorHAnsi" w:cstheme="minorHAnsi"/>
              </w:rPr>
            </w:pPr>
            <w:proofErr w:type="spellStart"/>
            <w:r w:rsidRPr="009A7887">
              <w:rPr>
                <w:rFonts w:asciiTheme="minorHAnsi" w:hAnsiTheme="minorHAnsi" w:cstheme="minorHAnsi"/>
                <w:sz w:val="15"/>
              </w:rPr>
              <w:t>XGBoost</w:t>
            </w:r>
            <w:proofErr w:type="spellEnd"/>
            <w:r w:rsidRPr="009A7887">
              <w:rPr>
                <w:rFonts w:asciiTheme="minorHAnsi" w:hAnsiTheme="minorHAnsi" w:cstheme="minorHAnsi"/>
                <w:sz w:val="15"/>
              </w:rPr>
              <w:t xml:space="preserve"> + ROS</w:t>
            </w:r>
          </w:p>
        </w:tc>
        <w:tc>
          <w:tcPr>
            <w:tcW w:w="1180" w:type="dxa"/>
          </w:tcPr>
          <w:p w14:paraId="1CDBEC5C"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0,737</w:t>
            </w:r>
          </w:p>
        </w:tc>
        <w:tc>
          <w:tcPr>
            <w:tcW w:w="1180" w:type="dxa"/>
          </w:tcPr>
          <w:p w14:paraId="3C07594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0,259</w:t>
            </w:r>
          </w:p>
        </w:tc>
        <w:tc>
          <w:tcPr>
            <w:tcW w:w="1036" w:type="dxa"/>
          </w:tcPr>
          <w:p w14:paraId="00F8695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0,843</w:t>
            </w:r>
          </w:p>
        </w:tc>
        <w:tc>
          <w:tcPr>
            <w:tcW w:w="892" w:type="dxa"/>
          </w:tcPr>
          <w:p w14:paraId="54EEB83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0,396</w:t>
            </w:r>
          </w:p>
        </w:tc>
        <w:tc>
          <w:tcPr>
            <w:tcW w:w="1411" w:type="dxa"/>
          </w:tcPr>
          <w:p w14:paraId="651E5FB0"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0,826</w:t>
            </w:r>
          </w:p>
        </w:tc>
        <w:tc>
          <w:tcPr>
            <w:tcW w:w="1425" w:type="dxa"/>
          </w:tcPr>
          <w:p w14:paraId="5949C757"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0,333</w:t>
            </w:r>
          </w:p>
        </w:tc>
      </w:tr>
      <w:tr w:rsidR="00A75CF8" w:rsidRPr="009A7887" w14:paraId="56C9C833" w14:textId="77777777" w:rsidTr="00B94776">
        <w:trPr>
          <w:cantSplit/>
        </w:trPr>
        <w:tc>
          <w:tcPr>
            <w:tcW w:w="2951" w:type="dxa"/>
          </w:tcPr>
          <w:p w14:paraId="595A02B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MLP superficial</w:t>
            </w:r>
          </w:p>
        </w:tc>
        <w:tc>
          <w:tcPr>
            <w:tcW w:w="1180" w:type="dxa"/>
          </w:tcPr>
          <w:p w14:paraId="6D26903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0,728</w:t>
            </w:r>
          </w:p>
        </w:tc>
        <w:tc>
          <w:tcPr>
            <w:tcW w:w="1180" w:type="dxa"/>
          </w:tcPr>
          <w:p w14:paraId="7B77DCE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0,216</w:t>
            </w:r>
          </w:p>
        </w:tc>
        <w:tc>
          <w:tcPr>
            <w:tcW w:w="1036" w:type="dxa"/>
          </w:tcPr>
          <w:p w14:paraId="40638AFA"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0,634</w:t>
            </w:r>
          </w:p>
        </w:tc>
        <w:tc>
          <w:tcPr>
            <w:tcW w:w="892" w:type="dxa"/>
          </w:tcPr>
          <w:p w14:paraId="45D75DAE"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0,322</w:t>
            </w:r>
          </w:p>
        </w:tc>
        <w:tc>
          <w:tcPr>
            <w:tcW w:w="1411" w:type="dxa"/>
          </w:tcPr>
          <w:p w14:paraId="7231B34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0,763</w:t>
            </w:r>
          </w:p>
        </w:tc>
        <w:tc>
          <w:tcPr>
            <w:tcW w:w="1425" w:type="dxa"/>
          </w:tcPr>
          <w:p w14:paraId="77B7872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0,237</w:t>
            </w:r>
          </w:p>
        </w:tc>
      </w:tr>
      <w:tr w:rsidR="00A75CF8" w:rsidRPr="009A7887" w14:paraId="7E8E02A9" w14:textId="77777777" w:rsidTr="00B94776">
        <w:trPr>
          <w:cantSplit/>
        </w:trPr>
        <w:tc>
          <w:tcPr>
            <w:tcW w:w="2951" w:type="dxa"/>
          </w:tcPr>
          <w:p w14:paraId="16123A4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MLP profunda</w:t>
            </w:r>
          </w:p>
        </w:tc>
        <w:tc>
          <w:tcPr>
            <w:tcW w:w="1180" w:type="dxa"/>
          </w:tcPr>
          <w:p w14:paraId="5453536B"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0,683</w:t>
            </w:r>
          </w:p>
        </w:tc>
        <w:tc>
          <w:tcPr>
            <w:tcW w:w="1180" w:type="dxa"/>
          </w:tcPr>
          <w:p w14:paraId="1BB41999"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0,208</w:t>
            </w:r>
          </w:p>
        </w:tc>
        <w:tc>
          <w:tcPr>
            <w:tcW w:w="1036" w:type="dxa"/>
          </w:tcPr>
          <w:p w14:paraId="6746C15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0,752</w:t>
            </w:r>
          </w:p>
        </w:tc>
        <w:tc>
          <w:tcPr>
            <w:tcW w:w="892" w:type="dxa"/>
          </w:tcPr>
          <w:p w14:paraId="20753B9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0,326</w:t>
            </w:r>
          </w:p>
        </w:tc>
        <w:tc>
          <w:tcPr>
            <w:tcW w:w="1411" w:type="dxa"/>
          </w:tcPr>
          <w:p w14:paraId="4C7C072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0,772</w:t>
            </w:r>
          </w:p>
        </w:tc>
        <w:tc>
          <w:tcPr>
            <w:tcW w:w="1425" w:type="dxa"/>
          </w:tcPr>
          <w:p w14:paraId="4D2AD083"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0,252</w:t>
            </w:r>
          </w:p>
        </w:tc>
      </w:tr>
      <w:tr w:rsidR="00B94776" w:rsidRPr="009A7887" w14:paraId="5F723210" w14:textId="77777777" w:rsidTr="00B94776">
        <w:trPr>
          <w:cantSplit/>
        </w:trPr>
        <w:tc>
          <w:tcPr>
            <w:tcW w:w="2951" w:type="dxa"/>
          </w:tcPr>
          <w:p w14:paraId="2908FBC4"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MLP residual</w:t>
            </w:r>
          </w:p>
        </w:tc>
        <w:tc>
          <w:tcPr>
            <w:tcW w:w="1180" w:type="dxa"/>
          </w:tcPr>
          <w:p w14:paraId="58AF571B"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0,722</w:t>
            </w:r>
          </w:p>
        </w:tc>
        <w:tc>
          <w:tcPr>
            <w:tcW w:w="1180" w:type="dxa"/>
          </w:tcPr>
          <w:p w14:paraId="59AD9CE5"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0,218</w:t>
            </w:r>
          </w:p>
        </w:tc>
        <w:tc>
          <w:tcPr>
            <w:tcW w:w="1036" w:type="dxa"/>
          </w:tcPr>
          <w:p w14:paraId="7468E138"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0,667</w:t>
            </w:r>
          </w:p>
        </w:tc>
        <w:tc>
          <w:tcPr>
            <w:tcW w:w="892" w:type="dxa"/>
          </w:tcPr>
          <w:p w14:paraId="76950DFD"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0,329</w:t>
            </w:r>
          </w:p>
        </w:tc>
        <w:tc>
          <w:tcPr>
            <w:tcW w:w="1411" w:type="dxa"/>
          </w:tcPr>
          <w:p w14:paraId="4F468B6F"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0,763</w:t>
            </w:r>
          </w:p>
        </w:tc>
        <w:tc>
          <w:tcPr>
            <w:tcW w:w="1425" w:type="dxa"/>
          </w:tcPr>
          <w:p w14:paraId="60600A26" w14:textId="77777777" w:rsidR="00715C48" w:rsidRPr="009A7887" w:rsidRDefault="008C0BC3" w:rsidP="009A7887">
            <w:pPr>
              <w:spacing w:line="276" w:lineRule="auto"/>
              <w:jc w:val="both"/>
              <w:rPr>
                <w:rFonts w:asciiTheme="minorHAnsi" w:hAnsiTheme="minorHAnsi" w:cstheme="minorHAnsi"/>
              </w:rPr>
            </w:pPr>
            <w:r w:rsidRPr="009A7887">
              <w:rPr>
                <w:rFonts w:asciiTheme="minorHAnsi" w:hAnsiTheme="minorHAnsi" w:cstheme="minorHAnsi"/>
                <w:sz w:val="15"/>
              </w:rPr>
              <w:t>0,237</w:t>
            </w:r>
          </w:p>
        </w:tc>
      </w:tr>
    </w:tbl>
    <w:p w14:paraId="3AF77CFC" w14:textId="77777777" w:rsidR="00715C48" w:rsidRPr="009A7887" w:rsidRDefault="00715C48" w:rsidP="009A7887">
      <w:pPr>
        <w:spacing w:after="40" w:line="276" w:lineRule="auto"/>
        <w:jc w:val="both"/>
        <w:rPr>
          <w:rFonts w:asciiTheme="minorHAnsi" w:hAnsiTheme="minorHAnsi" w:cstheme="minorHAnsi"/>
        </w:rPr>
      </w:pPr>
    </w:p>
    <w:p w14:paraId="43829BF9" w14:textId="77777777" w:rsidR="00715C48" w:rsidRPr="009A7887" w:rsidRDefault="008C0BC3" w:rsidP="009A7887">
      <w:pPr>
        <w:spacing w:after="40" w:line="276" w:lineRule="auto"/>
        <w:jc w:val="center"/>
        <w:rPr>
          <w:rFonts w:asciiTheme="minorHAnsi" w:hAnsiTheme="minorHAnsi" w:cstheme="minorHAnsi"/>
          <w:i/>
          <w:iCs/>
          <w:sz w:val="18"/>
          <w:szCs w:val="18"/>
        </w:rPr>
      </w:pPr>
      <w:r w:rsidRPr="009A7887">
        <w:rPr>
          <w:rFonts w:asciiTheme="minorHAnsi" w:hAnsiTheme="minorHAnsi" w:cstheme="minorHAnsi"/>
          <w:i/>
          <w:iCs/>
          <w:noProof/>
          <w:sz w:val="18"/>
          <w:szCs w:val="18"/>
        </w:rPr>
        <w:drawing>
          <wp:inline distT="0" distB="0" distL="0" distR="0" wp14:anchorId="64C17DE1" wp14:editId="6E0706DD">
            <wp:extent cx="4693921" cy="2560320"/>
            <wp:effectExtent l="0" t="0" r="0" b="0"/>
            <wp:docPr id="1950181900" name="Picture 195018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png"/>
                    <pic:cNvPicPr/>
                  </pic:nvPicPr>
                  <pic:blipFill>
                    <a:blip r:embed="rId56"/>
                    <a:stretch>
                      <a:fillRect/>
                    </a:stretch>
                  </pic:blipFill>
                  <pic:spPr>
                    <a:xfrm>
                      <a:off x="0" y="0"/>
                      <a:ext cx="4702473" cy="2564985"/>
                    </a:xfrm>
                    <a:prstGeom prst="rect">
                      <a:avLst/>
                    </a:prstGeom>
                  </pic:spPr>
                </pic:pic>
              </a:graphicData>
            </a:graphic>
          </wp:inline>
        </w:drawing>
      </w:r>
    </w:p>
    <w:p w14:paraId="04A683CA" w14:textId="77777777" w:rsidR="00715C48" w:rsidRPr="009A7887" w:rsidRDefault="008C0BC3" w:rsidP="009A7887">
      <w:pPr>
        <w:spacing w:after="40" w:line="276" w:lineRule="auto"/>
        <w:jc w:val="center"/>
        <w:rPr>
          <w:rFonts w:asciiTheme="minorHAnsi" w:hAnsiTheme="minorHAnsi" w:cstheme="minorHAnsi"/>
          <w:i/>
          <w:iCs/>
          <w:sz w:val="18"/>
          <w:szCs w:val="18"/>
        </w:rPr>
      </w:pPr>
      <w:r w:rsidRPr="009A7887">
        <w:rPr>
          <w:rFonts w:asciiTheme="minorHAnsi" w:hAnsiTheme="minorHAnsi" w:cstheme="minorHAnsi"/>
        </w:rPr>
        <w:t>Figura 26. Comparación de los seis candidatos en validación.</w:t>
      </w:r>
    </w:p>
    <w:p w14:paraId="031A982E" w14:textId="77777777" w:rsidR="00AB19FF" w:rsidRPr="009A7887" w:rsidRDefault="009A7887" w:rsidP="009A7887">
      <w:pPr>
        <w:spacing w:after="120" w:line="276" w:lineRule="auto"/>
        <w:jc w:val="center"/>
        <w:rPr>
          <w:rFonts w:asciiTheme="minorHAnsi" w:hAnsiTheme="minorHAnsi" w:cstheme="minorHAnsi"/>
          <w:i/>
          <w:iCs/>
          <w:sz w:val="18"/>
          <w:szCs w:val="18"/>
        </w:rPr>
      </w:pPr>
      <w:r w:rsidRPr="009A7887">
        <w:rPr>
          <w:rFonts w:asciiTheme="minorHAnsi" w:hAnsiTheme="minorHAnsi" w:cstheme="minorHAnsi"/>
          <w:i/>
          <w:sz w:val="16"/>
        </w:rPr>
        <w:t>Fuente: elaboración propia.</w:t>
      </w:r>
    </w:p>
    <w:p w14:paraId="2E4CCE3D" w14:textId="77777777" w:rsidR="000A56DC" w:rsidRPr="009A7887" w:rsidRDefault="000A56DC" w:rsidP="009A7887">
      <w:pPr>
        <w:spacing w:after="120" w:line="276" w:lineRule="auto"/>
        <w:jc w:val="both"/>
        <w:rPr>
          <w:rFonts w:asciiTheme="minorHAnsi" w:hAnsiTheme="minorHAnsi" w:cstheme="minorHAnsi"/>
        </w:rPr>
      </w:pPr>
    </w:p>
    <w:p w14:paraId="5390D679"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N. Interpretabilidad SHAP complementaria</w:t>
      </w:r>
    </w:p>
    <w:p w14:paraId="7680C867" w14:textId="77777777" w:rsidR="00B94776" w:rsidRPr="009A7887" w:rsidRDefault="006D2CC6" w:rsidP="009A7887">
      <w:pPr>
        <w:spacing w:after="120" w:line="276" w:lineRule="auto"/>
        <w:jc w:val="both"/>
        <w:rPr>
          <w:rFonts w:asciiTheme="minorHAnsi" w:hAnsiTheme="minorHAnsi" w:cstheme="minorHAnsi"/>
        </w:rPr>
      </w:pPr>
      <w:r w:rsidRPr="009A7887">
        <w:rPr>
          <w:rFonts w:asciiTheme="minorHAnsi" w:hAnsiTheme="minorHAnsi" w:cstheme="minorHAnsi"/>
        </w:rPr>
        <w:t>La Figura 27 complementa esta vista agregada: muestra, para cada variable, cómo se distribuye su efecto entre los clientes del conjunto de validación. Valores bajos de csat_score, tenure_months y monthly_logins, junto con valores altos de payment_failures, empujan sistemáticamente la predicción hacia el abandono; sus opuestos empujan hacia la permanencia.</w:t>
      </w:r>
    </w:p>
    <w:p w14:paraId="45951F90" w14:textId="77777777" w:rsidR="00B94776" w:rsidRPr="009A7887" w:rsidRDefault="006D2CC6" w:rsidP="009A7887">
      <w:pPr>
        <w:spacing w:after="120"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1E9F3C3B" wp14:editId="5DD6654B">
            <wp:extent cx="2948940" cy="2785669"/>
            <wp:effectExtent l="0" t="0" r="3810" b="0"/>
            <wp:docPr id="1950181909" name="Picture 195018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2_shap_resumen_beeswarm.png"/>
                    <pic:cNvPicPr/>
                  </pic:nvPicPr>
                  <pic:blipFill>
                    <a:blip r:embed="rId57"/>
                    <a:stretch>
                      <a:fillRect/>
                    </a:stretch>
                  </pic:blipFill>
                  <pic:spPr>
                    <a:xfrm>
                      <a:off x="0" y="0"/>
                      <a:ext cx="2953550" cy="2790024"/>
                    </a:xfrm>
                    <a:prstGeom prst="rect">
                      <a:avLst/>
                    </a:prstGeom>
                  </pic:spPr>
                </pic:pic>
              </a:graphicData>
            </a:graphic>
          </wp:inline>
        </w:drawing>
      </w:r>
    </w:p>
    <w:p w14:paraId="04E8B2CE" w14:textId="77777777" w:rsidR="0062351E" w:rsidRPr="009A7887" w:rsidRDefault="006D2CC6" w:rsidP="009A7887">
      <w:pPr>
        <w:spacing w:after="40" w:line="276" w:lineRule="auto"/>
        <w:jc w:val="center"/>
        <w:rPr>
          <w:rFonts w:asciiTheme="minorHAnsi" w:hAnsiTheme="minorHAnsi" w:cstheme="minorHAnsi"/>
        </w:rPr>
      </w:pPr>
      <w:r w:rsidRPr="009A7887">
        <w:rPr>
          <w:rFonts w:asciiTheme="minorHAnsi" w:hAnsiTheme="minorHAnsi" w:cstheme="minorHAnsi"/>
        </w:rPr>
        <w:t>Figura 27. Resumen SHAP: dirección y magnitud del efecto de cada variable.</w:t>
      </w:r>
    </w:p>
    <w:p w14:paraId="6E2033FE" w14:textId="77777777" w:rsidR="0062351E" w:rsidRPr="009A7887" w:rsidRDefault="006D2CC6" w:rsidP="009A7887">
      <w:pPr>
        <w:spacing w:after="120" w:line="276" w:lineRule="auto"/>
        <w:jc w:val="center"/>
        <w:rPr>
          <w:rFonts w:asciiTheme="minorHAnsi" w:hAnsiTheme="minorHAnsi" w:cstheme="minorHAnsi"/>
          <w:sz w:val="17"/>
        </w:rPr>
      </w:pPr>
      <w:r w:rsidRPr="009A7887">
        <w:rPr>
          <w:rFonts w:asciiTheme="minorHAnsi" w:hAnsiTheme="minorHAnsi" w:cstheme="minorHAnsi"/>
          <w:i/>
          <w:sz w:val="16"/>
        </w:rPr>
        <w:t>Fuente: elaboración propia.</w:t>
      </w:r>
    </w:p>
    <w:p w14:paraId="64778916" w14:textId="77777777" w:rsidR="00670AEC" w:rsidRPr="009A7887" w:rsidRDefault="00670AEC" w:rsidP="009A7887">
      <w:pPr>
        <w:spacing w:after="120" w:line="276" w:lineRule="auto"/>
        <w:jc w:val="center"/>
        <w:rPr>
          <w:rFonts w:asciiTheme="minorHAnsi" w:hAnsiTheme="minorHAnsi" w:cstheme="minorHAnsi"/>
        </w:rPr>
      </w:pPr>
    </w:p>
    <w:p w14:paraId="58D30DE5" w14:textId="77777777" w:rsidR="0062351E" w:rsidRPr="009A7887" w:rsidRDefault="006D2CC6" w:rsidP="009A7887">
      <w:pPr>
        <w:spacing w:after="120" w:line="276" w:lineRule="auto"/>
        <w:jc w:val="both"/>
        <w:rPr>
          <w:rFonts w:asciiTheme="minorHAnsi" w:hAnsiTheme="minorHAnsi" w:cstheme="minorHAnsi"/>
        </w:rPr>
      </w:pPr>
      <w:r w:rsidRPr="009A7887">
        <w:rPr>
          <w:rFonts w:asciiTheme="minorHAnsi" w:hAnsiTheme="minorHAnsi" w:cstheme="minorHAnsi"/>
        </w:rPr>
        <w:t>Para ilustrar cómo se combinan estas señales en clientes concretos, se seleccionaron tres casos del conjunto de prueba, los tres con el mismo umbral de decisión (0,56) de la sección 4.3: un verdadero positivo (abandono detectado correctamente), detallado a continuación; y un falso positivo y un verdadero negativo confiado, detallados en el Anexo E.</w:t>
      </w:r>
    </w:p>
    <w:p w14:paraId="33C90287" w14:textId="77777777" w:rsidR="0062351E" w:rsidRPr="009A7887" w:rsidRDefault="006D2CC6" w:rsidP="009A7887">
      <w:pPr>
        <w:spacing w:line="276" w:lineRule="auto"/>
        <w:jc w:val="center"/>
        <w:rPr>
          <w:rFonts w:asciiTheme="minorHAnsi" w:hAnsiTheme="minorHAnsi" w:cstheme="minorHAnsi"/>
        </w:rPr>
      </w:pPr>
      <w:r w:rsidRPr="009A7887">
        <w:rPr>
          <w:rFonts w:asciiTheme="minorHAnsi" w:hAnsiTheme="minorHAnsi" w:cstheme="minorHAnsi"/>
          <w:noProof/>
        </w:rPr>
        <w:drawing>
          <wp:inline distT="0" distB="0" distL="0" distR="0" wp14:anchorId="04F8E17D" wp14:editId="5AEF39D2">
            <wp:extent cx="2980694" cy="2729429"/>
            <wp:effectExtent l="0" t="0" r="0" b="0"/>
            <wp:docPr id="1950181910" name="Picture 195018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3_shap_local_verdadero_positivo.png"/>
                    <pic:cNvPicPr/>
                  </pic:nvPicPr>
                  <pic:blipFill>
                    <a:blip r:embed="rId58"/>
                    <a:stretch>
                      <a:fillRect/>
                    </a:stretch>
                  </pic:blipFill>
                  <pic:spPr>
                    <a:xfrm>
                      <a:off x="0" y="0"/>
                      <a:ext cx="2989873" cy="2737835"/>
                    </a:xfrm>
                    <a:prstGeom prst="rect">
                      <a:avLst/>
                    </a:prstGeom>
                  </pic:spPr>
                </pic:pic>
              </a:graphicData>
            </a:graphic>
          </wp:inline>
        </w:drawing>
      </w:r>
    </w:p>
    <w:p w14:paraId="4172C3F1" w14:textId="77777777" w:rsidR="0062351E" w:rsidRPr="009A7887" w:rsidRDefault="006D2CC6" w:rsidP="009A7887">
      <w:pPr>
        <w:spacing w:after="40" w:line="276" w:lineRule="auto"/>
        <w:jc w:val="center"/>
        <w:rPr>
          <w:rFonts w:asciiTheme="minorHAnsi" w:hAnsiTheme="minorHAnsi" w:cstheme="minorHAnsi"/>
          <w:sz w:val="18"/>
        </w:rPr>
      </w:pPr>
      <w:r w:rsidRPr="009A7887">
        <w:rPr>
          <w:rFonts w:asciiTheme="minorHAnsi" w:hAnsiTheme="minorHAnsi" w:cstheme="minorHAnsi"/>
        </w:rPr>
        <w:t>Figura 28. Explicación local de un verdadero positivo (probabilidad = 0,94).</w:t>
      </w:r>
    </w:p>
    <w:p w14:paraId="6AD3D8A7" w14:textId="77777777" w:rsidR="0062351E" w:rsidRPr="009A7887" w:rsidRDefault="006D2CC6" w:rsidP="009A7887">
      <w:pPr>
        <w:spacing w:after="120" w:line="276" w:lineRule="auto"/>
        <w:jc w:val="center"/>
        <w:rPr>
          <w:rFonts w:asciiTheme="minorHAnsi" w:hAnsiTheme="minorHAnsi" w:cstheme="minorHAnsi"/>
          <w:sz w:val="18"/>
        </w:rPr>
      </w:pPr>
      <w:r w:rsidRPr="009A7887">
        <w:rPr>
          <w:rFonts w:asciiTheme="minorHAnsi" w:hAnsiTheme="minorHAnsi" w:cstheme="minorHAnsi"/>
          <w:i/>
          <w:sz w:val="16"/>
        </w:rPr>
        <w:lastRenderedPageBreak/>
        <w:t>Fuente: elaboración propia.</w:t>
      </w:r>
    </w:p>
    <w:p w14:paraId="5C2B7248" w14:textId="77777777" w:rsidR="00670AEC" w:rsidRPr="009A7887" w:rsidRDefault="00670AEC" w:rsidP="009A7887">
      <w:pPr>
        <w:spacing w:after="40" w:line="276" w:lineRule="auto"/>
        <w:jc w:val="center"/>
        <w:rPr>
          <w:rFonts w:asciiTheme="minorHAnsi" w:hAnsiTheme="minorHAnsi" w:cstheme="minorHAnsi"/>
          <w:sz w:val="18"/>
        </w:rPr>
      </w:pPr>
    </w:p>
    <w:p w14:paraId="09CC187D" w14:textId="77777777" w:rsidR="00670AEC" w:rsidRPr="009A7887" w:rsidRDefault="006D2CC6" w:rsidP="009A7887">
      <w:pPr>
        <w:spacing w:after="120" w:line="276" w:lineRule="auto"/>
        <w:jc w:val="both"/>
        <w:rPr>
          <w:rFonts w:asciiTheme="minorHAnsi" w:hAnsiTheme="minorHAnsi" w:cstheme="minorHAnsi"/>
        </w:rPr>
      </w:pPr>
      <w:r w:rsidRPr="009A7887">
        <w:rPr>
          <w:rFonts w:asciiTheme="minorHAnsi" w:hAnsiTheme="minorHAnsi" w:cstheme="minorHAnsi"/>
        </w:rPr>
        <w:t>Este cliente fue detectado correctamente como alto riesgo (probabilidad 0,941). Las variables que más empujaron la predicción hacia el abandono fueron monthly_logins, csat_score y payment_failures, todas en el sentido esperado (accesos y satisfacción muy por debajo del promedio, fallos de pago muy por encima): es el perfil que el proyecto busca detectar.</w:t>
      </w:r>
    </w:p>
    <w:p w14:paraId="75D42F33" w14:textId="77777777" w:rsidR="0062351E" w:rsidRPr="009A7887" w:rsidRDefault="006D2CC6" w:rsidP="009A7887">
      <w:pPr>
        <w:spacing w:after="120" w:line="276" w:lineRule="auto"/>
        <w:jc w:val="both"/>
        <w:rPr>
          <w:rFonts w:asciiTheme="minorHAnsi" w:hAnsiTheme="minorHAnsi" w:cstheme="minorHAnsi"/>
        </w:rPr>
      </w:pPr>
      <w:r w:rsidRPr="009A7887">
        <w:rPr>
          <w:rFonts w:asciiTheme="minorHAnsi" w:hAnsiTheme="minorHAnsi" w:cstheme="minorHAnsi"/>
        </w:rPr>
        <w:t xml:space="preserve">Estas explicaciones muestran qué variables usó el modelo para cada predicción, es decir, asociaciones aprendidas de los datos de entrenamiento; no son evidencia de relaciones causales. Por ejemplo, no puede afirmarse que mejorar artificialmente el </w:t>
      </w:r>
      <w:proofErr w:type="spellStart"/>
      <w:r w:rsidRPr="009A7887">
        <w:rPr>
          <w:rFonts w:asciiTheme="minorHAnsi" w:hAnsiTheme="minorHAnsi" w:cstheme="minorHAnsi"/>
        </w:rPr>
        <w:t>csat_score</w:t>
      </w:r>
      <w:proofErr w:type="spellEnd"/>
      <w:r w:rsidRPr="009A7887">
        <w:rPr>
          <w:rFonts w:asciiTheme="minorHAnsi" w:hAnsiTheme="minorHAnsi" w:cstheme="minorHAnsi"/>
        </w:rPr>
        <w:t xml:space="preserve"> de un cliente vaya a causar que deje de abandonar: ambas variables podrían responder a una causa común, como la calidad del soporte técnico. Para decisiones de retención, estas explicaciones sirven para priorizar y entender el riesgo detectado por el modelo, no como receta causal.</w:t>
      </w:r>
    </w:p>
    <w:p w14:paraId="6823B5C8" w14:textId="77777777" w:rsidR="00670AEC" w:rsidRPr="009A7887" w:rsidRDefault="00670AEC" w:rsidP="009A7887">
      <w:pPr>
        <w:spacing w:after="120" w:line="276" w:lineRule="auto"/>
        <w:jc w:val="both"/>
        <w:rPr>
          <w:rFonts w:asciiTheme="minorHAnsi" w:hAnsiTheme="minorHAnsi" w:cstheme="minorHAnsi"/>
        </w:rPr>
      </w:pPr>
    </w:p>
    <w:p w14:paraId="3D01960B" w14:textId="77777777" w:rsidR="00AB19FF" w:rsidRPr="009A7887" w:rsidRDefault="009A7887" w:rsidP="009A7887">
      <w:pPr>
        <w:pageBreakBefore/>
        <w:spacing w:line="276" w:lineRule="auto"/>
        <w:rPr>
          <w:rFonts w:asciiTheme="minorHAnsi" w:hAnsiTheme="minorHAnsi" w:cstheme="minorHAnsi"/>
        </w:rPr>
      </w:pPr>
      <w:r w:rsidRPr="009A7887">
        <w:rPr>
          <w:rFonts w:asciiTheme="minorHAnsi" w:hAnsiTheme="minorHAnsi" w:cstheme="minorHAnsi"/>
          <w:b/>
        </w:rPr>
        <w:lastRenderedPageBreak/>
        <w:t>Anexo O. Cumplimiento detallado de requisitos</w:t>
      </w:r>
    </w:p>
    <w:p w14:paraId="00E5FC6A" w14:textId="77777777" w:rsidR="00561A9C" w:rsidRPr="009A7887" w:rsidRDefault="00AD3E95" w:rsidP="009A7887">
      <w:pPr>
        <w:spacing w:after="40" w:line="276" w:lineRule="auto"/>
        <w:rPr>
          <w:rFonts w:asciiTheme="minorHAnsi" w:hAnsiTheme="minorHAnsi" w:cstheme="minorHAnsi"/>
          <w:i/>
          <w:iCs/>
          <w:sz w:val="18"/>
          <w:szCs w:val="18"/>
        </w:rPr>
      </w:pPr>
      <w:r w:rsidRPr="009A7887">
        <w:rPr>
          <w:rFonts w:asciiTheme="minorHAnsi" w:hAnsiTheme="minorHAnsi" w:cstheme="minorHAnsi"/>
        </w:rPr>
        <w:t>Tabla 22. Estado de cumplimiento de los requisitos del prototipo.</w:t>
      </w:r>
    </w:p>
    <w:tbl>
      <w:tblPr>
        <w:tblStyle w:val="Tablaconcuadrculaclara"/>
        <w:tblW w:w="0" w:type="auto"/>
        <w:tblLook w:val="04A0" w:firstRow="1" w:lastRow="0" w:firstColumn="1" w:lastColumn="0" w:noHBand="0" w:noVBand="1"/>
      </w:tblPr>
      <w:tblGrid>
        <w:gridCol w:w="4106"/>
        <w:gridCol w:w="4394"/>
        <w:gridCol w:w="1870"/>
      </w:tblGrid>
      <w:tr w:rsidR="00A75CF8" w:rsidRPr="009A7887" w14:paraId="1EC2E496" w14:textId="77777777" w:rsidTr="00923005">
        <w:trPr>
          <w:cantSplit/>
          <w:tblHeader/>
        </w:trPr>
        <w:tc>
          <w:tcPr>
            <w:tcW w:w="4106" w:type="dxa"/>
          </w:tcPr>
          <w:p w14:paraId="12112EE0" w14:textId="77777777" w:rsidR="00561A9C" w:rsidRPr="009A7887" w:rsidRDefault="00AD3E95" w:rsidP="009A7887">
            <w:pPr>
              <w:spacing w:line="276" w:lineRule="auto"/>
              <w:jc w:val="both"/>
              <w:rPr>
                <w:rFonts w:asciiTheme="minorHAnsi" w:hAnsiTheme="minorHAnsi" w:cstheme="minorHAnsi"/>
                <w:b/>
                <w:bCs/>
              </w:rPr>
            </w:pPr>
            <w:r w:rsidRPr="009A7887">
              <w:rPr>
                <w:rFonts w:asciiTheme="minorHAnsi" w:hAnsiTheme="minorHAnsi" w:cstheme="minorHAnsi"/>
                <w:b/>
                <w:bCs/>
              </w:rPr>
              <w:t>Requisito</w:t>
            </w:r>
          </w:p>
        </w:tc>
        <w:tc>
          <w:tcPr>
            <w:tcW w:w="4394" w:type="dxa"/>
          </w:tcPr>
          <w:p w14:paraId="383FFBFA" w14:textId="77777777" w:rsidR="00561A9C" w:rsidRPr="009A7887" w:rsidRDefault="00AD3E95" w:rsidP="009A7887">
            <w:pPr>
              <w:spacing w:line="276" w:lineRule="auto"/>
              <w:jc w:val="both"/>
              <w:rPr>
                <w:rFonts w:asciiTheme="minorHAnsi" w:hAnsiTheme="minorHAnsi" w:cstheme="minorHAnsi"/>
                <w:b/>
                <w:bCs/>
              </w:rPr>
            </w:pPr>
            <w:r w:rsidRPr="009A7887">
              <w:rPr>
                <w:rFonts w:asciiTheme="minorHAnsi" w:hAnsiTheme="minorHAnsi" w:cstheme="minorHAnsi"/>
                <w:b/>
                <w:bCs/>
              </w:rPr>
              <w:t>Evidencia de cumplimiento</w:t>
            </w:r>
          </w:p>
        </w:tc>
        <w:tc>
          <w:tcPr>
            <w:tcW w:w="1870" w:type="dxa"/>
          </w:tcPr>
          <w:p w14:paraId="09B2786F" w14:textId="77777777" w:rsidR="00561A9C" w:rsidRPr="009A7887" w:rsidRDefault="00AD3E95" w:rsidP="009A7887">
            <w:pPr>
              <w:spacing w:line="276" w:lineRule="auto"/>
              <w:jc w:val="both"/>
              <w:rPr>
                <w:rFonts w:asciiTheme="minorHAnsi" w:hAnsiTheme="minorHAnsi" w:cstheme="minorHAnsi"/>
                <w:b/>
                <w:bCs/>
              </w:rPr>
            </w:pPr>
            <w:r w:rsidRPr="009A7887">
              <w:rPr>
                <w:rFonts w:asciiTheme="minorHAnsi" w:hAnsiTheme="minorHAnsi" w:cstheme="minorHAnsi"/>
                <w:b/>
                <w:bCs/>
              </w:rPr>
              <w:t>Estado</w:t>
            </w:r>
          </w:p>
        </w:tc>
      </w:tr>
      <w:tr w:rsidR="00A75CF8" w:rsidRPr="009A7887" w14:paraId="53FE73AC" w14:textId="77777777" w:rsidTr="0035720E">
        <w:trPr>
          <w:cantSplit/>
        </w:trPr>
        <w:tc>
          <w:tcPr>
            <w:tcW w:w="4106" w:type="dxa"/>
          </w:tcPr>
          <w:p w14:paraId="35C8130D" w14:textId="77777777" w:rsidR="00561A9C" w:rsidRPr="0035720E" w:rsidRDefault="002B5C42"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RF-08: formulario de predicción y ficha de cliente.</w:t>
            </w:r>
          </w:p>
        </w:tc>
        <w:tc>
          <w:tcPr>
            <w:tcW w:w="4394" w:type="dxa"/>
          </w:tcPr>
          <w:p w14:paraId="578FBB47"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Formulario de predicción individual y ficha de cliente (Figura 20; sección 4.7.3).</w:t>
            </w:r>
          </w:p>
        </w:tc>
        <w:tc>
          <w:tcPr>
            <w:tcW w:w="1870" w:type="dxa"/>
          </w:tcPr>
          <w:p w14:paraId="40107FAA"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A75CF8" w:rsidRPr="009A7887" w14:paraId="09E9E139" w14:textId="77777777" w:rsidTr="0035720E">
        <w:trPr>
          <w:cantSplit/>
        </w:trPr>
        <w:tc>
          <w:tcPr>
            <w:tcW w:w="4106" w:type="dxa"/>
          </w:tcPr>
          <w:p w14:paraId="63A8824C" w14:textId="77777777" w:rsidR="00561A9C" w:rsidRPr="0035720E" w:rsidRDefault="0092300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RF-09: resultado con probabilidad y banda de riesgo.</w:t>
            </w:r>
          </w:p>
        </w:tc>
        <w:tc>
          <w:tcPr>
            <w:tcW w:w="4394" w:type="dxa"/>
          </w:tcPr>
          <w:p w14:paraId="529B7E44"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Barra de probabilidad con banda de riesgo y umbral (Figura 21).</w:t>
            </w:r>
          </w:p>
        </w:tc>
        <w:tc>
          <w:tcPr>
            <w:tcW w:w="1870" w:type="dxa"/>
          </w:tcPr>
          <w:p w14:paraId="3247DCAF"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A75CF8" w:rsidRPr="009A7887" w14:paraId="01343047" w14:textId="77777777" w:rsidTr="0035720E">
        <w:trPr>
          <w:cantSplit/>
        </w:trPr>
        <w:tc>
          <w:tcPr>
            <w:tcW w:w="4106" w:type="dxa"/>
          </w:tcPr>
          <w:p w14:paraId="6C71EB4C" w14:textId="77777777" w:rsidR="00561A9C" w:rsidRPr="0035720E" w:rsidRDefault="0092300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 xml:space="preserve">RF-10: explicación local y </w:t>
            </w:r>
            <w:proofErr w:type="spellStart"/>
            <w:r w:rsidRPr="0035720E">
              <w:rPr>
                <w:rFonts w:asciiTheme="minorHAnsi" w:hAnsiTheme="minorHAnsi" w:cstheme="minorHAnsi"/>
                <w:sz w:val="20"/>
                <w:szCs w:val="20"/>
              </w:rPr>
              <w:t>explicabilidad</w:t>
            </w:r>
            <w:proofErr w:type="spellEnd"/>
            <w:r w:rsidRPr="0035720E">
              <w:rPr>
                <w:rFonts w:asciiTheme="minorHAnsi" w:hAnsiTheme="minorHAnsi" w:cstheme="minorHAnsi"/>
                <w:sz w:val="20"/>
                <w:szCs w:val="20"/>
              </w:rPr>
              <w:t xml:space="preserve"> global.</w:t>
            </w:r>
          </w:p>
        </w:tc>
        <w:tc>
          <w:tcPr>
            <w:tcW w:w="4394" w:type="dxa"/>
          </w:tcPr>
          <w:p w14:paraId="695CA729"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Explicación local (Figura 21) e importancia global (Figura 22).</w:t>
            </w:r>
          </w:p>
        </w:tc>
        <w:tc>
          <w:tcPr>
            <w:tcW w:w="1870" w:type="dxa"/>
          </w:tcPr>
          <w:p w14:paraId="2285C71C"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A75CF8" w:rsidRPr="009A7887" w14:paraId="73D66796" w14:textId="77777777" w:rsidTr="0035720E">
        <w:trPr>
          <w:cantSplit/>
        </w:trPr>
        <w:tc>
          <w:tcPr>
            <w:tcW w:w="4106" w:type="dxa"/>
          </w:tcPr>
          <w:p w14:paraId="4A2CC29F" w14:textId="77777777" w:rsidR="00561A9C" w:rsidRPr="0035720E" w:rsidRDefault="0092300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RF-11: pestaña de monitoreo.</w:t>
            </w:r>
          </w:p>
        </w:tc>
        <w:tc>
          <w:tcPr>
            <w:tcW w:w="4394" w:type="dxa"/>
          </w:tcPr>
          <w:p w14:paraId="32333BC2"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monitoring.py y pestaña Monitoreo (Figura 23).</w:t>
            </w:r>
          </w:p>
        </w:tc>
        <w:tc>
          <w:tcPr>
            <w:tcW w:w="1870" w:type="dxa"/>
          </w:tcPr>
          <w:p w14:paraId="7288594A"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A75CF8" w:rsidRPr="009A7887" w14:paraId="797FBD9D" w14:textId="77777777" w:rsidTr="0035720E">
        <w:trPr>
          <w:cantSplit/>
        </w:trPr>
        <w:tc>
          <w:tcPr>
            <w:tcW w:w="4106" w:type="dxa"/>
          </w:tcPr>
          <w:p w14:paraId="0350E181"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Usabilidad: interfaz clara para no técnicos.</w:t>
            </w:r>
          </w:p>
        </w:tc>
        <w:tc>
          <w:tcPr>
            <w:tcW w:w="4394" w:type="dxa"/>
          </w:tcPr>
          <w:p w14:paraId="50E7B6A7"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Etiquetas y valores en español, agrupación lógica, límites por campo.</w:t>
            </w:r>
          </w:p>
        </w:tc>
        <w:tc>
          <w:tcPr>
            <w:tcW w:w="1870" w:type="dxa"/>
          </w:tcPr>
          <w:p w14:paraId="645705A0"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A75CF8" w:rsidRPr="009A7887" w14:paraId="62448FA3" w14:textId="77777777" w:rsidTr="0035720E">
        <w:trPr>
          <w:cantSplit/>
        </w:trPr>
        <w:tc>
          <w:tcPr>
            <w:tcW w:w="4106" w:type="dxa"/>
          </w:tcPr>
          <w:p w14:paraId="349A1EDB" w14:textId="77777777" w:rsidR="00561A9C" w:rsidRPr="0035720E" w:rsidRDefault="00AD3E95" w:rsidP="0035720E">
            <w:pPr>
              <w:spacing w:line="276" w:lineRule="auto"/>
              <w:jc w:val="both"/>
              <w:rPr>
                <w:rFonts w:asciiTheme="minorHAnsi" w:hAnsiTheme="minorHAnsi" w:cstheme="minorHAnsi"/>
                <w:sz w:val="20"/>
                <w:szCs w:val="20"/>
              </w:rPr>
            </w:pPr>
            <w:proofErr w:type="spellStart"/>
            <w:r w:rsidRPr="0035720E">
              <w:rPr>
                <w:rFonts w:asciiTheme="minorHAnsi" w:hAnsiTheme="minorHAnsi" w:cstheme="minorHAnsi"/>
                <w:sz w:val="20"/>
                <w:szCs w:val="20"/>
              </w:rPr>
              <w:t>Explicabilidad</w:t>
            </w:r>
            <w:proofErr w:type="spellEnd"/>
            <w:r w:rsidRPr="0035720E">
              <w:rPr>
                <w:rFonts w:asciiTheme="minorHAnsi" w:hAnsiTheme="minorHAnsi" w:cstheme="minorHAnsi"/>
                <w:sz w:val="20"/>
                <w:szCs w:val="20"/>
              </w:rPr>
              <w:t>: importancia global y local con SHAP.</w:t>
            </w:r>
          </w:p>
        </w:tc>
        <w:tc>
          <w:tcPr>
            <w:tcW w:w="4394" w:type="dxa"/>
          </w:tcPr>
          <w:p w14:paraId="179E83EA"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Pestaña Explicabilidad global (Figura 22) y explicación local por predicción.</w:t>
            </w:r>
          </w:p>
        </w:tc>
        <w:tc>
          <w:tcPr>
            <w:tcW w:w="1870" w:type="dxa"/>
          </w:tcPr>
          <w:p w14:paraId="37375F02"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A75CF8" w:rsidRPr="009A7887" w14:paraId="17DBDF5A" w14:textId="77777777" w:rsidTr="0035720E">
        <w:trPr>
          <w:cantSplit/>
        </w:trPr>
        <w:tc>
          <w:tcPr>
            <w:tcW w:w="4106" w:type="dxa"/>
          </w:tcPr>
          <w:p w14:paraId="7B475E17"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Escalabilidad: separar preprocesamiento, inferencia e interfaz.</w:t>
            </w:r>
          </w:p>
        </w:tc>
        <w:tc>
          <w:tcPr>
            <w:tcW w:w="4394" w:type="dxa"/>
          </w:tcPr>
          <w:p w14:paraId="7BF19E8C"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Backend y frontend como procesos HTTP independientes (Figura 2).</w:t>
            </w:r>
          </w:p>
        </w:tc>
        <w:tc>
          <w:tcPr>
            <w:tcW w:w="1870" w:type="dxa"/>
          </w:tcPr>
          <w:p w14:paraId="7F5C6D59"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A75CF8" w:rsidRPr="009A7887" w14:paraId="1179950C" w14:textId="77777777" w:rsidTr="0035720E">
        <w:trPr>
          <w:cantSplit/>
        </w:trPr>
        <w:tc>
          <w:tcPr>
            <w:tcW w:w="4106" w:type="dxa"/>
          </w:tcPr>
          <w:p w14:paraId="69144873" w14:textId="77777777" w:rsidR="00561A9C" w:rsidRPr="0035720E" w:rsidRDefault="00AD3E95" w:rsidP="0035720E">
            <w:pPr>
              <w:spacing w:line="276" w:lineRule="auto"/>
              <w:jc w:val="both"/>
              <w:rPr>
                <w:rFonts w:asciiTheme="minorHAnsi" w:hAnsiTheme="minorHAnsi" w:cstheme="minorHAnsi"/>
                <w:sz w:val="20"/>
                <w:szCs w:val="20"/>
              </w:rPr>
            </w:pPr>
            <w:proofErr w:type="spellStart"/>
            <w:r w:rsidRPr="0035720E">
              <w:rPr>
                <w:rFonts w:asciiTheme="minorHAnsi" w:hAnsiTheme="minorHAnsi" w:cstheme="minorHAnsi"/>
                <w:sz w:val="20"/>
                <w:szCs w:val="20"/>
              </w:rPr>
              <w:t>Monitoreabilidad</w:t>
            </w:r>
            <w:proofErr w:type="spellEnd"/>
            <w:r w:rsidRPr="0035720E">
              <w:rPr>
                <w:rFonts w:asciiTheme="minorHAnsi" w:hAnsiTheme="minorHAnsi" w:cstheme="minorHAnsi"/>
                <w:sz w:val="20"/>
                <w:szCs w:val="20"/>
              </w:rPr>
              <w:t>: registrar volumen, riesgo y distribución.</w:t>
            </w:r>
          </w:p>
        </w:tc>
        <w:tc>
          <w:tcPr>
            <w:tcW w:w="4394" w:type="dxa"/>
          </w:tcPr>
          <w:p w14:paraId="4A2C4BED"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Pestaña Monitoreo: conteo, distribución por banda, tiempo de respuesta.</w:t>
            </w:r>
          </w:p>
        </w:tc>
        <w:tc>
          <w:tcPr>
            <w:tcW w:w="1870" w:type="dxa"/>
          </w:tcPr>
          <w:p w14:paraId="2069AF5F"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A75CF8" w:rsidRPr="009A7887" w14:paraId="1BC6D891" w14:textId="77777777" w:rsidTr="0035720E">
        <w:trPr>
          <w:cantSplit/>
        </w:trPr>
        <w:tc>
          <w:tcPr>
            <w:tcW w:w="4106" w:type="dxa"/>
          </w:tcPr>
          <w:p w14:paraId="0057B66B"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Rendimiento: responder en pocos segundos en CPU.</w:t>
            </w:r>
          </w:p>
        </w:tc>
        <w:tc>
          <w:tcPr>
            <w:tcW w:w="4394" w:type="dxa"/>
          </w:tcPr>
          <w:p w14:paraId="3FFDDE2B"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9,5 ms promedio sobre 100 registros del conjunto de validación.</w:t>
            </w:r>
          </w:p>
        </w:tc>
        <w:tc>
          <w:tcPr>
            <w:tcW w:w="1870" w:type="dxa"/>
          </w:tcPr>
          <w:p w14:paraId="0940F36A"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A75CF8" w:rsidRPr="009A7887" w14:paraId="070679AA" w14:textId="77777777" w:rsidTr="0035720E">
        <w:trPr>
          <w:cantSplit/>
        </w:trPr>
        <w:tc>
          <w:tcPr>
            <w:tcW w:w="4106" w:type="dxa"/>
          </w:tcPr>
          <w:p w14:paraId="366EE8DA"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Seguridad: no guardar información sensible.</w:t>
            </w:r>
          </w:p>
        </w:tc>
        <w:tc>
          <w:tcPr>
            <w:tcW w:w="4394" w:type="dxa"/>
          </w:tcPr>
          <w:p w14:paraId="57E7B32F"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Prueba automatizada que verifica que no se filtran variables crudas.</w:t>
            </w:r>
          </w:p>
        </w:tc>
        <w:tc>
          <w:tcPr>
            <w:tcW w:w="1870" w:type="dxa"/>
          </w:tcPr>
          <w:p w14:paraId="6ED1F08E"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670AEC" w:rsidRPr="009A7887" w14:paraId="6AC368D6" w14:textId="77777777" w:rsidTr="0035720E">
        <w:trPr>
          <w:cantSplit/>
        </w:trPr>
        <w:tc>
          <w:tcPr>
            <w:tcW w:w="4106" w:type="dxa"/>
          </w:tcPr>
          <w:p w14:paraId="1E762ED3"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Ética: apoyar, no automatizar, decisiones sobre clientes.</w:t>
            </w:r>
          </w:p>
        </w:tc>
        <w:tc>
          <w:tcPr>
            <w:tcW w:w="4394" w:type="dxa"/>
          </w:tcPr>
          <w:p w14:paraId="36EF13BE"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La app entrega probabilidad y explicación; no ejecuta ninguna acción sobre el cliente.</w:t>
            </w:r>
          </w:p>
        </w:tc>
        <w:tc>
          <w:tcPr>
            <w:tcW w:w="1870" w:type="dxa"/>
          </w:tcPr>
          <w:p w14:paraId="0CD5379E" w14:textId="77777777" w:rsidR="00561A9C" w:rsidRPr="0035720E" w:rsidRDefault="00AD3E95" w:rsidP="0035720E">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Completado</w:t>
            </w:r>
          </w:p>
        </w:tc>
      </w:tr>
      <w:tr w:rsidR="00790F46" w:rsidRPr="009A7887" w14:paraId="4A7AFB69" w14:textId="77777777" w:rsidTr="0035720E">
        <w:trPr>
          <w:cantSplit/>
        </w:trPr>
        <w:tc>
          <w:tcPr>
            <w:tcW w:w="4106" w:type="dxa"/>
          </w:tcPr>
          <w:p w14:paraId="6599BBAC" w14:textId="77777777" w:rsidR="00790F46" w:rsidRPr="0035720E" w:rsidRDefault="00790F46" w:rsidP="00790F46">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RF-13: predicción por lotes con validación por fila.</w:t>
            </w:r>
          </w:p>
        </w:tc>
        <w:tc>
          <w:tcPr>
            <w:tcW w:w="4394" w:type="dxa"/>
          </w:tcPr>
          <w:p w14:paraId="55C19ED5" w14:textId="77777777" w:rsidR="00790F46" w:rsidRPr="0035720E" w:rsidRDefault="00790F46" w:rsidP="00790F46">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POST /predict/batch y pruebas automatizadas de éxito parcial.</w:t>
            </w:r>
          </w:p>
        </w:tc>
        <w:tc>
          <w:tcPr>
            <w:tcW w:w="1870" w:type="dxa"/>
          </w:tcPr>
          <w:p w14:paraId="7FF73A0D" w14:textId="7365F0FB" w:rsidR="00790F46" w:rsidRPr="0035720E" w:rsidRDefault="00790F46" w:rsidP="00790F46">
            <w:pPr>
              <w:spacing w:line="276" w:lineRule="auto"/>
              <w:rPr>
                <w:rFonts w:asciiTheme="minorHAnsi" w:hAnsiTheme="minorHAnsi" w:cstheme="minorHAnsi"/>
                <w:sz w:val="20"/>
                <w:szCs w:val="20"/>
              </w:rPr>
            </w:pPr>
            <w:r w:rsidRPr="0035720E">
              <w:rPr>
                <w:rFonts w:asciiTheme="minorHAnsi" w:hAnsiTheme="minorHAnsi" w:cstheme="minorHAnsi"/>
                <w:sz w:val="20"/>
                <w:szCs w:val="20"/>
              </w:rPr>
              <w:t>Completado</w:t>
            </w:r>
          </w:p>
        </w:tc>
      </w:tr>
      <w:tr w:rsidR="00790F46" w:rsidRPr="009A7887" w14:paraId="70199710" w14:textId="77777777" w:rsidTr="0035720E">
        <w:trPr>
          <w:cantSplit/>
        </w:trPr>
        <w:tc>
          <w:tcPr>
            <w:tcW w:w="4106" w:type="dxa"/>
          </w:tcPr>
          <w:p w14:paraId="6B0BBA31" w14:textId="77777777" w:rsidR="00790F46" w:rsidRPr="0035720E" w:rsidRDefault="00790F46" w:rsidP="00790F46">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 xml:space="preserve">RF-14: </w:t>
            </w:r>
            <w:proofErr w:type="spellStart"/>
            <w:r w:rsidRPr="0035720E">
              <w:rPr>
                <w:rFonts w:asciiTheme="minorHAnsi" w:hAnsiTheme="minorHAnsi" w:cstheme="minorHAnsi"/>
                <w:sz w:val="20"/>
                <w:szCs w:val="20"/>
              </w:rPr>
              <w:t>dashboard</w:t>
            </w:r>
            <w:proofErr w:type="spellEnd"/>
            <w:r w:rsidRPr="0035720E">
              <w:rPr>
                <w:rFonts w:asciiTheme="minorHAnsi" w:hAnsiTheme="minorHAnsi" w:cstheme="minorHAnsi"/>
                <w:sz w:val="20"/>
                <w:szCs w:val="20"/>
              </w:rPr>
              <w:t xml:space="preserve"> y cartera priorizada.</w:t>
            </w:r>
          </w:p>
        </w:tc>
        <w:tc>
          <w:tcPr>
            <w:tcW w:w="4394" w:type="dxa"/>
          </w:tcPr>
          <w:p w14:paraId="3BF2DBD8" w14:textId="77777777" w:rsidR="00790F46" w:rsidRPr="0035720E" w:rsidRDefault="00790F46" w:rsidP="00790F46">
            <w:pPr>
              <w:spacing w:line="276" w:lineRule="auto"/>
              <w:jc w:val="both"/>
              <w:rPr>
                <w:rFonts w:asciiTheme="minorHAnsi" w:hAnsiTheme="minorHAnsi" w:cstheme="minorHAnsi"/>
                <w:sz w:val="20"/>
                <w:szCs w:val="20"/>
              </w:rPr>
            </w:pPr>
            <w:r w:rsidRPr="0035720E">
              <w:rPr>
                <w:rFonts w:asciiTheme="minorHAnsi" w:hAnsiTheme="minorHAnsi" w:cstheme="minorHAnsi"/>
                <w:sz w:val="20"/>
                <w:szCs w:val="20"/>
              </w:rPr>
              <w:t>Indicadores, filtros y ficha individual (Figuras 9 a 11).</w:t>
            </w:r>
          </w:p>
        </w:tc>
        <w:tc>
          <w:tcPr>
            <w:tcW w:w="1870" w:type="dxa"/>
          </w:tcPr>
          <w:p w14:paraId="6EE8B2A0" w14:textId="357A2295" w:rsidR="00790F46" w:rsidRPr="0035720E" w:rsidRDefault="00790F46" w:rsidP="00790F46">
            <w:pPr>
              <w:spacing w:line="276" w:lineRule="auto"/>
              <w:rPr>
                <w:rFonts w:asciiTheme="minorHAnsi" w:hAnsiTheme="minorHAnsi" w:cstheme="minorHAnsi"/>
                <w:sz w:val="20"/>
                <w:szCs w:val="20"/>
              </w:rPr>
            </w:pPr>
            <w:r w:rsidRPr="0035720E">
              <w:rPr>
                <w:rFonts w:asciiTheme="minorHAnsi" w:hAnsiTheme="minorHAnsi" w:cstheme="minorHAnsi"/>
                <w:sz w:val="20"/>
                <w:szCs w:val="20"/>
              </w:rPr>
              <w:t>Completado</w:t>
            </w:r>
          </w:p>
        </w:tc>
      </w:tr>
    </w:tbl>
    <w:p w14:paraId="20C5333B" w14:textId="77777777" w:rsidR="00561A9C" w:rsidRPr="009A7887" w:rsidRDefault="00561A9C" w:rsidP="009A7887">
      <w:pPr>
        <w:spacing w:line="276" w:lineRule="auto"/>
        <w:jc w:val="both"/>
        <w:rPr>
          <w:rFonts w:asciiTheme="minorHAnsi" w:hAnsiTheme="minorHAnsi" w:cstheme="minorHAnsi"/>
        </w:rPr>
      </w:pPr>
    </w:p>
    <w:p w14:paraId="484B1FFF" w14:textId="77777777" w:rsidR="00F21324" w:rsidRPr="009A7887" w:rsidRDefault="00F21324" w:rsidP="009A7887">
      <w:pPr>
        <w:spacing w:line="276" w:lineRule="auto"/>
        <w:rPr>
          <w:rFonts w:asciiTheme="minorHAnsi" w:hAnsiTheme="minorHAnsi" w:cstheme="minorHAnsi"/>
          <w:lang w:val="es-419" w:eastAsia="es-419"/>
        </w:rPr>
      </w:pPr>
    </w:p>
    <w:p w14:paraId="05175102" w14:textId="77777777" w:rsidR="009C446B" w:rsidRPr="009A7887" w:rsidRDefault="009C446B" w:rsidP="009A7887">
      <w:pPr>
        <w:spacing w:line="276" w:lineRule="auto"/>
        <w:rPr>
          <w:rFonts w:asciiTheme="minorHAnsi" w:hAnsiTheme="minorHAnsi" w:cstheme="minorHAnsi"/>
          <w:lang w:val="es-419" w:eastAsia="es-419"/>
        </w:rPr>
      </w:pPr>
    </w:p>
    <w:p w14:paraId="6A8B6542" w14:textId="77777777" w:rsidR="009C446B" w:rsidRPr="009A7887" w:rsidRDefault="009C446B" w:rsidP="009A7887">
      <w:pPr>
        <w:spacing w:line="276" w:lineRule="auto"/>
        <w:rPr>
          <w:rFonts w:asciiTheme="minorHAnsi" w:hAnsiTheme="minorHAnsi" w:cstheme="minorHAnsi"/>
          <w:lang w:val="es-419" w:eastAsia="es-419"/>
        </w:rPr>
      </w:pPr>
    </w:p>
    <w:p w14:paraId="00B88346" w14:textId="77777777" w:rsidR="009C446B" w:rsidRPr="009A7887" w:rsidRDefault="009C446B" w:rsidP="009A7887">
      <w:pPr>
        <w:spacing w:line="276" w:lineRule="auto"/>
        <w:rPr>
          <w:rFonts w:asciiTheme="minorHAnsi" w:hAnsiTheme="minorHAnsi" w:cstheme="minorHAnsi"/>
          <w:lang w:val="es-419" w:eastAsia="es-419"/>
        </w:rPr>
      </w:pPr>
    </w:p>
    <w:p w14:paraId="4190D64B" w14:textId="77777777" w:rsidR="00F21324" w:rsidRPr="009A7887" w:rsidRDefault="00F21324" w:rsidP="009A7887">
      <w:pPr>
        <w:spacing w:line="276" w:lineRule="auto"/>
        <w:rPr>
          <w:rFonts w:asciiTheme="minorHAnsi" w:hAnsiTheme="minorHAnsi" w:cstheme="minorHAnsi"/>
          <w:lang w:val="es-419" w:eastAsia="es-419"/>
        </w:rPr>
      </w:pPr>
    </w:p>
    <w:sectPr w:rsidR="00F21324" w:rsidRPr="009A7887">
      <w:headerReference w:type="default" r:id="rId59"/>
      <w:footerReference w:type="default" r:id="rId60"/>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60F63" w14:textId="77777777" w:rsidR="006C6232" w:rsidRDefault="006C6232">
      <w:r>
        <w:separator/>
      </w:r>
    </w:p>
  </w:endnote>
  <w:endnote w:type="continuationSeparator" w:id="0">
    <w:p w14:paraId="27A70CB1" w14:textId="77777777" w:rsidR="006C6232" w:rsidRDefault="006C6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0739E" w14:textId="77777777" w:rsidR="00167D87" w:rsidRDefault="00CA2FA1">
    <w:pPr>
      <w:pStyle w:val="Textoindependiente"/>
      <w:spacing w:line="14" w:lineRule="auto"/>
      <w:rPr>
        <w:sz w:val="20"/>
      </w:rPr>
    </w:pPr>
    <w:r>
      <w:rPr>
        <w:noProof/>
      </w:rPr>
      <w:drawing>
        <wp:anchor distT="0" distB="0" distL="0" distR="0" simplePos="0" relativeHeight="487502336" behindDoc="1" locked="0" layoutInCell="1" allowOverlap="1" wp14:anchorId="53349D15" wp14:editId="247B03D3">
          <wp:simplePos x="0" y="0"/>
          <wp:positionH relativeFrom="page">
            <wp:posOffset>3467634</wp:posOffset>
          </wp:positionH>
          <wp:positionV relativeFrom="page">
            <wp:posOffset>9201987</wp:posOffset>
          </wp:positionV>
          <wp:extent cx="1108929" cy="372558"/>
          <wp:effectExtent l="0" t="0" r="0" b="0"/>
          <wp:wrapNone/>
          <wp:docPr id="19"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1E4E7D49" wp14:editId="442925DF">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7CC05376" id="Graphic 17" o:spid="_x0000_s1026"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" path="m,l2770204,e" filled="f" strokecolor="#1d4b63">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799EB95F" wp14:editId="593A57CA">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4814CA64" id="Graphic 18" o:spid="_x0000_s1026"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" path="m,l2516399,e" filled="f" strokecolor="#1d4b63">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D5D52" w14:textId="77777777" w:rsidR="006C6232" w:rsidRDefault="006C6232">
      <w:r>
        <w:separator/>
      </w:r>
    </w:p>
  </w:footnote>
  <w:footnote w:type="continuationSeparator" w:id="0">
    <w:p w14:paraId="396E3D47" w14:textId="77777777" w:rsidR="006C6232" w:rsidRDefault="006C6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EDAC1" w14:textId="77777777" w:rsidR="00167D87" w:rsidRDefault="00CA2FA1">
    <w:pPr>
      <w:pStyle w:val="Textoindependiente"/>
      <w:jc w:val="right"/>
      <w:rPr>
        <w:sz w:val="20"/>
      </w:rPr>
    </w:pPr>
    <w:r>
      <w:rPr>
        <w:noProof/>
      </w:rPr>
      <mc:AlternateContent>
        <mc:Choice Requires="wpg">
          <w:drawing>
            <wp:anchor distT="0" distB="0" distL="0" distR="0" simplePos="0" relativeHeight="487501312" behindDoc="1" locked="0" layoutInCell="1" allowOverlap="1" wp14:anchorId="05E4E902" wp14:editId="39CB9C36">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5"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6"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group w14:anchorId="76941FC7" id="Group 12" o:spid="_x0000_s1026" style="position:absolute;margin-left:42.5pt;margin-top:37.85pt;width:527pt;height:9.1pt;z-index:-15815168;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r>
      <w:rPr>
        <w:rFonts w:ascii="Calibri" w:hAnsi="Calibri"/>
        <w:color w:val="231F20"/>
        <w:sz w:val="24"/>
      </w:rPr>
      <w:fldChar w:fldCharType="begin"/>
    </w:r>
    <w:r>
      <w:rPr>
        <w:rFonts w:ascii="Calibri" w:hAnsi="Calibri"/>
        <w:color w:val="231F20"/>
        <w:sz w:val="24"/>
      </w:rPr>
      <w:instrText xml:space="preserve"> PAGE </w:instrText>
    </w:r>
    <w:r>
      <w:rPr>
        <w:rFonts w:ascii="Calibri" w:hAnsi="Calibri"/>
        <w:color w:val="231F20"/>
        <w:sz w:val="24"/>
      </w:rPr>
      <w:fldChar w:fldCharType="separate"/>
    </w:r>
    <w:r>
      <w:rPr>
        <w:rFonts w:ascii="Calibri" w:hAnsi="Calibri"/>
        <w:color w:val="231F20"/>
        <w:sz w:val="24"/>
      </w:rPr>
      <w:t>1</w:t>
    </w:r>
    <w:r>
      <w:rPr>
        <w:rFonts w:ascii="Calibri" w:hAnsi="Calibri"/>
        <w:color w:val="231F20"/>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2209"/>
    <w:multiLevelType w:val="multilevel"/>
    <w:tmpl w:val="B7F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2" w15:restartNumberingAfterBreak="0">
    <w:nsid w:val="070275CD"/>
    <w:multiLevelType w:val="multilevel"/>
    <w:tmpl w:val="244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404A4"/>
    <w:multiLevelType w:val="multilevel"/>
    <w:tmpl w:val="6F3A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5" w15:restartNumberingAfterBreak="0">
    <w:nsid w:val="2BEE022B"/>
    <w:multiLevelType w:val="multilevel"/>
    <w:tmpl w:val="956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E5F94"/>
    <w:multiLevelType w:val="multilevel"/>
    <w:tmpl w:val="FDB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8105A"/>
    <w:multiLevelType w:val="hybridMultilevel"/>
    <w:tmpl w:val="537AF870"/>
    <w:lvl w:ilvl="0" w:tplc="3F04073E">
      <w:start w:val="3"/>
      <w:numFmt w:val="bullet"/>
      <w:lvlText w:val="-"/>
      <w:lvlJc w:val="left"/>
      <w:pPr>
        <w:ind w:left="720" w:hanging="360"/>
      </w:pPr>
      <w:rPr>
        <w:rFonts w:ascii="Arial" w:eastAsia="Times New Roman"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41453059"/>
    <w:multiLevelType w:val="hybridMultilevel"/>
    <w:tmpl w:val="D80A9D5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43A30576"/>
    <w:multiLevelType w:val="multilevel"/>
    <w:tmpl w:val="74E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74F85"/>
    <w:multiLevelType w:val="multilevel"/>
    <w:tmpl w:val="EB0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2" w15:restartNumberingAfterBreak="0">
    <w:nsid w:val="6EA1535E"/>
    <w:multiLevelType w:val="hybridMultilevel"/>
    <w:tmpl w:val="43E0431E"/>
    <w:lvl w:ilvl="0" w:tplc="580A0019">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4"/>
  </w:num>
  <w:num w:numId="2">
    <w:abstractNumId w:val="1"/>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12"/>
  </w:num>
  <w:num w:numId="6">
    <w:abstractNumId w:val="3"/>
  </w:num>
  <w:num w:numId="7">
    <w:abstractNumId w:val="7"/>
  </w:num>
  <w:num w:numId="8">
    <w:abstractNumId w:val="0"/>
  </w:num>
  <w:num w:numId="9">
    <w:abstractNumId w:val="2"/>
  </w:num>
  <w:num w:numId="10">
    <w:abstractNumId w:val="10"/>
  </w:num>
  <w:num w:numId="11">
    <w:abstractNumId w:val="8"/>
  </w:num>
  <w:num w:numId="12">
    <w:abstractNumId w:val="6"/>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04267"/>
    <w:rsid w:val="00014117"/>
    <w:rsid w:val="00014AA5"/>
    <w:rsid w:val="00016D0E"/>
    <w:rsid w:val="00056F2B"/>
    <w:rsid w:val="00066E8C"/>
    <w:rsid w:val="000757E8"/>
    <w:rsid w:val="0007625E"/>
    <w:rsid w:val="000811BE"/>
    <w:rsid w:val="000841D5"/>
    <w:rsid w:val="000A56DC"/>
    <w:rsid w:val="000B7A72"/>
    <w:rsid w:val="000B7D65"/>
    <w:rsid w:val="000F4DD7"/>
    <w:rsid w:val="00110A27"/>
    <w:rsid w:val="0012072A"/>
    <w:rsid w:val="001347A4"/>
    <w:rsid w:val="00141CD9"/>
    <w:rsid w:val="00167D87"/>
    <w:rsid w:val="001A624A"/>
    <w:rsid w:val="001E37E2"/>
    <w:rsid w:val="00240FB2"/>
    <w:rsid w:val="002413B1"/>
    <w:rsid w:val="002424B3"/>
    <w:rsid w:val="002469A2"/>
    <w:rsid w:val="00247907"/>
    <w:rsid w:val="0025618B"/>
    <w:rsid w:val="002B5C42"/>
    <w:rsid w:val="002C6B15"/>
    <w:rsid w:val="002D6300"/>
    <w:rsid w:val="002E0A41"/>
    <w:rsid w:val="002E3668"/>
    <w:rsid w:val="002F688A"/>
    <w:rsid w:val="00327A41"/>
    <w:rsid w:val="00347420"/>
    <w:rsid w:val="0035720E"/>
    <w:rsid w:val="00370F62"/>
    <w:rsid w:val="003765F7"/>
    <w:rsid w:val="00382453"/>
    <w:rsid w:val="003901FC"/>
    <w:rsid w:val="003A25C7"/>
    <w:rsid w:val="003A374E"/>
    <w:rsid w:val="003A6E51"/>
    <w:rsid w:val="003B0150"/>
    <w:rsid w:val="003C2FA6"/>
    <w:rsid w:val="003C7B29"/>
    <w:rsid w:val="003E113C"/>
    <w:rsid w:val="00427CA2"/>
    <w:rsid w:val="004337DB"/>
    <w:rsid w:val="004447C7"/>
    <w:rsid w:val="004450A8"/>
    <w:rsid w:val="00452F20"/>
    <w:rsid w:val="00453761"/>
    <w:rsid w:val="00467CE0"/>
    <w:rsid w:val="00481904"/>
    <w:rsid w:val="004C4549"/>
    <w:rsid w:val="004C74AF"/>
    <w:rsid w:val="004C7A14"/>
    <w:rsid w:val="005263E7"/>
    <w:rsid w:val="00561A9C"/>
    <w:rsid w:val="00576BCE"/>
    <w:rsid w:val="005C0F29"/>
    <w:rsid w:val="005E4D7C"/>
    <w:rsid w:val="005F1FB7"/>
    <w:rsid w:val="00614C76"/>
    <w:rsid w:val="0062351E"/>
    <w:rsid w:val="0062370B"/>
    <w:rsid w:val="00670AEC"/>
    <w:rsid w:val="006773AF"/>
    <w:rsid w:val="006807E1"/>
    <w:rsid w:val="006914E8"/>
    <w:rsid w:val="006C6232"/>
    <w:rsid w:val="006D2CC6"/>
    <w:rsid w:val="006D2D32"/>
    <w:rsid w:val="006E3249"/>
    <w:rsid w:val="006F66BE"/>
    <w:rsid w:val="006F715C"/>
    <w:rsid w:val="00704682"/>
    <w:rsid w:val="00715C48"/>
    <w:rsid w:val="0072291D"/>
    <w:rsid w:val="00736E95"/>
    <w:rsid w:val="00754937"/>
    <w:rsid w:val="00790F46"/>
    <w:rsid w:val="007916F4"/>
    <w:rsid w:val="007C7A91"/>
    <w:rsid w:val="007D4899"/>
    <w:rsid w:val="007E1961"/>
    <w:rsid w:val="007E77FD"/>
    <w:rsid w:val="007F1F43"/>
    <w:rsid w:val="00801536"/>
    <w:rsid w:val="008050B1"/>
    <w:rsid w:val="00806180"/>
    <w:rsid w:val="0086783D"/>
    <w:rsid w:val="00867B42"/>
    <w:rsid w:val="00881D33"/>
    <w:rsid w:val="008B040F"/>
    <w:rsid w:val="008C0BC3"/>
    <w:rsid w:val="008E06F5"/>
    <w:rsid w:val="008E1C47"/>
    <w:rsid w:val="008E225F"/>
    <w:rsid w:val="008F5FFA"/>
    <w:rsid w:val="00901CEB"/>
    <w:rsid w:val="009109DA"/>
    <w:rsid w:val="00923005"/>
    <w:rsid w:val="00930529"/>
    <w:rsid w:val="00962928"/>
    <w:rsid w:val="009837DB"/>
    <w:rsid w:val="009A7887"/>
    <w:rsid w:val="009C446B"/>
    <w:rsid w:val="009C78BB"/>
    <w:rsid w:val="009D7398"/>
    <w:rsid w:val="00A1265D"/>
    <w:rsid w:val="00A14529"/>
    <w:rsid w:val="00A37F80"/>
    <w:rsid w:val="00A567EC"/>
    <w:rsid w:val="00A70841"/>
    <w:rsid w:val="00A75CF8"/>
    <w:rsid w:val="00A92485"/>
    <w:rsid w:val="00AA2D53"/>
    <w:rsid w:val="00AB19FF"/>
    <w:rsid w:val="00AB4735"/>
    <w:rsid w:val="00AD3E95"/>
    <w:rsid w:val="00B1422C"/>
    <w:rsid w:val="00B175E1"/>
    <w:rsid w:val="00B2478E"/>
    <w:rsid w:val="00B34109"/>
    <w:rsid w:val="00B61B91"/>
    <w:rsid w:val="00B649CD"/>
    <w:rsid w:val="00B71533"/>
    <w:rsid w:val="00B7774E"/>
    <w:rsid w:val="00B94776"/>
    <w:rsid w:val="00B95511"/>
    <w:rsid w:val="00BA1323"/>
    <w:rsid w:val="00BB0CC0"/>
    <w:rsid w:val="00BD0DC5"/>
    <w:rsid w:val="00BE2AFD"/>
    <w:rsid w:val="00BE2C8D"/>
    <w:rsid w:val="00C414ED"/>
    <w:rsid w:val="00C71518"/>
    <w:rsid w:val="00C82169"/>
    <w:rsid w:val="00C83466"/>
    <w:rsid w:val="00C90492"/>
    <w:rsid w:val="00CA2FA1"/>
    <w:rsid w:val="00CD5ABE"/>
    <w:rsid w:val="00D141E6"/>
    <w:rsid w:val="00D34AB5"/>
    <w:rsid w:val="00D54DE6"/>
    <w:rsid w:val="00DA15C1"/>
    <w:rsid w:val="00DB3242"/>
    <w:rsid w:val="00DB7667"/>
    <w:rsid w:val="00DD7B0F"/>
    <w:rsid w:val="00E3190F"/>
    <w:rsid w:val="00E443CA"/>
    <w:rsid w:val="00E671CC"/>
    <w:rsid w:val="00E73629"/>
    <w:rsid w:val="00E749BF"/>
    <w:rsid w:val="00E8396A"/>
    <w:rsid w:val="00EA0C29"/>
    <w:rsid w:val="00EB4D8C"/>
    <w:rsid w:val="00EC760B"/>
    <w:rsid w:val="00F047F3"/>
    <w:rsid w:val="00F12C46"/>
    <w:rsid w:val="00F14DFB"/>
    <w:rsid w:val="00F21324"/>
    <w:rsid w:val="00F71301"/>
    <w:rsid w:val="00F85FE7"/>
    <w:rsid w:val="00F97CB3"/>
    <w:rsid w:val="00FC7266"/>
    <w:rsid w:val="00FE0B90"/>
    <w:rsid w:val="00FE38E9"/>
    <w:rsid w:val="04BD5C28"/>
    <w:rsid w:val="07960371"/>
    <w:rsid w:val="0FC239C8"/>
    <w:rsid w:val="10E45306"/>
    <w:rsid w:val="1141BA5B"/>
    <w:rsid w:val="1143B05D"/>
    <w:rsid w:val="1EEF0C8C"/>
    <w:rsid w:val="22C459EC"/>
    <w:rsid w:val="2606FDE8"/>
    <w:rsid w:val="288CD148"/>
    <w:rsid w:val="2C84F096"/>
    <w:rsid w:val="30BA8F42"/>
    <w:rsid w:val="364E7D36"/>
    <w:rsid w:val="3B5928A6"/>
    <w:rsid w:val="3C49B731"/>
    <w:rsid w:val="43575E1F"/>
    <w:rsid w:val="4418DF55"/>
    <w:rsid w:val="4630CF23"/>
    <w:rsid w:val="49701346"/>
    <w:rsid w:val="4DF64191"/>
    <w:rsid w:val="54B5AB59"/>
    <w:rsid w:val="5665511B"/>
    <w:rsid w:val="58A50409"/>
    <w:rsid w:val="598E9261"/>
    <w:rsid w:val="59E05770"/>
    <w:rsid w:val="5A167E78"/>
    <w:rsid w:val="5E5C1A95"/>
    <w:rsid w:val="61F91BAA"/>
    <w:rsid w:val="6235D0C6"/>
    <w:rsid w:val="62788A09"/>
    <w:rsid w:val="655AF4B9"/>
    <w:rsid w:val="6BB518A5"/>
    <w:rsid w:val="6BECBE3F"/>
    <w:rsid w:val="6CB27886"/>
    <w:rsid w:val="720D4DE6"/>
    <w:rsid w:val="7602A15A"/>
    <w:rsid w:val="7675568B"/>
    <w:rsid w:val="782F17D1"/>
    <w:rsid w:val="7848AB73"/>
    <w:rsid w:val="7DB30B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CB242"/>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AFD"/>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A25C7"/>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 w:type="character" w:styleId="nfasis">
    <w:name w:val="Emphasis"/>
    <w:basedOn w:val="Fuentedeprrafopredeter"/>
    <w:uiPriority w:val="20"/>
    <w:qFormat/>
    <w:rsid w:val="003A25C7"/>
    <w:rPr>
      <w:i/>
      <w:iCs/>
    </w:rPr>
  </w:style>
  <w:style w:type="character" w:styleId="Hipervnculo">
    <w:name w:val="Hyperlink"/>
    <w:basedOn w:val="Fuentedeprrafopredeter"/>
    <w:uiPriority w:val="99"/>
    <w:unhideWhenUsed/>
    <w:rsid w:val="003A25C7"/>
    <w:rPr>
      <w:color w:val="0000FF"/>
      <w:u w:val="single"/>
    </w:rPr>
  </w:style>
  <w:style w:type="paragraph" w:customStyle="1" w:styleId="pdq2pgselectionanchorcontainer">
    <w:name w:val="pdq2pg_selectionanchorcontainer"/>
    <w:basedOn w:val="Normal"/>
    <w:rsid w:val="003A25C7"/>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 w:type="table" w:styleId="Tablaconcuadrculaclara">
    <w:name w:val="Grid Table Light"/>
    <w:basedOn w:val="Tablanormal"/>
    <w:uiPriority w:val="40"/>
    <w:rsid w:val="00BE2A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736E95"/>
    <w:rPr>
      <w:b/>
      <w:bCs/>
    </w:rPr>
  </w:style>
  <w:style w:type="paragraph" w:styleId="Encabezado">
    <w:name w:val="header"/>
    <w:basedOn w:val="Normal"/>
    <w:link w:val="EncabezadoCar"/>
    <w:uiPriority w:val="99"/>
    <w:unhideWhenUsed/>
    <w:rsid w:val="00240FB2"/>
    <w:pPr>
      <w:tabs>
        <w:tab w:val="center" w:pos="4252"/>
        <w:tab w:val="right" w:pos="8504"/>
      </w:tabs>
    </w:pPr>
  </w:style>
  <w:style w:type="character" w:customStyle="1" w:styleId="EncabezadoCar">
    <w:name w:val="Encabezado Car"/>
    <w:basedOn w:val="Fuentedeprrafopredeter"/>
    <w:link w:val="Encabezado"/>
    <w:uiPriority w:val="99"/>
    <w:rsid w:val="00240FB2"/>
    <w:rPr>
      <w:rFonts w:ascii="Arial" w:eastAsia="Arial" w:hAnsi="Arial" w:cs="Arial"/>
      <w:lang w:val="es-ES"/>
    </w:rPr>
  </w:style>
  <w:style w:type="paragraph" w:styleId="Piedepgina">
    <w:name w:val="footer"/>
    <w:basedOn w:val="Normal"/>
    <w:link w:val="PiedepginaCar"/>
    <w:uiPriority w:val="99"/>
    <w:unhideWhenUsed/>
    <w:rsid w:val="00240FB2"/>
    <w:pPr>
      <w:tabs>
        <w:tab w:val="center" w:pos="4252"/>
        <w:tab w:val="right" w:pos="8504"/>
      </w:tabs>
    </w:pPr>
  </w:style>
  <w:style w:type="character" w:customStyle="1" w:styleId="PiedepginaCar">
    <w:name w:val="Pie de página Car"/>
    <w:basedOn w:val="Fuentedeprrafopredeter"/>
    <w:link w:val="Piedepgina"/>
    <w:uiPriority w:val="99"/>
    <w:rsid w:val="00240FB2"/>
    <w:rPr>
      <w:rFonts w:ascii="Arial" w:eastAsia="Arial" w:hAnsi="Arial" w:cs="Arial"/>
      <w:lang w:val="es-ES"/>
    </w:rPr>
  </w:style>
  <w:style w:type="paragraph" w:styleId="Descripcin">
    <w:name w:val="caption"/>
    <w:basedOn w:val="Normal"/>
    <w:next w:val="Normal"/>
    <w:uiPriority w:val="35"/>
    <w:unhideWhenUsed/>
    <w:qFormat/>
    <w:rsid w:val="0062370B"/>
    <w:pPr>
      <w:spacing w:after="200"/>
    </w:pPr>
    <w:rPr>
      <w:i/>
      <w:iCs/>
      <w:color w:val="1F497D" w:themeColor="text2"/>
      <w:sz w:val="18"/>
      <w:szCs w:val="18"/>
    </w:rPr>
  </w:style>
  <w:style w:type="character" w:styleId="Mencinsinresolver">
    <w:name w:val="Unresolved Mention"/>
    <w:basedOn w:val="Fuentedeprrafopredeter"/>
    <w:uiPriority w:val="99"/>
    <w:semiHidden/>
    <w:unhideWhenUsed/>
    <w:rsid w:val="00DB7667"/>
    <w:rPr>
      <w:color w:val="605E5C"/>
      <w:shd w:val="clear" w:color="auto" w:fill="E1DFDD"/>
    </w:rPr>
  </w:style>
  <w:style w:type="character" w:styleId="Refdecomentario">
    <w:name w:val="annotation reference"/>
    <w:basedOn w:val="Fuentedeprrafopredeter"/>
    <w:uiPriority w:val="99"/>
    <w:semiHidden/>
    <w:unhideWhenUsed/>
    <w:rsid w:val="00C71518"/>
    <w:rPr>
      <w:sz w:val="16"/>
      <w:szCs w:val="16"/>
    </w:rPr>
  </w:style>
  <w:style w:type="paragraph" w:styleId="Textocomentario">
    <w:name w:val="annotation text"/>
    <w:basedOn w:val="Normal"/>
    <w:link w:val="TextocomentarioCar"/>
    <w:uiPriority w:val="99"/>
    <w:semiHidden/>
    <w:unhideWhenUsed/>
    <w:rsid w:val="00C71518"/>
    <w:rPr>
      <w:sz w:val="20"/>
      <w:szCs w:val="20"/>
    </w:rPr>
  </w:style>
  <w:style w:type="character" w:customStyle="1" w:styleId="TextocomentarioCar">
    <w:name w:val="Texto comentario Car"/>
    <w:basedOn w:val="Fuentedeprrafopredeter"/>
    <w:link w:val="Textocomentario"/>
    <w:uiPriority w:val="99"/>
    <w:semiHidden/>
    <w:rsid w:val="00C71518"/>
    <w:rPr>
      <w:rFonts w:ascii="Arial" w:eastAsia="Arial" w:hAnsi="Arial" w:cs="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C71518"/>
    <w:rPr>
      <w:b/>
      <w:bCs/>
    </w:rPr>
  </w:style>
  <w:style w:type="character" w:customStyle="1" w:styleId="AsuntodelcomentarioCar">
    <w:name w:val="Asunto del comentario Car"/>
    <w:basedOn w:val="TextocomentarioCar"/>
    <w:link w:val="Asuntodelcomentario"/>
    <w:uiPriority w:val="99"/>
    <w:semiHidden/>
    <w:rsid w:val="00C71518"/>
    <w:rPr>
      <w:rFonts w:ascii="Arial" w:eastAsia="Arial" w:hAnsi="Arial" w:cs="Arial"/>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72211">
      <w:bodyDiv w:val="1"/>
      <w:marLeft w:val="0"/>
      <w:marRight w:val="0"/>
      <w:marTop w:val="0"/>
      <w:marBottom w:val="0"/>
      <w:divBdr>
        <w:top w:val="none" w:sz="0" w:space="0" w:color="auto"/>
        <w:left w:val="none" w:sz="0" w:space="0" w:color="auto"/>
        <w:bottom w:val="none" w:sz="0" w:space="0" w:color="auto"/>
        <w:right w:val="none" w:sz="0" w:space="0" w:color="auto"/>
      </w:divBdr>
    </w:div>
    <w:div w:id="374156796">
      <w:bodyDiv w:val="1"/>
      <w:marLeft w:val="0"/>
      <w:marRight w:val="0"/>
      <w:marTop w:val="0"/>
      <w:marBottom w:val="0"/>
      <w:divBdr>
        <w:top w:val="none" w:sz="0" w:space="0" w:color="auto"/>
        <w:left w:val="none" w:sz="0" w:space="0" w:color="auto"/>
        <w:bottom w:val="none" w:sz="0" w:space="0" w:color="auto"/>
        <w:right w:val="none" w:sz="0" w:space="0" w:color="auto"/>
      </w:divBdr>
    </w:div>
    <w:div w:id="1190876886">
      <w:bodyDiv w:val="1"/>
      <w:marLeft w:val="0"/>
      <w:marRight w:val="0"/>
      <w:marTop w:val="0"/>
      <w:marBottom w:val="0"/>
      <w:divBdr>
        <w:top w:val="none" w:sz="0" w:space="0" w:color="auto"/>
        <w:left w:val="none" w:sz="0" w:space="0" w:color="auto"/>
        <w:bottom w:val="none" w:sz="0" w:space="0" w:color="auto"/>
        <w:right w:val="none" w:sz="0" w:space="0" w:color="auto"/>
      </w:divBdr>
    </w:div>
    <w:div w:id="2037846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doi.org/10.1016/j.simpat.2015.03.003"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gveraprado-wited/acif104_s9_equipo3" TargetMode="External"/><Relationship Id="rId30" Type="http://schemas.openxmlformats.org/officeDocument/2006/relationships/hyperlink" Target="https://github.com/gveraprado-wited/acif104_s9_equipo3"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proceedings.neurips.cc/paper/2021/hash/9d86d83f925f2149e9edb0ac3b49229c-Abstract.html" TargetMode="Externa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6.png"/></Relationships>
</file>

<file path=word/_rels/header1.xml.rels><?xml version="1.0" encoding="UTF-8" standalone="yes"?>
<Relationships xmlns="http://schemas.openxmlformats.org/package/2006/relationships"><Relationship Id="rId2" Type="http://schemas.openxmlformats.org/officeDocument/2006/relationships/image" Target="media/image220.png"/><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34e9bb24-f277-4b2e-b702-727ad1819a53"/>
    <ds:schemaRef ds:uri="4653439a-09b5-4ebc-9f65-223c4545ca76"/>
  </ds:schemaRefs>
</ds:datastoreItem>
</file>

<file path=customXml/itemProps2.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3.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4.xml><?xml version="1.0" encoding="utf-8"?>
<ds:datastoreItem xmlns:ds="http://schemas.openxmlformats.org/officeDocument/2006/customXml" ds:itemID="{76C6DFDF-540E-4966-923B-D1DB2EE7B5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49</Pages>
  <Words>13028</Words>
  <Characters>71659</Characters>
  <Application>Microsoft Office Word</Application>
  <DocSecurity>0</DocSecurity>
  <Lines>597</Lines>
  <Paragraphs>169</Paragraphs>
  <ScaleCrop>false</ScaleCrop>
  <HeadingPairs>
    <vt:vector size="2" baseType="variant">
      <vt:variant>
        <vt:lpstr>Título</vt:lpstr>
      </vt:variant>
      <vt:variant>
        <vt:i4>1</vt:i4>
      </vt:variant>
    </vt:vector>
  </HeadingPairs>
  <TitlesOfParts>
    <vt:vector size="1" baseType="lpstr">
      <vt:lpstr>Informe Fase 2 - Predicción de churn</vt:lpstr>
    </vt:vector>
  </TitlesOfParts>
  <Company/>
  <LinksUpToDate>false</LinksUpToDate>
  <CharactersWithSpaces>84518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Fase 2 - Predicción de churn</dc:title>
  <dc:subject>ACIF104 - Evaluación sumativa 1</dc:subject>
  <dc:creator>Viviana Césped Pardo</dc:creator>
  <cp:lastModifiedBy>isabel vera</cp:lastModifiedBy>
  <cp:revision>16</cp:revision>
  <cp:lastPrinted>2026-08-18T00:10:00Z</cp:lastPrinted>
  <dcterms:created xsi:type="dcterms:W3CDTF">2026-08-15T03:35:00Z</dcterms:created>
  <dcterms:modified xsi:type="dcterms:W3CDTF">2026-08-18T00:12:00Z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y fmtid="{D5CDD505-2E9C-101B-9397-08002B2CF9AE}" pid="7" name="MediaServiceImageTags">
    <vt:lpwstr/>
  </property>
</Properties>
</file>