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77788" w14:textId="77777777" w:rsidR="00167D87" w:rsidRPr="000A56DC" w:rsidRDefault="00CA2FA1">
      <w:pPr>
        <w:ind w:left="3566"/>
        <w:rPr>
          <w:rFonts w:asciiTheme="minorHAnsi" w:hAnsiTheme="minorHAnsi" w:cstheme="minorHAnsi"/>
          <w:sz w:val="20"/>
        </w:rPr>
      </w:pPr>
      <w:r w:rsidRPr="000A56DC">
        <w:rPr>
          <w:rFonts w:asciiTheme="minorHAnsi" w:hAnsiTheme="minorHAnsi" w:cstheme="minorHAnsi"/>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0A56DC">
        <w:rPr>
          <w:rFonts w:asciiTheme="minorHAnsi" w:hAnsiTheme="minorHAnsi" w:cstheme="minorHAnsi"/>
          <w:spacing w:val="63"/>
          <w:position w:val="1"/>
        </w:rPr>
        <w:t xml:space="preserve"> </w:t>
      </w:r>
      <w:r w:rsidRPr="000A56DC">
        <w:rPr>
          <w:rFonts w:asciiTheme="minorHAnsi" w:hAnsiTheme="minorHAnsi" w:cstheme="minorHAnsi"/>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Pr="000A56DC" w:rsidRDefault="00167D87">
      <w:pPr>
        <w:pStyle w:val="Textoindependiente"/>
        <w:rPr>
          <w:rFonts w:asciiTheme="minorHAnsi" w:hAnsiTheme="minorHAnsi" w:cstheme="minorHAnsi"/>
          <w:sz w:val="20"/>
        </w:rPr>
      </w:pPr>
    </w:p>
    <w:p w14:paraId="6D2CE185" w14:textId="77777777" w:rsidR="00167D87" w:rsidRPr="000A56DC" w:rsidRDefault="00167D87">
      <w:pPr>
        <w:pStyle w:val="Textoindependiente"/>
        <w:rPr>
          <w:rFonts w:asciiTheme="minorHAnsi" w:hAnsiTheme="minorHAnsi" w:cstheme="minorHAnsi"/>
          <w:sz w:val="20"/>
        </w:rPr>
      </w:pPr>
    </w:p>
    <w:p w14:paraId="6DD4A1ED" w14:textId="77777777" w:rsidR="00167D87" w:rsidRPr="000A56DC" w:rsidRDefault="00167D87">
      <w:pPr>
        <w:pStyle w:val="Textoindependiente"/>
        <w:rPr>
          <w:rFonts w:asciiTheme="minorHAnsi" w:hAnsiTheme="minorHAnsi" w:cstheme="minorHAnsi"/>
          <w:sz w:val="20"/>
        </w:rPr>
      </w:pPr>
    </w:p>
    <w:p w14:paraId="1154EF9F" w14:textId="77777777" w:rsidR="00167D87" w:rsidRPr="000A56DC" w:rsidRDefault="00167D87">
      <w:pPr>
        <w:pStyle w:val="Textoindependiente"/>
        <w:rPr>
          <w:rFonts w:asciiTheme="minorHAnsi" w:hAnsiTheme="minorHAnsi" w:cstheme="minorHAnsi"/>
          <w:sz w:val="20"/>
        </w:rPr>
      </w:pPr>
    </w:p>
    <w:p w14:paraId="0279573F" w14:textId="77777777" w:rsidR="00167D87" w:rsidRPr="000A56DC" w:rsidRDefault="00167D87">
      <w:pPr>
        <w:pStyle w:val="Textoindependiente"/>
        <w:rPr>
          <w:rFonts w:asciiTheme="minorHAnsi" w:hAnsiTheme="minorHAnsi" w:cstheme="minorHAnsi"/>
          <w:sz w:val="20"/>
        </w:rPr>
      </w:pPr>
    </w:p>
    <w:p w14:paraId="0414AD02" w14:textId="77777777" w:rsidR="00167D87" w:rsidRPr="000A56DC" w:rsidRDefault="00167D87">
      <w:pPr>
        <w:pStyle w:val="Textoindependiente"/>
        <w:rPr>
          <w:rFonts w:asciiTheme="minorHAnsi" w:hAnsiTheme="minorHAnsi" w:cstheme="minorHAnsi"/>
          <w:sz w:val="20"/>
        </w:rPr>
      </w:pPr>
    </w:p>
    <w:p w14:paraId="283DE425" w14:textId="77777777" w:rsidR="00167D87" w:rsidRPr="000A56DC" w:rsidRDefault="00167D87">
      <w:pPr>
        <w:pStyle w:val="Textoindependiente"/>
        <w:rPr>
          <w:rFonts w:asciiTheme="minorHAnsi" w:hAnsiTheme="minorHAnsi" w:cstheme="minorHAnsi"/>
          <w:sz w:val="20"/>
        </w:rPr>
      </w:pPr>
    </w:p>
    <w:p w14:paraId="696635AC" w14:textId="77777777" w:rsidR="00167D87" w:rsidRPr="000A56DC" w:rsidRDefault="00167D87">
      <w:pPr>
        <w:pStyle w:val="Textoindependiente"/>
        <w:rPr>
          <w:rFonts w:asciiTheme="minorHAnsi" w:hAnsiTheme="minorHAnsi" w:cstheme="minorHAnsi"/>
          <w:sz w:val="20"/>
        </w:rPr>
      </w:pPr>
    </w:p>
    <w:p w14:paraId="1125FB10" w14:textId="77777777" w:rsidR="00167D87" w:rsidRPr="000A56DC" w:rsidRDefault="00167D87">
      <w:pPr>
        <w:pStyle w:val="Textoindependiente"/>
        <w:rPr>
          <w:rFonts w:asciiTheme="minorHAnsi" w:hAnsiTheme="minorHAnsi" w:cstheme="minorHAnsi"/>
          <w:sz w:val="20"/>
        </w:rPr>
      </w:pPr>
    </w:p>
    <w:p w14:paraId="791D626F" w14:textId="77777777" w:rsidR="00167D87" w:rsidRPr="000A56DC" w:rsidRDefault="00167D87">
      <w:pPr>
        <w:pStyle w:val="Textoindependiente"/>
        <w:rPr>
          <w:rFonts w:asciiTheme="minorHAnsi" w:hAnsiTheme="minorHAnsi" w:cstheme="minorHAnsi"/>
          <w:sz w:val="20"/>
        </w:rPr>
      </w:pPr>
    </w:p>
    <w:p w14:paraId="7756436B" w14:textId="77777777" w:rsidR="00167D87" w:rsidRPr="000A56DC" w:rsidRDefault="00167D87">
      <w:pPr>
        <w:pStyle w:val="Textoindependiente"/>
        <w:rPr>
          <w:rFonts w:asciiTheme="minorHAnsi" w:hAnsiTheme="minorHAnsi" w:cstheme="minorHAnsi"/>
          <w:sz w:val="20"/>
        </w:rPr>
      </w:pPr>
    </w:p>
    <w:p w14:paraId="43654CE4" w14:textId="77777777" w:rsidR="00167D87" w:rsidRPr="000A56DC" w:rsidRDefault="00167D87">
      <w:pPr>
        <w:pStyle w:val="Textoindependiente"/>
        <w:rPr>
          <w:rFonts w:asciiTheme="minorHAnsi" w:hAnsiTheme="minorHAnsi" w:cstheme="minorHAnsi"/>
          <w:sz w:val="20"/>
        </w:rPr>
      </w:pPr>
    </w:p>
    <w:p w14:paraId="2043ABC2" w14:textId="77777777" w:rsidR="00167D87" w:rsidRPr="000A56DC" w:rsidRDefault="00167D87">
      <w:pPr>
        <w:pStyle w:val="Textoindependiente"/>
        <w:rPr>
          <w:rFonts w:asciiTheme="minorHAnsi" w:hAnsiTheme="minorHAnsi" w:cstheme="minorHAnsi"/>
          <w:sz w:val="20"/>
        </w:rPr>
      </w:pPr>
    </w:p>
    <w:p w14:paraId="5F20FEA7" w14:textId="77777777" w:rsidR="00167D87" w:rsidRPr="000A56DC" w:rsidRDefault="00167D87">
      <w:pPr>
        <w:pStyle w:val="Textoindependiente"/>
        <w:rPr>
          <w:rFonts w:asciiTheme="minorHAnsi" w:hAnsiTheme="minorHAnsi" w:cstheme="minorHAnsi"/>
          <w:sz w:val="20"/>
        </w:rPr>
      </w:pPr>
    </w:p>
    <w:p w14:paraId="0FD629F5" w14:textId="77777777" w:rsidR="00167D87" w:rsidRPr="000A56DC" w:rsidRDefault="00167D87">
      <w:pPr>
        <w:pStyle w:val="Textoindependiente"/>
        <w:rPr>
          <w:rFonts w:asciiTheme="minorHAnsi" w:hAnsiTheme="minorHAnsi" w:cstheme="minorHAnsi"/>
          <w:sz w:val="20"/>
        </w:rPr>
      </w:pPr>
    </w:p>
    <w:p w14:paraId="261454F4" w14:textId="77777777" w:rsidR="00167D87" w:rsidRPr="000A56DC" w:rsidRDefault="00167D87">
      <w:pPr>
        <w:pStyle w:val="Textoindependiente"/>
        <w:rPr>
          <w:rFonts w:asciiTheme="minorHAnsi" w:hAnsiTheme="minorHAnsi" w:cstheme="minorHAnsi"/>
          <w:sz w:val="20"/>
        </w:rPr>
      </w:pPr>
    </w:p>
    <w:p w14:paraId="750BC9E9" w14:textId="77777777" w:rsidR="00167D87" w:rsidRPr="000A56DC" w:rsidRDefault="00167D87">
      <w:pPr>
        <w:pStyle w:val="Textoindependiente"/>
        <w:rPr>
          <w:rFonts w:asciiTheme="minorHAnsi" w:hAnsiTheme="minorHAnsi" w:cstheme="minorHAnsi"/>
          <w:sz w:val="20"/>
        </w:rPr>
      </w:pPr>
    </w:p>
    <w:p w14:paraId="604DF577" w14:textId="77777777" w:rsidR="00167D87" w:rsidRPr="000A56DC" w:rsidRDefault="00167D87">
      <w:pPr>
        <w:pStyle w:val="Textoindependiente"/>
        <w:rPr>
          <w:rFonts w:asciiTheme="minorHAnsi" w:hAnsiTheme="minorHAnsi" w:cstheme="minorHAnsi"/>
          <w:sz w:val="20"/>
        </w:rPr>
      </w:pPr>
    </w:p>
    <w:p w14:paraId="29CEBFF5" w14:textId="77777777" w:rsidR="00167D87" w:rsidRPr="000A56DC" w:rsidRDefault="00167D87">
      <w:pPr>
        <w:pStyle w:val="Textoindependiente"/>
        <w:rPr>
          <w:rFonts w:asciiTheme="minorHAnsi" w:hAnsiTheme="minorHAnsi" w:cstheme="minorHAnsi"/>
          <w:sz w:val="20"/>
        </w:rPr>
      </w:pPr>
    </w:p>
    <w:p w14:paraId="7BA6D8CA" w14:textId="77777777" w:rsidR="00167D87" w:rsidRPr="000A56DC" w:rsidRDefault="00167D87">
      <w:pPr>
        <w:pStyle w:val="Textoindependiente"/>
        <w:rPr>
          <w:rFonts w:asciiTheme="minorHAnsi" w:hAnsiTheme="minorHAnsi" w:cstheme="minorHAnsi"/>
          <w:sz w:val="20"/>
        </w:rPr>
      </w:pPr>
    </w:p>
    <w:p w14:paraId="4AD7C5D4" w14:textId="77777777" w:rsidR="00167D87" w:rsidRPr="000A56DC" w:rsidRDefault="00167D87">
      <w:pPr>
        <w:pStyle w:val="Textoindependiente"/>
        <w:rPr>
          <w:rFonts w:asciiTheme="minorHAnsi" w:hAnsiTheme="minorHAnsi" w:cstheme="minorHAnsi"/>
          <w:sz w:val="20"/>
        </w:rPr>
      </w:pPr>
    </w:p>
    <w:p w14:paraId="52CD2703" w14:textId="77777777" w:rsidR="00167D87" w:rsidRPr="000A56DC" w:rsidRDefault="00167D87">
      <w:pPr>
        <w:pStyle w:val="Textoindependiente"/>
        <w:rPr>
          <w:rFonts w:asciiTheme="minorHAnsi" w:hAnsiTheme="minorHAnsi" w:cstheme="minorHAnsi"/>
          <w:sz w:val="20"/>
        </w:rPr>
      </w:pPr>
    </w:p>
    <w:p w14:paraId="235E857E" w14:textId="77777777" w:rsidR="00167D87" w:rsidRPr="000A56DC" w:rsidRDefault="00167D87">
      <w:pPr>
        <w:pStyle w:val="Textoindependiente"/>
        <w:spacing w:before="4"/>
        <w:rPr>
          <w:rFonts w:asciiTheme="minorHAnsi" w:hAnsiTheme="minorHAnsi" w:cstheme="minorHAnsi"/>
          <w:sz w:val="26"/>
        </w:rPr>
      </w:pPr>
    </w:p>
    <w:p w14:paraId="0C8B6DB1" w14:textId="77777777" w:rsidR="008F5FFA" w:rsidRPr="000A56DC" w:rsidRDefault="008F5FFA" w:rsidP="008F5FFA">
      <w:pPr>
        <w:pStyle w:val="Textoindependiente"/>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APRENDIZAJE DE MÁQUINAS (ACIF104)</w:t>
      </w:r>
    </w:p>
    <w:p w14:paraId="3E7C1599" w14:textId="5343F9E8" w:rsidR="008E06F5" w:rsidRPr="000A56DC" w:rsidRDefault="4DF64191" w:rsidP="49701346">
      <w:pPr>
        <w:pStyle w:val="Textoindependiente"/>
        <w:spacing w:line="259" w:lineRule="auto"/>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INFORME FASE 2</w:t>
      </w:r>
    </w:p>
    <w:p w14:paraId="7A84C60E" w14:textId="77777777" w:rsidR="00167D87" w:rsidRPr="000A56DC" w:rsidRDefault="00167D87">
      <w:pPr>
        <w:pStyle w:val="Textoindependiente"/>
        <w:rPr>
          <w:rFonts w:asciiTheme="minorHAnsi" w:hAnsiTheme="minorHAnsi" w:cstheme="minorHAnsi"/>
          <w:b/>
          <w:sz w:val="20"/>
        </w:rPr>
      </w:pPr>
    </w:p>
    <w:p w14:paraId="52AF04E4" w14:textId="77777777" w:rsidR="00167D87" w:rsidRPr="000A56DC" w:rsidRDefault="00167D87">
      <w:pPr>
        <w:pStyle w:val="Textoindependiente"/>
        <w:spacing w:before="1"/>
        <w:rPr>
          <w:rFonts w:asciiTheme="minorHAnsi" w:hAnsiTheme="minorHAnsi" w:cstheme="minorHAnsi"/>
          <w:b/>
          <w:sz w:val="27"/>
        </w:rPr>
      </w:pPr>
    </w:p>
    <w:p w14:paraId="642A0517" w14:textId="0B518E72" w:rsidR="00016D0E" w:rsidRPr="000A56DC" w:rsidRDefault="00CA2FA1"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color w:val="231F20"/>
        </w:rPr>
        <w:t>Nombre</w:t>
      </w:r>
      <w:r w:rsidRPr="000A56DC">
        <w:rPr>
          <w:rFonts w:asciiTheme="minorHAnsi" w:hAnsiTheme="minorHAnsi" w:cstheme="minorHAnsi"/>
          <w:color w:val="231F20"/>
          <w:spacing w:val="-5"/>
        </w:rPr>
        <w:t xml:space="preserve"> </w:t>
      </w:r>
      <w:r w:rsidRPr="000A56DC">
        <w:rPr>
          <w:rFonts w:asciiTheme="minorHAnsi" w:hAnsiTheme="minorHAnsi" w:cstheme="minorHAnsi"/>
          <w:color w:val="231F20"/>
          <w:spacing w:val="-2"/>
        </w:rPr>
        <w:t>integrante/s:</w:t>
      </w:r>
      <w:r w:rsidR="00016D0E" w:rsidRPr="000A56DC">
        <w:rPr>
          <w:rFonts w:asciiTheme="minorHAnsi" w:hAnsiTheme="minorHAnsi" w:cstheme="minorHAnsi"/>
          <w:color w:val="231F20"/>
          <w:spacing w:val="-2"/>
        </w:rPr>
        <w:t xml:space="preserve"> </w:t>
      </w:r>
      <w:r w:rsidR="00016D0E" w:rsidRPr="000A56DC">
        <w:rPr>
          <w:rFonts w:asciiTheme="minorHAnsi" w:hAnsiTheme="minorHAnsi" w:cstheme="minorHAnsi"/>
          <w:bCs/>
          <w:color w:val="231F20"/>
          <w:spacing w:val="-2"/>
        </w:rPr>
        <w:t>Isabel Vera</w:t>
      </w:r>
    </w:p>
    <w:p w14:paraId="6A3911E3" w14:textId="07C5E1B0"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Gabriel Vera</w:t>
      </w:r>
    </w:p>
    <w:p w14:paraId="56561BC6" w14:textId="362866FB"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Diego Mallea</w:t>
      </w:r>
    </w:p>
    <w:p w14:paraId="130E8B59" w14:textId="77777777" w:rsidR="00167D87" w:rsidRPr="000A56DC" w:rsidRDefault="00167D87">
      <w:pPr>
        <w:pStyle w:val="Textoindependiente"/>
        <w:spacing w:before="8"/>
        <w:rPr>
          <w:rFonts w:asciiTheme="minorHAnsi" w:hAnsiTheme="minorHAnsi" w:cstheme="minorHAnsi"/>
          <w:b/>
          <w:sz w:val="19"/>
        </w:rPr>
      </w:pPr>
    </w:p>
    <w:p w14:paraId="30049373" w14:textId="3DDD18DE" w:rsidR="00167D87" w:rsidRPr="000A56DC" w:rsidRDefault="00CA2FA1" w:rsidP="003E113C">
      <w:pPr>
        <w:spacing w:before="1"/>
        <w:ind w:left="113" w:right="32"/>
        <w:rPr>
          <w:rFonts w:asciiTheme="minorHAnsi" w:hAnsiTheme="minorHAnsi" w:cstheme="minorHAnsi"/>
          <w:b/>
        </w:rPr>
      </w:pPr>
      <w:r w:rsidRPr="000A56DC">
        <w:rPr>
          <w:rFonts w:asciiTheme="minorHAnsi" w:hAnsiTheme="minorHAnsi" w:cstheme="minorHAnsi"/>
          <w:color w:val="231F20"/>
          <w:spacing w:val="-2"/>
        </w:rPr>
        <w:t>Curso:</w:t>
      </w:r>
      <w:r w:rsidR="00016D0E" w:rsidRPr="000A56DC">
        <w:rPr>
          <w:rFonts w:asciiTheme="minorHAnsi" w:hAnsiTheme="minorHAnsi" w:cstheme="minorHAnsi"/>
          <w:color w:val="231F20"/>
          <w:spacing w:val="-2"/>
        </w:rPr>
        <w:t xml:space="preserve"> </w:t>
      </w:r>
      <w:r w:rsidR="003E113C" w:rsidRPr="000A56DC">
        <w:rPr>
          <w:rFonts w:asciiTheme="minorHAnsi" w:eastAsia="Times New Roman" w:hAnsiTheme="minorHAnsi" w:cstheme="minorHAnsi"/>
          <w:szCs w:val="24"/>
          <w:lang w:val="es-419" w:eastAsia="es-419"/>
        </w:rPr>
        <w:t xml:space="preserve">ACIF104 - Taller de Machine </w:t>
      </w:r>
      <w:proofErr w:type="spellStart"/>
      <w:r w:rsidR="003E113C" w:rsidRPr="000A56DC">
        <w:rPr>
          <w:rFonts w:asciiTheme="minorHAnsi" w:eastAsia="Times New Roman" w:hAnsiTheme="minorHAnsi" w:cstheme="minorHAnsi"/>
          <w:szCs w:val="24"/>
          <w:lang w:val="es-419" w:eastAsia="es-419"/>
        </w:rPr>
        <w:t>Learning</w:t>
      </w:r>
      <w:proofErr w:type="spellEnd"/>
    </w:p>
    <w:p w14:paraId="3A996C82" w14:textId="77777777" w:rsidR="00167D87" w:rsidRPr="000A56DC" w:rsidRDefault="00167D87">
      <w:pPr>
        <w:pStyle w:val="Textoindependiente"/>
        <w:spacing w:before="9"/>
        <w:rPr>
          <w:rFonts w:asciiTheme="minorHAnsi" w:hAnsiTheme="minorHAnsi" w:cstheme="minorHAnsi"/>
          <w:b/>
          <w:sz w:val="19"/>
        </w:rPr>
      </w:pPr>
    </w:p>
    <w:p w14:paraId="1C171C70" w14:textId="6E43DDC8" w:rsidR="00167D87" w:rsidRPr="000A56DC" w:rsidRDefault="00CA2FA1" w:rsidP="001347A4">
      <w:pPr>
        <w:spacing w:line="252" w:lineRule="exact"/>
        <w:ind w:left="113"/>
        <w:rPr>
          <w:rFonts w:asciiTheme="minorHAnsi" w:hAnsiTheme="minorHAnsi" w:cstheme="minorHAnsi"/>
          <w:b/>
        </w:rPr>
        <w:sectPr w:rsidR="00167D87" w:rsidRPr="000A56DC">
          <w:type w:val="continuous"/>
          <w:pgSz w:w="12240" w:h="15840"/>
          <w:pgMar w:top="1120" w:right="840" w:bottom="280" w:left="1020" w:header="720" w:footer="720" w:gutter="0"/>
          <w:cols w:space="720"/>
        </w:sectPr>
      </w:pPr>
      <w:r w:rsidRPr="000A56DC">
        <w:rPr>
          <w:rFonts w:asciiTheme="minorHAnsi" w:hAnsiTheme="minorHAnsi" w:cstheme="minorHAnsi"/>
          <w:color w:val="231F20"/>
          <w:spacing w:val="-2"/>
        </w:rPr>
        <w:t>Fecha:</w:t>
      </w:r>
      <w:r w:rsidR="001347A4" w:rsidRPr="000A56DC">
        <w:rPr>
          <w:rFonts w:asciiTheme="minorHAnsi" w:hAnsiTheme="minorHAnsi" w:cstheme="minorHAnsi"/>
        </w:rPr>
        <w:t xml:space="preserve"> </w:t>
      </w:r>
      <w:r w:rsidR="001347A4" w:rsidRPr="000A56DC">
        <w:rPr>
          <w:rFonts w:asciiTheme="minorHAnsi" w:hAnsiTheme="minorHAnsi" w:cstheme="minorHAnsi"/>
          <w:bCs/>
        </w:rPr>
        <w:t>28/08/2026</w:t>
      </w:r>
    </w:p>
    <w:p w14:paraId="3DAABF17" w14:textId="77777777" w:rsidR="00167D87" w:rsidRPr="000A56DC" w:rsidRDefault="00167D87">
      <w:pPr>
        <w:pStyle w:val="Textoindependiente"/>
        <w:rPr>
          <w:rFonts w:asciiTheme="minorHAnsi" w:hAnsiTheme="minorHAnsi" w:cstheme="minorHAnsi"/>
          <w:b/>
          <w:sz w:val="9"/>
        </w:rPr>
      </w:pPr>
    </w:p>
    <w:p w14:paraId="5A71BD5B" w14:textId="77777777" w:rsidR="00167D87" w:rsidRPr="000A56DC" w:rsidRDefault="00CA2FA1">
      <w:pPr>
        <w:spacing w:before="93"/>
        <w:ind w:left="167"/>
        <w:rPr>
          <w:rFonts w:asciiTheme="minorHAnsi" w:hAnsiTheme="minorHAnsi" w:cstheme="minorHAnsi"/>
          <w:b/>
        </w:rPr>
      </w:pPr>
      <w:r w:rsidRPr="000A56DC">
        <w:rPr>
          <w:rFonts w:asciiTheme="minorHAnsi" w:hAnsiTheme="minorHAnsi" w:cstheme="minorHAnsi"/>
          <w:color w:val="231F20"/>
          <w:spacing w:val="-2"/>
        </w:rPr>
        <w:t>APARTADOS</w:t>
      </w:r>
    </w:p>
    <w:p w14:paraId="7446016E" w14:textId="77777777" w:rsidR="008E06F5" w:rsidRPr="000A56DC" w:rsidRDefault="00B7774E" w:rsidP="49701346">
      <w:pPr>
        <w:numPr>
          <w:ilvl w:val="0"/>
          <w:numId w:val="3"/>
        </w:numPr>
        <w:spacing w:before="120" w:after="240" w:line="276" w:lineRule="auto"/>
        <w:ind w:right="227"/>
        <w:rPr>
          <w:rFonts w:asciiTheme="minorHAnsi" w:hAnsiTheme="minorHAnsi" w:cstheme="minorHAnsi"/>
          <w:sz w:val="24"/>
          <w:szCs w:val="24"/>
          <w:lang w:val="es-CL" w:eastAsia="es-ES" w:bidi="es-ES"/>
        </w:rPr>
      </w:pPr>
      <w:r w:rsidRPr="000A56DC">
        <w:rPr>
          <w:rFonts w:asciiTheme="minorHAnsi" w:hAnsiTheme="minorHAnsi" w:cstheme="minorHAnsi"/>
          <w:szCs w:val="24"/>
          <w:lang w:val="es-CL" w:eastAsia="es-ES" w:bidi="es-ES"/>
        </w:rPr>
        <w:t xml:space="preserve">Portada. </w:t>
      </w:r>
    </w:p>
    <w:p w14:paraId="56928230" w14:textId="68696672" w:rsidR="008E06F5" w:rsidRPr="000A56DC" w:rsidRDefault="7DB30B3C"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Problemática</w:t>
      </w:r>
      <w:r w:rsidR="782F17D1" w:rsidRPr="000A56DC">
        <w:rPr>
          <w:rFonts w:asciiTheme="minorHAnsi" w:hAnsiTheme="minorHAnsi" w:cstheme="minorHAnsi"/>
          <w:szCs w:val="24"/>
          <w:lang w:val="es-CL"/>
        </w:rPr>
        <w:t>.</w:t>
      </w:r>
    </w:p>
    <w:p w14:paraId="35E28AE9" w14:textId="2E0A3F5B" w:rsidR="6235D0C6" w:rsidRPr="000A56DC" w:rsidRDefault="6235D0C6" w:rsidP="2606FDE8">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Metodología</w:t>
      </w:r>
      <w:r w:rsidR="07960371" w:rsidRPr="000A56DC">
        <w:rPr>
          <w:rFonts w:asciiTheme="minorHAnsi" w:hAnsiTheme="minorHAnsi" w:cstheme="minorHAnsi"/>
          <w:szCs w:val="24"/>
          <w:lang w:val="es-CL"/>
        </w:rPr>
        <w:t>.</w:t>
      </w:r>
    </w:p>
    <w:p w14:paraId="7CEEBE13" w14:textId="26C8591F" w:rsidR="5E5C1A95" w:rsidRPr="000A56DC" w:rsidRDefault="59E05770"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Desarrollo del proyecto</w:t>
      </w:r>
      <w:r w:rsidR="04BD5C28" w:rsidRPr="000A56DC">
        <w:rPr>
          <w:rFonts w:asciiTheme="minorHAnsi" w:hAnsiTheme="minorHAnsi" w:cstheme="minorHAnsi"/>
          <w:szCs w:val="24"/>
          <w:lang w:val="es-CL"/>
        </w:rPr>
        <w:t>.</w:t>
      </w:r>
    </w:p>
    <w:p w14:paraId="01590DDA" w14:textId="5EDB947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Análisis exploratorio d</w:t>
      </w:r>
      <w:r w:rsidR="6CB27886" w:rsidRPr="000A56DC">
        <w:rPr>
          <w:rFonts w:asciiTheme="minorHAnsi" w:hAnsiTheme="minorHAnsi" w:cstheme="minorHAnsi"/>
          <w:szCs w:val="24"/>
          <w:lang w:val="es-CL"/>
        </w:rPr>
        <w:t>e datos</w:t>
      </w:r>
      <w:r w:rsidR="7675568B" w:rsidRPr="000A56DC">
        <w:rPr>
          <w:rFonts w:asciiTheme="minorHAnsi" w:hAnsiTheme="minorHAnsi" w:cstheme="minorHAnsi"/>
          <w:szCs w:val="24"/>
          <w:lang w:val="es-CL"/>
        </w:rPr>
        <w:t>.</w:t>
      </w:r>
    </w:p>
    <w:p w14:paraId="2C8E2AA5" w14:textId="5842896D" w:rsidR="5E5C1A95" w:rsidRPr="000A56DC" w:rsidRDefault="6CB27886"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Selección de técnicas</w:t>
      </w:r>
      <w:r w:rsidR="7675568B" w:rsidRPr="000A56DC">
        <w:rPr>
          <w:rFonts w:asciiTheme="minorHAnsi" w:hAnsiTheme="minorHAnsi" w:cstheme="minorHAnsi"/>
          <w:szCs w:val="24"/>
          <w:lang w:val="es-CL"/>
        </w:rPr>
        <w:t>.</w:t>
      </w:r>
    </w:p>
    <w:p w14:paraId="2B340F3D" w14:textId="659D24B5"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Comparación de técnicas</w:t>
      </w:r>
      <w:r w:rsidR="3C49B731" w:rsidRPr="000A56DC">
        <w:rPr>
          <w:rFonts w:asciiTheme="minorHAnsi" w:hAnsiTheme="minorHAnsi" w:cstheme="minorHAnsi"/>
          <w:szCs w:val="24"/>
          <w:lang w:val="es-CL"/>
        </w:rPr>
        <w:t>.</w:t>
      </w:r>
    </w:p>
    <w:p w14:paraId="07265499" w14:textId="0BE927EF"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Requisitos del proyecto</w:t>
      </w:r>
      <w:r w:rsidR="3C49B731" w:rsidRPr="000A56DC">
        <w:rPr>
          <w:rFonts w:asciiTheme="minorHAnsi" w:hAnsiTheme="minorHAnsi" w:cstheme="minorHAnsi"/>
          <w:szCs w:val="24"/>
          <w:lang w:val="es-CL"/>
        </w:rPr>
        <w:t>.</w:t>
      </w:r>
    </w:p>
    <w:p w14:paraId="683CD913" w14:textId="4003A640"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Selección de la arquitectura</w:t>
      </w:r>
      <w:r w:rsidR="6BECBE3F" w:rsidRPr="000A56DC">
        <w:rPr>
          <w:rFonts w:asciiTheme="minorHAnsi" w:hAnsiTheme="minorHAnsi" w:cstheme="minorHAnsi"/>
          <w:szCs w:val="24"/>
          <w:lang w:val="es-CL"/>
        </w:rPr>
        <w:t>.</w:t>
      </w:r>
    </w:p>
    <w:p w14:paraId="33216265" w14:textId="33DD9B2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Elaboración de</w:t>
      </w:r>
      <w:r w:rsidR="5665511B" w:rsidRPr="000A56DC">
        <w:rPr>
          <w:rFonts w:asciiTheme="minorHAnsi" w:hAnsiTheme="minorHAnsi" w:cstheme="minorHAnsi"/>
          <w:szCs w:val="24"/>
          <w:lang w:val="es-CL"/>
        </w:rPr>
        <w:t xml:space="preserve"> </w:t>
      </w:r>
      <w:r w:rsidRPr="000A56DC">
        <w:rPr>
          <w:rFonts w:asciiTheme="minorHAnsi" w:hAnsiTheme="minorHAnsi" w:cstheme="minorHAnsi"/>
          <w:szCs w:val="24"/>
          <w:lang w:val="es-CL"/>
        </w:rPr>
        <w:t>modelo</w:t>
      </w:r>
      <w:r w:rsidR="720D4DE6" w:rsidRPr="000A56DC">
        <w:rPr>
          <w:rFonts w:asciiTheme="minorHAnsi" w:hAnsiTheme="minorHAnsi" w:cstheme="minorHAnsi"/>
          <w:szCs w:val="24"/>
          <w:lang w:val="es-CL"/>
        </w:rPr>
        <w:t>s</w:t>
      </w:r>
      <w:r w:rsidR="6BECBE3F" w:rsidRPr="000A56DC">
        <w:rPr>
          <w:rFonts w:asciiTheme="minorHAnsi" w:hAnsiTheme="minorHAnsi" w:cstheme="minorHAnsi"/>
          <w:szCs w:val="24"/>
          <w:lang w:val="es-CL"/>
        </w:rPr>
        <w:t>.</w:t>
      </w:r>
    </w:p>
    <w:p w14:paraId="083010C3" w14:textId="21162FAB"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n-US"/>
        </w:rPr>
        <w:t>Desarrollo frontend y back</w:t>
      </w:r>
      <w:r w:rsidR="61F91BAA" w:rsidRPr="000A56DC">
        <w:rPr>
          <w:rFonts w:asciiTheme="minorHAnsi" w:hAnsiTheme="minorHAnsi" w:cstheme="minorHAnsi"/>
          <w:szCs w:val="24"/>
          <w:lang w:val="en-US"/>
        </w:rPr>
        <w:t>e</w:t>
      </w:r>
      <w:r w:rsidRPr="000A56DC">
        <w:rPr>
          <w:rFonts w:asciiTheme="minorHAnsi" w:hAnsiTheme="minorHAnsi" w:cstheme="minorHAnsi"/>
          <w:szCs w:val="24"/>
          <w:lang w:val="en-US"/>
        </w:rPr>
        <w:t>nd</w:t>
      </w:r>
      <w:r w:rsidR="62788A09" w:rsidRPr="000A56DC">
        <w:rPr>
          <w:rFonts w:asciiTheme="minorHAnsi" w:hAnsiTheme="minorHAnsi" w:cstheme="minorHAnsi"/>
          <w:szCs w:val="24"/>
          <w:lang w:val="en-US"/>
        </w:rPr>
        <w:t>.</w:t>
      </w:r>
    </w:p>
    <w:p w14:paraId="761FCE9A" w14:textId="2D923AE6" w:rsidR="1141BA5B" w:rsidRPr="000A56DC" w:rsidRDefault="1141BA5B"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Resultados</w:t>
      </w:r>
      <w:r w:rsidR="364E7D36" w:rsidRPr="000A56DC">
        <w:rPr>
          <w:rFonts w:asciiTheme="minorHAnsi" w:hAnsiTheme="minorHAnsi" w:cstheme="minorHAnsi"/>
          <w:szCs w:val="24"/>
          <w:lang w:val="es-CL"/>
        </w:rPr>
        <w:t>.</w:t>
      </w:r>
    </w:p>
    <w:p w14:paraId="4DEC32EA" w14:textId="1545374B" w:rsidR="4630CF23" w:rsidRPr="000A56DC" w:rsidRDefault="4630CF23"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Propuesta de mejora</w:t>
      </w:r>
      <w:r w:rsidR="43575E1F" w:rsidRPr="000A56DC">
        <w:rPr>
          <w:rFonts w:asciiTheme="minorHAnsi" w:hAnsiTheme="minorHAnsi" w:cstheme="minorHAnsi"/>
          <w:szCs w:val="24"/>
          <w:lang w:val="es-CL"/>
        </w:rPr>
        <w:t>s.</w:t>
      </w:r>
    </w:p>
    <w:p w14:paraId="21C46079" w14:textId="65F0BC4F" w:rsidR="00F12C46" w:rsidRPr="000A56DC" w:rsidRDefault="00481904"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rPr>
        <w:t>Código fuente en GitHub.</w:t>
      </w:r>
    </w:p>
    <w:p w14:paraId="41B68DD9" w14:textId="1F4110C8" w:rsidR="00F12C46" w:rsidRPr="000A56DC" w:rsidRDefault="00F12C46"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 xml:space="preserve">Bibliografía. </w:t>
      </w:r>
    </w:p>
    <w:p w14:paraId="0C0692AF"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77DAC4D3"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0CE878B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FA9CD6"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6B581483"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07985CC7"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658A0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7FE2A331"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242811E5" w14:textId="44E3AD8A" w:rsidR="002E3668" w:rsidRPr="000A56DC" w:rsidRDefault="002E3668" w:rsidP="002E3668">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Cs/>
          <w:szCs w:val="36"/>
          <w:lang w:val="es-419" w:eastAsia="es-419"/>
        </w:rPr>
        <w:t>II. Problemática</w:t>
      </w:r>
    </w:p>
    <w:p w14:paraId="30433796"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2.1. Problemática seleccionada</w:t>
      </w:r>
    </w:p>
    <w:p w14:paraId="1DB85494"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proofErr w:type="spellStart"/>
      <w:r w:rsidRPr="000A56DC">
        <w:rPr>
          <w:rFonts w:asciiTheme="minorHAnsi" w:eastAsia="Times New Roman" w:hAnsiTheme="minorHAnsi" w:cstheme="minorHAnsi"/>
          <w:iCs/>
          <w:szCs w:val="24"/>
          <w:lang w:val="es-419" w:eastAsia="es-419"/>
        </w:rPr>
        <w:t>churn</w:t>
      </w:r>
      <w:proofErr w:type="spellEnd"/>
      <w:r w:rsidRPr="000A56DC">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4391787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3EC88BF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w:t>
      </w:r>
      <w:proofErr w:type="spellStart"/>
      <w:r w:rsidRPr="000A56DC">
        <w:rPr>
          <w:rFonts w:asciiTheme="minorHAnsi" w:eastAsia="Times New Roman" w:hAnsiTheme="minorHAnsi" w:cstheme="minorHAnsi"/>
          <w:szCs w:val="24"/>
          <w:lang w:val="es-419" w:eastAsia="es-419"/>
        </w:rPr>
        <w:t>engagement</w:t>
      </w:r>
      <w:proofErr w:type="spellEnd"/>
      <w:r w:rsidRPr="000A56DC">
        <w:rPr>
          <w:rFonts w:asciiTheme="minorHAnsi" w:eastAsia="Times New Roman" w:hAnsiTheme="minorHAnsi" w:cstheme="minorHAnsi"/>
          <w:szCs w:val="24"/>
          <w:lang w:val="es-419" w:eastAsia="es-419"/>
        </w:rPr>
        <w:t>. Estos datos permiten construir un modelo de aprendizaje automático capaz de identificar patrones asociados al abandono.</w:t>
      </w:r>
    </w:p>
    <w:p w14:paraId="2EAE1E7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Por lo tanto, la problemática seleccionada corresponde a la necesidad de predecir el riesgo de abandono de clientes en una aplicación digital, utilizando técnicas de aprendizaje automático supervisado. La solución propuesta busca apoyar la toma de decisiones organizacionales mediante una aplicación que permita estimar si un usuario presenta alto o bajo riesgo de abandono.</w:t>
      </w:r>
    </w:p>
    <w:p w14:paraId="68D329EB"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seleccionado:</w:t>
      </w:r>
      <w:r w:rsidRPr="000A56DC">
        <w:rPr>
          <w:rFonts w:asciiTheme="minorHAnsi" w:hAnsiTheme="minorHAnsi" w:cstheme="minorHAnsi"/>
        </w:rPr>
        <w:br/>
        <w:t xml:space="preserve">Para el desarrollo del proyecto se seleccionó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Business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disponible en </w:t>
      </w:r>
      <w:proofErr w:type="spellStart"/>
      <w:r w:rsidRPr="000A56DC">
        <w:rPr>
          <w:rFonts w:asciiTheme="minorHAnsi" w:hAnsiTheme="minorHAnsi" w:cstheme="minorHAnsi"/>
        </w:rPr>
        <w:t>Kaggle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Miah</w:t>
      </w:r>
      <w:proofErr w:type="spellEnd"/>
      <w:r w:rsidRPr="000A56DC">
        <w:rPr>
          <w:rFonts w:asciiTheme="minorHAnsi" w:hAnsiTheme="minorHAnsi" w:cstheme="minorHAnsi"/>
        </w:rPr>
        <w:t xml:space="preserve">, 2025). Este conjunto de datos es sintético, pero está diseñado para representar un escenario empresarial realista de predicción de abandono de clientes, por lo que resulta pertinente para el alcance académico del proyecto </w:t>
      </w:r>
    </w:p>
    <w:p w14:paraId="07FC1E27"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p>
    <w:p w14:paraId="6E1D625B"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2.2. Contexto organizacional, técnico, económico y social</w:t>
      </w:r>
    </w:p>
    <w:p w14:paraId="785332F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2AD836E1"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3BE324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lastRenderedPageBreak/>
        <w:t xml:space="preserve">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puede tener impacto directo en la rentabilidad de la organización.</w:t>
      </w:r>
    </w:p>
    <w:p w14:paraId="729B8DC7"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Desde el punto de vista social y ético, una solución de este tipo debe ser cuidadosamente diseñada, ya que trabaja con datos de comportamiento de usuarios. Por ello, resulta necesario considerar requisitos de privacidad, </w:t>
      </w:r>
      <w:proofErr w:type="spellStart"/>
      <w:r w:rsidRPr="000A56DC">
        <w:rPr>
          <w:rFonts w:asciiTheme="minorHAnsi" w:eastAsia="Times New Roman" w:hAnsiTheme="minorHAnsi" w:cstheme="minorHAnsi"/>
          <w:szCs w:val="24"/>
          <w:lang w:val="es-419" w:eastAsia="es-419"/>
        </w:rPr>
        <w:t>anonimización</w:t>
      </w:r>
      <w:proofErr w:type="spellEnd"/>
      <w:r w:rsidRPr="000A56DC">
        <w:rPr>
          <w:rFonts w:asciiTheme="minorHAnsi" w:eastAsia="Times New Roman" w:hAnsiTheme="minorHAnsi" w:cstheme="minorHAnsi"/>
          <w:szCs w:val="24"/>
          <w:lang w:val="es-419" w:eastAsia="es-419"/>
        </w:rPr>
        <w:t xml:space="preserve">, seguridad, </w:t>
      </w:r>
      <w:proofErr w:type="spellStart"/>
      <w:r w:rsidRPr="000A56DC">
        <w:rPr>
          <w:rFonts w:asciiTheme="minorHAnsi" w:eastAsia="Times New Roman" w:hAnsiTheme="minorHAnsi" w:cstheme="minorHAnsi"/>
          <w:szCs w:val="24"/>
          <w:lang w:val="es-419" w:eastAsia="es-419"/>
        </w:rPr>
        <w:t>explicabilidad</w:t>
      </w:r>
      <w:proofErr w:type="spellEnd"/>
      <w:r w:rsidRPr="000A56DC">
        <w:rPr>
          <w:rFonts w:asciiTheme="minorHAnsi" w:eastAsia="Times New Roman" w:hAnsiTheme="minorHAnsi" w:cstheme="minorHAnsi"/>
          <w:szCs w:val="24"/>
          <w:lang w:val="es-419" w:eastAsia="es-419"/>
        </w:rPr>
        <w:t xml:space="preserve"> y transparencia. El sistema no debe utilizar variables sensibles ni generar decisiones automatizadas que afecten injustamente a las personas.</w:t>
      </w:r>
    </w:p>
    <w:p w14:paraId="549B1024"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p>
    <w:p w14:paraId="5BC710DD"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2.3. Análisis de trabajos previos</w:t>
      </w:r>
    </w:p>
    <w:p w14:paraId="7EDEDBAD"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La literatura reciente muestra que la predicción de abandono de clientes es un problema vigente y ampliamente estudiado en sectores como telecomunicaciones, banca, comercio electrónico, educación y servicios por suscripción. </w:t>
      </w:r>
      <w:proofErr w:type="spellStart"/>
      <w:r w:rsidRPr="000A56DC">
        <w:rPr>
          <w:rFonts w:asciiTheme="minorHAnsi" w:eastAsia="Times New Roman" w:hAnsiTheme="minorHAnsi" w:cstheme="minorHAnsi"/>
          <w:szCs w:val="24"/>
          <w:lang w:val="es-419" w:eastAsia="es-419"/>
        </w:rPr>
        <w:t>Imani</w:t>
      </w:r>
      <w:proofErr w:type="spellEnd"/>
      <w:r w:rsidRPr="000A56DC">
        <w:rPr>
          <w:rFonts w:asciiTheme="minorHAnsi" w:eastAsia="Times New Roman" w:hAnsiTheme="minorHAnsi" w:cstheme="minorHAnsi"/>
          <w:szCs w:val="24"/>
          <w:lang w:val="es-419" w:eastAsia="es-419"/>
        </w:rPr>
        <w:t xml:space="preserve"> et al. (2025) realizaron una revisión sistemática de estudios publicados entre 2020 y 2024, identificando que los métodos de Machine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y Deep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son cada vez más utilizados para predecir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Esta revisión evidencia que el problema sigue siendo relevante debido a su impacto en los ingresos, la fidelización y la toma de decisiones estratégicas.</w:t>
      </w:r>
    </w:p>
    <w:p w14:paraId="469E838B"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Maan</w:t>
      </w:r>
      <w:proofErr w:type="spellEnd"/>
      <w:r w:rsidRPr="000A56DC">
        <w:rPr>
          <w:rFonts w:asciiTheme="minorHAnsi" w:eastAsia="Times New Roman" w:hAnsiTheme="minorHAnsi" w:cstheme="minorHAnsi"/>
          <w:szCs w:val="24"/>
          <w:lang w:val="es-419" w:eastAsia="es-419"/>
        </w:rPr>
        <w:t xml:space="preserve"> y </w:t>
      </w:r>
      <w:proofErr w:type="spellStart"/>
      <w:r w:rsidRPr="000A56DC">
        <w:rPr>
          <w:rFonts w:asciiTheme="minorHAnsi" w:eastAsia="Times New Roman" w:hAnsiTheme="minorHAnsi" w:cstheme="minorHAnsi"/>
          <w:szCs w:val="24"/>
          <w:lang w:val="es-419" w:eastAsia="es-419"/>
        </w:rPr>
        <w:t>Maan</w:t>
      </w:r>
      <w:proofErr w:type="spellEnd"/>
      <w:r w:rsidRPr="000A56DC">
        <w:rPr>
          <w:rFonts w:asciiTheme="minorHAnsi" w:eastAsia="Times New Roman" w:hAnsiTheme="minorHAnsi" w:cstheme="minorHAnsi"/>
          <w:szCs w:val="24"/>
          <w:lang w:val="es-419" w:eastAsia="es-419"/>
        </w:rPr>
        <w:t xml:space="preserve"> (2023) proponen un modelo de predicción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4A29438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Shaikhsurab</w:t>
      </w:r>
      <w:proofErr w:type="spellEnd"/>
      <w:r w:rsidRPr="000A56DC">
        <w:rPr>
          <w:rFonts w:asciiTheme="minorHAnsi" w:eastAsia="Times New Roman" w:hAnsiTheme="minorHAnsi" w:cstheme="minorHAnsi"/>
          <w:szCs w:val="24"/>
          <w:lang w:val="es-419" w:eastAsia="es-419"/>
        </w:rPr>
        <w:t xml:space="preserve"> y </w:t>
      </w:r>
      <w:proofErr w:type="spellStart"/>
      <w:r w:rsidRPr="000A56DC">
        <w:rPr>
          <w:rFonts w:asciiTheme="minorHAnsi" w:eastAsia="Times New Roman" w:hAnsiTheme="minorHAnsi" w:cstheme="minorHAnsi"/>
          <w:szCs w:val="24"/>
          <w:lang w:val="es-419" w:eastAsia="es-419"/>
        </w:rPr>
        <w:t>Magadum</w:t>
      </w:r>
      <w:proofErr w:type="spellEnd"/>
      <w:r w:rsidRPr="000A56DC">
        <w:rPr>
          <w:rFonts w:asciiTheme="minorHAnsi" w:eastAsia="Times New Roman" w:hAnsiTheme="minorHAnsi" w:cstheme="minorHAnsi"/>
          <w:szCs w:val="24"/>
          <w:lang w:val="es-419" w:eastAsia="es-419"/>
        </w:rPr>
        <w:t xml:space="preserve"> (2024) estudiaron un enfoque de ensemble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adaptativo para la predicción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en telecomunicaciones. Su propuesta integra modelos como </w:t>
      </w:r>
      <w:proofErr w:type="spellStart"/>
      <w:r w:rsidRPr="000A56DC">
        <w:rPr>
          <w:rFonts w:asciiTheme="minorHAnsi" w:eastAsia="Times New Roman" w:hAnsiTheme="minorHAnsi" w:cstheme="minorHAnsi"/>
          <w:szCs w:val="24"/>
          <w:lang w:val="es-419" w:eastAsia="es-419"/>
        </w:rPr>
        <w:t>XGBoost</w:t>
      </w:r>
      <w:proofErr w:type="spellEnd"/>
      <w:r w:rsidRPr="000A56DC">
        <w:rPr>
          <w:rFonts w:asciiTheme="minorHAnsi" w:eastAsia="Times New Roman" w:hAnsiTheme="minorHAnsi" w:cstheme="minorHAnsi"/>
          <w:szCs w:val="24"/>
          <w:lang w:val="es-419" w:eastAsia="es-419"/>
        </w:rPr>
        <w:t xml:space="preserve">, </w:t>
      </w:r>
      <w:proofErr w:type="spellStart"/>
      <w:r w:rsidRPr="000A56DC">
        <w:rPr>
          <w:rFonts w:asciiTheme="minorHAnsi" w:eastAsia="Times New Roman" w:hAnsiTheme="minorHAnsi" w:cstheme="minorHAnsi"/>
          <w:szCs w:val="24"/>
          <w:lang w:val="es-419" w:eastAsia="es-419"/>
        </w:rPr>
        <w:t>LightGBM</w:t>
      </w:r>
      <w:proofErr w:type="spellEnd"/>
      <w:r w:rsidRPr="000A56DC">
        <w:rPr>
          <w:rFonts w:asciiTheme="minorHAnsi" w:eastAsia="Times New Roman" w:hAnsiTheme="minorHAnsi" w:cstheme="minorHAnsi"/>
          <w:szCs w:val="24"/>
          <w:lang w:val="es-419" w:eastAsia="es-419"/>
        </w:rPr>
        <w:t xml:space="preserve">, LSTM, MLP y SVM, combinados mediante técnicas de </w:t>
      </w:r>
      <w:proofErr w:type="spellStart"/>
      <w:r w:rsidRPr="000A56DC">
        <w:rPr>
          <w:rFonts w:asciiTheme="minorHAnsi" w:eastAsia="Times New Roman" w:hAnsiTheme="minorHAnsi" w:cstheme="minorHAnsi"/>
          <w:szCs w:val="24"/>
          <w:lang w:val="es-419" w:eastAsia="es-419"/>
        </w:rPr>
        <w:t>stacking</w:t>
      </w:r>
      <w:proofErr w:type="spellEnd"/>
      <w:r w:rsidRPr="000A56DC">
        <w:rPr>
          <w:rFonts w:asciiTheme="minorHAnsi" w:eastAsia="Times New Roman" w:hAnsiTheme="minorHAnsi" w:cstheme="minorHAnsi"/>
          <w:szCs w:val="24"/>
          <w:lang w:val="es-419" w:eastAsia="es-419"/>
        </w:rPr>
        <w:t>. Este trabajo muestra que los modelos avanzados pueden mejorar el desempeño predictivo, aunque también aumentan la complejidad computacional y reducen la interpretabilidad.</w:t>
      </w:r>
    </w:p>
    <w:p w14:paraId="2C10C90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Alotaibi</w:t>
      </w:r>
      <w:proofErr w:type="spellEnd"/>
      <w:r w:rsidRPr="000A56DC">
        <w:rPr>
          <w:rFonts w:asciiTheme="minorHAnsi" w:eastAsia="Times New Roman" w:hAnsiTheme="minorHAnsi" w:cstheme="minorHAnsi"/>
          <w:szCs w:val="24"/>
          <w:lang w:val="es-419" w:eastAsia="es-419"/>
        </w:rPr>
        <w:t xml:space="preserve"> y </w:t>
      </w:r>
      <w:proofErr w:type="spellStart"/>
      <w:r w:rsidRPr="000A56DC">
        <w:rPr>
          <w:rFonts w:asciiTheme="minorHAnsi" w:eastAsia="Times New Roman" w:hAnsiTheme="minorHAnsi" w:cstheme="minorHAnsi"/>
          <w:szCs w:val="24"/>
          <w:lang w:val="es-419" w:eastAsia="es-419"/>
        </w:rPr>
        <w:t>Haq</w:t>
      </w:r>
      <w:proofErr w:type="spellEnd"/>
      <w:r w:rsidRPr="000A56DC">
        <w:rPr>
          <w:rFonts w:asciiTheme="minorHAnsi" w:eastAsia="Times New Roman" w:hAnsiTheme="minorHAnsi" w:cstheme="minorHAnsi"/>
          <w:szCs w:val="24"/>
          <w:lang w:val="es-419" w:eastAsia="es-419"/>
        </w:rPr>
        <w:t xml:space="preserve"> (2024) compararon distintos clasificadores para predecir abandono de clientes en telecomunicaciones, incluyendo </w:t>
      </w:r>
      <w:proofErr w:type="spellStart"/>
      <w:r w:rsidRPr="000A56DC">
        <w:rPr>
          <w:rFonts w:asciiTheme="minorHAnsi" w:eastAsia="Times New Roman" w:hAnsiTheme="minorHAnsi" w:cstheme="minorHAnsi"/>
          <w:szCs w:val="24"/>
          <w:lang w:val="es-419" w:eastAsia="es-419"/>
        </w:rPr>
        <w:t>Random</w:t>
      </w:r>
      <w:proofErr w:type="spellEnd"/>
      <w:r w:rsidRPr="000A56DC">
        <w:rPr>
          <w:rFonts w:asciiTheme="minorHAnsi" w:eastAsia="Times New Roman" w:hAnsiTheme="minorHAnsi" w:cstheme="minorHAnsi"/>
          <w:szCs w:val="24"/>
          <w:lang w:val="es-419" w:eastAsia="es-419"/>
        </w:rPr>
        <w:t xml:space="preserve"> Forest, </w:t>
      </w:r>
      <w:proofErr w:type="spellStart"/>
      <w:r w:rsidRPr="000A56DC">
        <w:rPr>
          <w:rFonts w:asciiTheme="minorHAnsi" w:eastAsia="Times New Roman" w:hAnsiTheme="minorHAnsi" w:cstheme="minorHAnsi"/>
          <w:szCs w:val="24"/>
          <w:lang w:val="es-419" w:eastAsia="es-419"/>
        </w:rPr>
        <w:t>LightGBM</w:t>
      </w:r>
      <w:proofErr w:type="spellEnd"/>
      <w:r w:rsidRPr="000A56DC">
        <w:rPr>
          <w:rFonts w:asciiTheme="minorHAnsi" w:eastAsia="Times New Roman" w:hAnsiTheme="minorHAnsi" w:cstheme="minorHAnsi"/>
          <w:szCs w:val="24"/>
          <w:lang w:val="es-419" w:eastAsia="es-419"/>
        </w:rPr>
        <w:t xml:space="preserve">, </w:t>
      </w:r>
      <w:proofErr w:type="spellStart"/>
      <w:r w:rsidRPr="000A56DC">
        <w:rPr>
          <w:rFonts w:asciiTheme="minorHAnsi" w:eastAsia="Times New Roman" w:hAnsiTheme="minorHAnsi" w:cstheme="minorHAnsi"/>
          <w:szCs w:val="24"/>
          <w:lang w:val="es-419" w:eastAsia="es-419"/>
        </w:rPr>
        <w:t>XGBoost</w:t>
      </w:r>
      <w:proofErr w:type="spellEnd"/>
      <w:r w:rsidRPr="000A56DC">
        <w:rPr>
          <w:rFonts w:asciiTheme="minorHAnsi" w:eastAsia="Times New Roman" w:hAnsiTheme="minorHAnsi" w:cstheme="minorHAnsi"/>
          <w:szCs w:val="24"/>
          <w:lang w:val="es-419" w:eastAsia="es-419"/>
        </w:rPr>
        <w:t xml:space="preserve">, regresión logística, árboles de decisión y redes neuronales artificiales. El estudio refuerza la importancia de comparar múltiples técnicas antes de seleccionar el modelo final, ya que el rendimiento puede variar según el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 el balance de clases y las variables disponibles.</w:t>
      </w:r>
    </w:p>
    <w:p w14:paraId="1AFC8E0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Bhattacharjee</w:t>
      </w:r>
      <w:proofErr w:type="spellEnd"/>
      <w:r w:rsidRPr="000A56DC">
        <w:rPr>
          <w:rFonts w:asciiTheme="minorHAnsi" w:eastAsia="Times New Roman" w:hAnsiTheme="minorHAnsi" w:cstheme="minorHAnsi"/>
          <w:szCs w:val="24"/>
          <w:lang w:val="es-419" w:eastAsia="es-419"/>
        </w:rPr>
        <w:t xml:space="preserve"> et al. (2023) abordaron la predicción temprana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a partir de series temporales de interacción usuario-producto. Este trabajo es relevante porque demuestra que el comportamiento de uso de los usuarios puede contener señales tempranas de abandono. Aunque el presente proyecto utilizará un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 xml:space="preserve"> tabular y no necesariamente una serie temporal compleja, el estudio sirve como antecedente para justificar el uso de variables relacionadas con frecuencia de uso, antigüedad e interacción.</w:t>
      </w:r>
    </w:p>
    <w:p w14:paraId="65E1416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Por otra parte, </w:t>
      </w:r>
      <w:proofErr w:type="spellStart"/>
      <w:r w:rsidRPr="000A56DC">
        <w:rPr>
          <w:rFonts w:asciiTheme="minorHAnsi" w:eastAsia="Times New Roman" w:hAnsiTheme="minorHAnsi" w:cstheme="minorHAnsi"/>
          <w:szCs w:val="24"/>
          <w:lang w:val="es-419" w:eastAsia="es-419"/>
        </w:rPr>
        <w:t>Nogare</w:t>
      </w:r>
      <w:proofErr w:type="spellEnd"/>
      <w:r w:rsidRPr="000A56DC">
        <w:rPr>
          <w:rFonts w:asciiTheme="minorHAnsi" w:eastAsia="Times New Roman" w:hAnsiTheme="minorHAnsi" w:cstheme="minorHAnsi"/>
          <w:szCs w:val="24"/>
          <w:lang w:val="es-419" w:eastAsia="es-419"/>
        </w:rPr>
        <w:t xml:space="preserve"> y Silveira (2024) destacan la importancia de </w:t>
      </w:r>
      <w:proofErr w:type="spellStart"/>
      <w:r w:rsidRPr="000A56DC">
        <w:rPr>
          <w:rFonts w:asciiTheme="minorHAnsi" w:eastAsia="Times New Roman" w:hAnsiTheme="minorHAnsi" w:cstheme="minorHAnsi"/>
          <w:szCs w:val="24"/>
          <w:lang w:val="es-419" w:eastAsia="es-419"/>
        </w:rPr>
        <w:t>MLOps</w:t>
      </w:r>
      <w:proofErr w:type="spellEnd"/>
      <w:r w:rsidRPr="000A56DC">
        <w:rPr>
          <w:rFonts w:asciiTheme="minorHAnsi" w:eastAsia="Times New Roman" w:hAnsiTheme="minorHAnsi" w:cstheme="minorHAnsi"/>
          <w:szCs w:val="24"/>
          <w:lang w:val="es-419" w:eastAsia="es-419"/>
        </w:rPr>
        <w:t xml:space="preserve"> para gestionar el ciclo de vida de los modelos de Machine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desde la experimentación hasta el despliegue y monitoreo. Este antecedente es </w:t>
      </w:r>
      <w:r w:rsidRPr="000A56DC">
        <w:rPr>
          <w:rFonts w:asciiTheme="minorHAnsi" w:eastAsia="Times New Roman" w:hAnsiTheme="minorHAnsi" w:cstheme="minorHAnsi"/>
          <w:szCs w:val="24"/>
          <w:lang w:val="es-419" w:eastAsia="es-419"/>
        </w:rPr>
        <w:lastRenderedPageBreak/>
        <w:t xml:space="preserve">importante para incorporar requisitos de mantenibilidad y </w:t>
      </w:r>
      <w:proofErr w:type="spellStart"/>
      <w:r w:rsidRPr="000A56DC">
        <w:rPr>
          <w:rFonts w:asciiTheme="minorHAnsi" w:eastAsia="Times New Roman" w:hAnsiTheme="minorHAnsi" w:cstheme="minorHAnsi"/>
          <w:szCs w:val="24"/>
          <w:lang w:val="es-419" w:eastAsia="es-419"/>
        </w:rPr>
        <w:t>monitoreabilidad</w:t>
      </w:r>
      <w:proofErr w:type="spellEnd"/>
      <w:r w:rsidRPr="000A56DC">
        <w:rPr>
          <w:rFonts w:asciiTheme="minorHAnsi" w:eastAsia="Times New Roman" w:hAnsiTheme="minorHAnsi" w:cstheme="minorHAnsi"/>
          <w:szCs w:val="24"/>
          <w:lang w:val="es-419" w:eastAsia="es-419"/>
        </w:rPr>
        <w:t>, ya que un modelo predictivo puede perder rendimiento con el tiempo si cambian los patrones de uso de los clientes.</w:t>
      </w:r>
    </w:p>
    <w:p w14:paraId="0D97530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A partir del análisis de estos trabajos, se concluye que la predicción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es una problemática relevante y vigente. Además, se identifican tres necesidades centrales para el proyecto: construir un modelo predictivo de clasificación binaria, comparar distintas técnicas de aprendizaje automático y diseñar una solución que sea explicable, usable y </w:t>
      </w:r>
      <w:proofErr w:type="spellStart"/>
      <w:r w:rsidRPr="000A56DC">
        <w:rPr>
          <w:rFonts w:asciiTheme="minorHAnsi" w:eastAsia="Times New Roman" w:hAnsiTheme="minorHAnsi" w:cstheme="minorHAnsi"/>
          <w:szCs w:val="24"/>
          <w:lang w:val="es-419" w:eastAsia="es-419"/>
        </w:rPr>
        <w:t>monitoreable</w:t>
      </w:r>
      <w:proofErr w:type="spellEnd"/>
      <w:r w:rsidRPr="000A56DC">
        <w:rPr>
          <w:rFonts w:asciiTheme="minorHAnsi" w:eastAsia="Times New Roman" w:hAnsiTheme="minorHAnsi" w:cstheme="minorHAnsi"/>
          <w:szCs w:val="24"/>
          <w:lang w:val="es-419" w:eastAsia="es-419"/>
        </w:rPr>
        <w:t>.</w:t>
      </w:r>
    </w:p>
    <w:p w14:paraId="015A07DF"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2.4. Alcance del proyecto</w:t>
      </w:r>
    </w:p>
    <w:p w14:paraId="75ECA9E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El alcance inicial del proyecto considera el desarrollo de una aplicación prototipo capaz de predecir si un cliente presenta riesgo de abandono a partir de datos históricos. Para ello, se utilizará un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 xml:space="preserve"> de </w:t>
      </w:r>
      <w:proofErr w:type="spellStart"/>
      <w:r w:rsidRPr="000A56DC">
        <w:rPr>
          <w:rFonts w:asciiTheme="minorHAnsi" w:eastAsia="Times New Roman" w:hAnsiTheme="minorHAnsi" w:cstheme="minorHAnsi"/>
          <w:szCs w:val="24"/>
          <w:lang w:val="es-419" w:eastAsia="es-419"/>
        </w:rPr>
        <w:t>Kaggle</w:t>
      </w:r>
      <w:proofErr w:type="spellEnd"/>
      <w:r w:rsidRPr="000A56DC">
        <w:rPr>
          <w:rFonts w:asciiTheme="minorHAnsi" w:eastAsia="Times New Roman" w:hAnsiTheme="minorHAnsi" w:cstheme="minorHAnsi"/>
          <w:szCs w:val="24"/>
          <w:lang w:val="es-419" w:eastAsia="es-419"/>
        </w:rPr>
        <w:t xml:space="preserve"> relacionado con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de clientes, que incluya variables numéricas y categóricas.</w:t>
      </w:r>
    </w:p>
    <w:p w14:paraId="1340314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proyecto contempla:</w:t>
      </w:r>
    </w:p>
    <w:p w14:paraId="20B06FE7"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Carga y análisis exploratorio del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w:t>
      </w:r>
    </w:p>
    <w:p w14:paraId="2BC1C058"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Limpieza de datos.</w:t>
      </w:r>
    </w:p>
    <w:p w14:paraId="42FCB820"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Codificación de variables categóricas.</w:t>
      </w:r>
    </w:p>
    <w:p w14:paraId="74307A64"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Separación de datos en entrenamiento y prueba.</w:t>
      </w:r>
    </w:p>
    <w:p w14:paraId="02D43535"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Entrenamiento de al menos tres modelos de clasificación.</w:t>
      </w:r>
    </w:p>
    <w:p w14:paraId="2209F4DE"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Comparación de modelos mediante métricas objetivas.</w:t>
      </w:r>
    </w:p>
    <w:p w14:paraId="7303AE7B"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Desarrollo de una interfaz inicial para ingresar datos de un cliente y obtener una predicción.</w:t>
      </w:r>
    </w:p>
    <w:p w14:paraId="6F49A09D"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Incorporación de una explicación básica del resultado del modelo.</w:t>
      </w:r>
    </w:p>
    <w:p w14:paraId="76A391A8"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0A56DC">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669EB0B9" w14:textId="77777777" w:rsidR="00BE2AFD" w:rsidRPr="000A56DC" w:rsidRDefault="00BE2AFD"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3AEE20F" w14:textId="350CE369" w:rsidR="00B649CD" w:rsidRPr="000A56DC" w:rsidRDefault="00B649CD" w:rsidP="00B649CD">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Cs/>
          <w:szCs w:val="36"/>
          <w:lang w:val="es-419" w:eastAsia="es-419"/>
        </w:rPr>
        <w:t xml:space="preserve">III. </w:t>
      </w:r>
      <w:r w:rsidR="0072291D" w:rsidRPr="000A56DC">
        <w:rPr>
          <w:rFonts w:asciiTheme="minorHAnsi" w:eastAsia="Times New Roman" w:hAnsiTheme="minorHAnsi" w:cstheme="minorHAnsi"/>
          <w:bCs/>
          <w:szCs w:val="36"/>
          <w:lang w:val="es-419" w:eastAsia="es-419"/>
        </w:rPr>
        <w:t>Metodología</w:t>
      </w:r>
    </w:p>
    <w:p w14:paraId="6D50F8B3"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5661E65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3.1 Objetivos operativos</w:t>
      </w:r>
    </w:p>
    <w:p w14:paraId="04CF30A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O1. Preparar y analizar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asegurando completitud, consistencia y ausencia de filtración de información.</w:t>
      </w:r>
    </w:p>
    <w:p w14:paraId="1B8AAA0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O2. Comparar tres modelos de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y tres arquitecturas de </w:t>
      </w:r>
      <w:proofErr w:type="spellStart"/>
      <w:r w:rsidRPr="000A56DC">
        <w:rPr>
          <w:rFonts w:asciiTheme="minorHAnsi" w:hAnsiTheme="minorHAnsi" w:cstheme="minorHAnsi"/>
        </w:rPr>
        <w:t>deep</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bajo métricas comunes.</w:t>
      </w:r>
    </w:p>
    <w:p w14:paraId="31AA625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O3. Seleccionar y refinar una solución orientada a detectar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considerando </w:t>
      </w:r>
      <w:proofErr w:type="spellStart"/>
      <w:r w:rsidRPr="000A56DC">
        <w:rPr>
          <w:rFonts w:asciiTheme="minorHAnsi" w:hAnsiTheme="minorHAnsi" w:cstheme="minorHAnsi"/>
        </w:rPr>
        <w:t>recall</w:t>
      </w:r>
      <w:proofErr w:type="spellEnd"/>
      <w:r w:rsidRPr="000A56DC">
        <w:rPr>
          <w:rFonts w:asciiTheme="minorHAnsi" w:hAnsiTheme="minorHAnsi" w:cstheme="minorHAnsi"/>
        </w:rPr>
        <w:t>, F1, ROC-AUC y PR-</w:t>
      </w:r>
      <w:r w:rsidRPr="000A56DC">
        <w:rPr>
          <w:rFonts w:asciiTheme="minorHAnsi" w:hAnsiTheme="minorHAnsi" w:cstheme="minorHAnsi"/>
        </w:rPr>
        <w:lastRenderedPageBreak/>
        <w:t>AUC.</w:t>
      </w:r>
    </w:p>
    <w:p w14:paraId="708C084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O4. Integrar el modelo en un prototipo explicable, usable, reproducible y </w:t>
      </w:r>
      <w:proofErr w:type="spellStart"/>
      <w:r w:rsidRPr="000A56DC">
        <w:rPr>
          <w:rFonts w:asciiTheme="minorHAnsi" w:hAnsiTheme="minorHAnsi" w:cstheme="minorHAnsi"/>
        </w:rPr>
        <w:t>monitoreable</w:t>
      </w:r>
      <w:proofErr w:type="spellEnd"/>
      <w:r w:rsidRPr="000A56DC">
        <w:rPr>
          <w:rFonts w:asciiTheme="minorHAnsi" w:hAnsiTheme="minorHAnsi" w:cstheme="minorHAnsi"/>
        </w:rPr>
        <w:t>.</w:t>
      </w:r>
    </w:p>
    <w:p w14:paraId="4726C07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3.2 Fases metodológicas</w:t>
      </w:r>
    </w:p>
    <w:p w14:paraId="34B1ACD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Análisis exploratorio y preparación. Se revisaron las 32 variables, la completitud, los duplicados, la consistencia categórica, la correctitud numérica y los valores atípicos. Luego se separaron entrenamiento, validación y prueba de forma estratificada, y el preprocesador se ajustó solo con entrenamiento.</w:t>
      </w:r>
    </w:p>
    <w:p w14:paraId="1F41266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Selección de técnicas. Se escogieron regresión logística,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y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como modelos supervisados para datos tabulares. La comparación se amplió con tres redes: MLP superficial, MLP profunda y MLP residual.</w:t>
      </w:r>
    </w:p>
    <w:p w14:paraId="216BE76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Diseño de arquitectura. La entrada quedó compuesta por 58 características transformadas y la salida por una probabilidad binaria de </w:t>
      </w:r>
      <w:proofErr w:type="spellStart"/>
      <w:r w:rsidRPr="000A56DC">
        <w:rPr>
          <w:rFonts w:asciiTheme="minorHAnsi" w:hAnsiTheme="minorHAnsi" w:cstheme="minorHAnsi"/>
        </w:rPr>
        <w:t>churn</w:t>
      </w:r>
      <w:proofErr w:type="spellEnd"/>
      <w:r w:rsidRPr="000A56DC">
        <w:rPr>
          <w:rFonts w:asciiTheme="minorHAnsi" w:hAnsiTheme="minorHAnsi" w:cstheme="minorHAnsi"/>
        </w:rPr>
        <w:t>. Se definieron configuraciones moderadas y reproducibles para CPU, con regularización y detención temprana en las redes.</w:t>
      </w:r>
    </w:p>
    <w:p w14:paraId="4399696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Implementación, validación y evaluación. Se entrenaron 12 escenarios de balanceo para los modelos de ML y tres arquitecturas de DL. La selección se realizó sobre validación y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se evaluó posteriormente sobre 1.500 casos de prueba.</w:t>
      </w:r>
    </w:p>
    <w:p w14:paraId="6F6C9DF4" w14:textId="77777777" w:rsidR="00715C48" w:rsidRPr="000A56DC" w:rsidRDefault="008C0BC3">
      <w:pPr>
        <w:spacing w:after="120" w:line="276" w:lineRule="auto"/>
        <w:jc w:val="both"/>
        <w:rPr>
          <w:rFonts w:asciiTheme="minorHAnsi" w:hAnsiTheme="minorHAnsi" w:cstheme="minorHAnsi"/>
        </w:rPr>
      </w:pPr>
      <w:proofErr w:type="spellStart"/>
      <w:r w:rsidRPr="000A56DC">
        <w:rPr>
          <w:rFonts w:asciiTheme="minorHAnsi" w:hAnsiTheme="minorHAnsi" w:cstheme="minorHAnsi"/>
        </w:rPr>
        <w:t>Explicabilidad</w:t>
      </w:r>
      <w:proofErr w:type="spellEnd"/>
      <w:r w:rsidRPr="000A56DC">
        <w:rPr>
          <w:rFonts w:asciiTheme="minorHAnsi" w:hAnsiTheme="minorHAnsi" w:cstheme="minorHAnsi"/>
        </w:rPr>
        <w:t xml:space="preserve"> e integración. El diseño contempla SHAP, un </w:t>
      </w:r>
      <w:proofErr w:type="spellStart"/>
      <w:r w:rsidRPr="000A56DC">
        <w:rPr>
          <w:rFonts w:asciiTheme="minorHAnsi" w:hAnsiTheme="minorHAnsi" w:cstheme="minorHAnsi"/>
        </w:rPr>
        <w:t>backend</w:t>
      </w:r>
      <w:proofErr w:type="spellEnd"/>
      <w:r w:rsidRPr="000A56DC">
        <w:rPr>
          <w:rFonts w:asciiTheme="minorHAnsi" w:hAnsiTheme="minorHAnsi" w:cstheme="minorHAnsi"/>
        </w:rPr>
        <w:t xml:space="preserve"> de inferencia, una interfaz </w:t>
      </w:r>
      <w:proofErr w:type="spellStart"/>
      <w:r w:rsidRPr="000A56DC">
        <w:rPr>
          <w:rFonts w:asciiTheme="minorHAnsi" w:hAnsiTheme="minorHAnsi" w:cstheme="minorHAnsi"/>
        </w:rPr>
        <w:t>Streamlit</w:t>
      </w:r>
      <w:proofErr w:type="spellEnd"/>
      <w:r w:rsidRPr="000A56DC">
        <w:rPr>
          <w:rFonts w:asciiTheme="minorHAnsi" w:hAnsiTheme="minorHAnsi" w:cstheme="minorHAnsi"/>
        </w:rPr>
        <w:t xml:space="preserve"> y registro básico de predicciones. Estos componentes corresponden al siguiente bloque de implementación del proyecto.</w:t>
      </w:r>
    </w:p>
    <w:p w14:paraId="34F4932D" w14:textId="7479D384"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3.3 Plan de trabajo </w:t>
      </w:r>
    </w:p>
    <w:p w14:paraId="25BEF0C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tabla distingue el trabajo ya consolidado del bloque pendiente. Los responsables de las tareas futuras trabajarán en ramas propias y abrirán un </w:t>
      </w:r>
      <w:proofErr w:type="spellStart"/>
      <w:r w:rsidRPr="000A56DC">
        <w:rPr>
          <w:rFonts w:asciiTheme="minorHAnsi" w:hAnsiTheme="minorHAnsi" w:cstheme="minorHAnsi"/>
        </w:rPr>
        <w:t>pull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request</w:t>
      </w:r>
      <w:proofErr w:type="spellEnd"/>
      <w:r w:rsidRPr="000A56DC">
        <w:rPr>
          <w:rFonts w:asciiTheme="minorHAnsi" w:hAnsiTheme="minorHAnsi" w:cstheme="minorHAnsi"/>
        </w:rPr>
        <w:t xml:space="preserve"> para que la contribución quede trazable en el repositorio.</w:t>
      </w:r>
    </w:p>
    <w:p w14:paraId="0BE95538" w14:textId="7F1219EF" w:rsidR="00BE2AFD" w:rsidRPr="000A56DC" w:rsidRDefault="00BE2AFD" w:rsidP="00BE2AFD">
      <w:pPr>
        <w:keepNext/>
        <w:spacing w:before="80" w:after="60" w:line="276" w:lineRule="auto"/>
        <w:rPr>
          <w:rFonts w:asciiTheme="minorHAnsi" w:hAnsiTheme="minorHAnsi" w:cstheme="minorHAnsi"/>
        </w:rPr>
      </w:pPr>
      <w:r w:rsidRPr="000A56DC">
        <w:rPr>
          <w:rFonts w:asciiTheme="minorHAnsi" w:hAnsiTheme="minorHAnsi" w:cstheme="minorHAnsi"/>
        </w:rPr>
        <w:t>Tabla 1. Plan de trabajo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504"/>
        <w:gridCol w:w="3960"/>
        <w:gridCol w:w="1224"/>
        <w:gridCol w:w="936"/>
        <w:gridCol w:w="1152"/>
        <w:gridCol w:w="2304"/>
      </w:tblGrid>
      <w:tr w:rsidR="00715C48" w:rsidRPr="000A56DC" w14:paraId="5F993B1B" w14:textId="77777777">
        <w:trPr>
          <w:cantSplit/>
          <w:tblHeader/>
          <w:jc w:val="center"/>
        </w:trPr>
        <w:tc>
          <w:tcPr>
            <w:tcW w:w="503" w:type="dxa"/>
            <w:shd w:val="clear" w:color="auto" w:fill="D9EAF7"/>
            <w:tcMar>
              <w:top w:w="80" w:type="dxa"/>
              <w:left w:w="90" w:type="dxa"/>
              <w:bottom w:w="80" w:type="dxa"/>
              <w:right w:w="90" w:type="dxa"/>
            </w:tcMar>
            <w:vAlign w:val="center"/>
          </w:tcPr>
          <w:p w14:paraId="2928BEF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ID</w:t>
            </w:r>
          </w:p>
        </w:tc>
        <w:tc>
          <w:tcPr>
            <w:tcW w:w="3960" w:type="dxa"/>
            <w:shd w:val="clear" w:color="auto" w:fill="D9EAF7"/>
            <w:tcMar>
              <w:top w:w="80" w:type="dxa"/>
              <w:left w:w="90" w:type="dxa"/>
              <w:bottom w:w="80" w:type="dxa"/>
              <w:right w:w="90" w:type="dxa"/>
            </w:tcMar>
            <w:vAlign w:val="center"/>
          </w:tcPr>
          <w:p w14:paraId="1B31EE8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Tarea y entregable</w:t>
            </w:r>
          </w:p>
        </w:tc>
        <w:tc>
          <w:tcPr>
            <w:tcW w:w="1224" w:type="dxa"/>
            <w:shd w:val="clear" w:color="auto" w:fill="D9EAF7"/>
            <w:tcMar>
              <w:top w:w="80" w:type="dxa"/>
              <w:left w:w="90" w:type="dxa"/>
              <w:bottom w:w="80" w:type="dxa"/>
              <w:right w:w="90" w:type="dxa"/>
            </w:tcMar>
            <w:vAlign w:val="center"/>
          </w:tcPr>
          <w:p w14:paraId="6599909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Responsable</w:t>
            </w:r>
          </w:p>
        </w:tc>
        <w:tc>
          <w:tcPr>
            <w:tcW w:w="936" w:type="dxa"/>
            <w:shd w:val="clear" w:color="auto" w:fill="D9EAF7"/>
            <w:tcMar>
              <w:top w:w="80" w:type="dxa"/>
              <w:left w:w="90" w:type="dxa"/>
              <w:bottom w:w="80" w:type="dxa"/>
              <w:right w:w="90" w:type="dxa"/>
            </w:tcMar>
            <w:vAlign w:val="center"/>
          </w:tcPr>
          <w:p w14:paraId="4F4D6E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Plazo</w:t>
            </w:r>
          </w:p>
        </w:tc>
        <w:tc>
          <w:tcPr>
            <w:tcW w:w="1152" w:type="dxa"/>
            <w:shd w:val="clear" w:color="auto" w:fill="D9EAF7"/>
            <w:tcMar>
              <w:top w:w="80" w:type="dxa"/>
              <w:left w:w="90" w:type="dxa"/>
              <w:bottom w:w="80" w:type="dxa"/>
              <w:right w:w="90" w:type="dxa"/>
            </w:tcMar>
            <w:vAlign w:val="center"/>
          </w:tcPr>
          <w:p w14:paraId="6883466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Estado</w:t>
            </w:r>
          </w:p>
        </w:tc>
        <w:tc>
          <w:tcPr>
            <w:tcW w:w="2304" w:type="dxa"/>
            <w:shd w:val="clear" w:color="auto" w:fill="D9EAF7"/>
            <w:tcMar>
              <w:top w:w="80" w:type="dxa"/>
              <w:left w:w="90" w:type="dxa"/>
              <w:bottom w:w="80" w:type="dxa"/>
              <w:right w:w="90" w:type="dxa"/>
            </w:tcMar>
            <w:vAlign w:val="center"/>
          </w:tcPr>
          <w:p w14:paraId="0F30D64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Relación</w:t>
            </w:r>
          </w:p>
        </w:tc>
      </w:tr>
      <w:tr w:rsidR="00715C48" w:rsidRPr="000A56DC" w14:paraId="307B553C" w14:textId="77777777" w:rsidTr="00347420">
        <w:trPr>
          <w:jc w:val="center"/>
        </w:trPr>
        <w:tc>
          <w:tcPr>
            <w:tcW w:w="503" w:type="dxa"/>
          </w:tcPr>
          <w:p w14:paraId="147D686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w:t>
            </w:r>
          </w:p>
        </w:tc>
        <w:tc>
          <w:tcPr>
            <w:tcW w:w="3960" w:type="dxa"/>
          </w:tcPr>
          <w:p w14:paraId="2A1C13D6" w14:textId="77777777" w:rsidR="00715C48" w:rsidRPr="000A56DC" w:rsidRDefault="008C0BC3">
            <w:pPr>
              <w:rPr>
                <w:rFonts w:asciiTheme="minorHAnsi" w:hAnsiTheme="minorHAnsi" w:cstheme="minorHAnsi"/>
              </w:rPr>
            </w:pPr>
            <w:r w:rsidRPr="000A56DC">
              <w:rPr>
                <w:rFonts w:asciiTheme="minorHAnsi" w:hAnsiTheme="minorHAnsi" w:cstheme="minorHAnsi"/>
                <w:sz w:val="14"/>
              </w:rPr>
              <w:t>Definir problemática, alcance y objetivos.</w:t>
            </w:r>
          </w:p>
        </w:tc>
        <w:tc>
          <w:tcPr>
            <w:tcW w:w="1224" w:type="dxa"/>
          </w:tcPr>
          <w:p w14:paraId="1231C459"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A464860" w14:textId="77777777" w:rsidR="00715C48" w:rsidRPr="000A56DC" w:rsidRDefault="008C0BC3">
            <w:pPr>
              <w:rPr>
                <w:rFonts w:asciiTheme="minorHAnsi" w:hAnsiTheme="minorHAnsi" w:cstheme="minorHAnsi"/>
              </w:rPr>
            </w:pPr>
            <w:r w:rsidRPr="000A56DC">
              <w:rPr>
                <w:rFonts w:asciiTheme="minorHAnsi" w:hAnsiTheme="minorHAnsi" w:cstheme="minorHAnsi"/>
                <w:sz w:val="14"/>
              </w:rPr>
              <w:t>30/06</w:t>
            </w:r>
          </w:p>
        </w:tc>
        <w:tc>
          <w:tcPr>
            <w:tcW w:w="1152" w:type="dxa"/>
            <w:shd w:val="clear" w:color="auto" w:fill="EAF1DD" w:themeFill="accent3" w:themeFillTint="33"/>
          </w:tcPr>
          <w:p w14:paraId="15534D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7D639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RF-01 y RF-02</w:t>
            </w:r>
          </w:p>
        </w:tc>
      </w:tr>
      <w:tr w:rsidR="00715C48" w:rsidRPr="000A56DC" w14:paraId="134E279C" w14:textId="77777777" w:rsidTr="00347420">
        <w:trPr>
          <w:jc w:val="center"/>
        </w:trPr>
        <w:tc>
          <w:tcPr>
            <w:tcW w:w="503" w:type="dxa"/>
          </w:tcPr>
          <w:p w14:paraId="0681AC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2</w:t>
            </w:r>
          </w:p>
        </w:tc>
        <w:tc>
          <w:tcPr>
            <w:tcW w:w="3960" w:type="dxa"/>
          </w:tcPr>
          <w:p w14:paraId="37CC0B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Revisar literatura reciente y requisitos.</w:t>
            </w:r>
          </w:p>
        </w:tc>
        <w:tc>
          <w:tcPr>
            <w:tcW w:w="1224" w:type="dxa"/>
          </w:tcPr>
          <w:p w14:paraId="29E0173E"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14E85E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07/07</w:t>
            </w:r>
          </w:p>
        </w:tc>
        <w:tc>
          <w:tcPr>
            <w:tcW w:w="1152" w:type="dxa"/>
            <w:shd w:val="clear" w:color="auto" w:fill="EAF1DD" w:themeFill="accent3" w:themeFillTint="33"/>
          </w:tcPr>
          <w:p w14:paraId="317FDD1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115209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y O4; RNF</w:t>
            </w:r>
          </w:p>
        </w:tc>
      </w:tr>
      <w:tr w:rsidR="00715C48" w:rsidRPr="000A56DC" w14:paraId="2945662A" w14:textId="77777777" w:rsidTr="00347420">
        <w:trPr>
          <w:jc w:val="center"/>
        </w:trPr>
        <w:tc>
          <w:tcPr>
            <w:tcW w:w="503" w:type="dxa"/>
          </w:tcPr>
          <w:p w14:paraId="38523901" w14:textId="77777777" w:rsidR="00715C48" w:rsidRPr="000A56DC" w:rsidRDefault="008C0BC3">
            <w:pPr>
              <w:rPr>
                <w:rFonts w:asciiTheme="minorHAnsi" w:hAnsiTheme="minorHAnsi" w:cstheme="minorHAnsi"/>
              </w:rPr>
            </w:pPr>
            <w:r w:rsidRPr="000A56DC">
              <w:rPr>
                <w:rFonts w:asciiTheme="minorHAnsi" w:hAnsiTheme="minorHAnsi" w:cstheme="minorHAnsi"/>
                <w:sz w:val="14"/>
              </w:rPr>
              <w:t>3</w:t>
            </w:r>
          </w:p>
        </w:tc>
        <w:tc>
          <w:tcPr>
            <w:tcW w:w="3960" w:type="dxa"/>
          </w:tcPr>
          <w:p w14:paraId="4561B11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EDA, limpieza y preprocesamiento 70/15/15.</w:t>
            </w:r>
          </w:p>
        </w:tc>
        <w:tc>
          <w:tcPr>
            <w:tcW w:w="1224" w:type="dxa"/>
          </w:tcPr>
          <w:p w14:paraId="4FD344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6FE76B6" w14:textId="77777777" w:rsidR="00715C48" w:rsidRPr="000A56DC" w:rsidRDefault="008C0BC3">
            <w:pPr>
              <w:rPr>
                <w:rFonts w:asciiTheme="minorHAnsi" w:hAnsiTheme="minorHAnsi" w:cstheme="minorHAnsi"/>
              </w:rPr>
            </w:pPr>
            <w:r w:rsidRPr="000A56DC">
              <w:rPr>
                <w:rFonts w:asciiTheme="minorHAnsi" w:hAnsiTheme="minorHAnsi" w:cstheme="minorHAnsi"/>
                <w:sz w:val="14"/>
              </w:rPr>
              <w:t>15/07</w:t>
            </w:r>
          </w:p>
        </w:tc>
        <w:tc>
          <w:tcPr>
            <w:tcW w:w="1152" w:type="dxa"/>
            <w:shd w:val="clear" w:color="auto" w:fill="EAF1DD" w:themeFill="accent3" w:themeFillTint="33"/>
          </w:tcPr>
          <w:p w14:paraId="1B1D2A77"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48F2E4E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RF-03 a RF-05</w:t>
            </w:r>
          </w:p>
        </w:tc>
      </w:tr>
      <w:tr w:rsidR="00715C48" w:rsidRPr="000A56DC" w14:paraId="1B2AE1AD" w14:textId="77777777" w:rsidTr="00347420">
        <w:trPr>
          <w:jc w:val="center"/>
        </w:trPr>
        <w:tc>
          <w:tcPr>
            <w:tcW w:w="503" w:type="dxa"/>
          </w:tcPr>
          <w:p w14:paraId="666D1B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4</w:t>
            </w:r>
          </w:p>
        </w:tc>
        <w:tc>
          <w:tcPr>
            <w:tcW w:w="3960" w:type="dxa"/>
          </w:tcPr>
          <w:p w14:paraId="02CD401C"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Entrenar regresión logística, RF y </w:t>
            </w:r>
            <w:proofErr w:type="spellStart"/>
            <w:r w:rsidRPr="000A56DC">
              <w:rPr>
                <w:rFonts w:asciiTheme="minorHAnsi" w:hAnsiTheme="minorHAnsi" w:cstheme="minorHAnsi"/>
                <w:sz w:val="14"/>
              </w:rPr>
              <w:t>XGBoost</w:t>
            </w:r>
            <w:proofErr w:type="spellEnd"/>
            <w:r w:rsidRPr="000A56DC">
              <w:rPr>
                <w:rFonts w:asciiTheme="minorHAnsi" w:hAnsiTheme="minorHAnsi" w:cstheme="minorHAnsi"/>
                <w:sz w:val="14"/>
              </w:rPr>
              <w:t>.</w:t>
            </w:r>
          </w:p>
        </w:tc>
        <w:tc>
          <w:tcPr>
            <w:tcW w:w="1224" w:type="dxa"/>
          </w:tcPr>
          <w:p w14:paraId="172112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6AD403D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62A3B0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CC98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RF-06 y RF-07</w:t>
            </w:r>
          </w:p>
        </w:tc>
      </w:tr>
      <w:tr w:rsidR="00715C48" w:rsidRPr="000A56DC" w14:paraId="199C094E" w14:textId="77777777" w:rsidTr="00347420">
        <w:trPr>
          <w:jc w:val="center"/>
        </w:trPr>
        <w:tc>
          <w:tcPr>
            <w:tcW w:w="503" w:type="dxa"/>
          </w:tcPr>
          <w:p w14:paraId="572057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5</w:t>
            </w:r>
          </w:p>
        </w:tc>
        <w:tc>
          <w:tcPr>
            <w:tcW w:w="3960" w:type="dxa"/>
          </w:tcPr>
          <w:p w14:paraId="0EC8D4E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Comparar pesos, ROS y SMOTE.</w:t>
            </w:r>
          </w:p>
        </w:tc>
        <w:tc>
          <w:tcPr>
            <w:tcW w:w="1224" w:type="dxa"/>
          </w:tcPr>
          <w:p w14:paraId="499CD6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20E0766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5E2B45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D1CEC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RF-07</w:t>
            </w:r>
          </w:p>
        </w:tc>
      </w:tr>
      <w:tr w:rsidR="00715C48" w:rsidRPr="000A56DC" w14:paraId="68B262CF" w14:textId="77777777" w:rsidTr="00347420">
        <w:trPr>
          <w:jc w:val="center"/>
        </w:trPr>
        <w:tc>
          <w:tcPr>
            <w:tcW w:w="503" w:type="dxa"/>
          </w:tcPr>
          <w:p w14:paraId="121DC2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6</w:t>
            </w:r>
          </w:p>
        </w:tc>
        <w:tc>
          <w:tcPr>
            <w:tcW w:w="3960" w:type="dxa"/>
          </w:tcPr>
          <w:p w14:paraId="1AB0796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Entrenar tres arquitecturas de DL.</w:t>
            </w:r>
          </w:p>
        </w:tc>
        <w:tc>
          <w:tcPr>
            <w:tcW w:w="1224" w:type="dxa"/>
          </w:tcPr>
          <w:p w14:paraId="7F2DE1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E223C67"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227402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79776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RF-06</w:t>
            </w:r>
          </w:p>
        </w:tc>
      </w:tr>
      <w:tr w:rsidR="00715C48" w:rsidRPr="000A56DC" w14:paraId="7C44CC95" w14:textId="77777777" w:rsidTr="00347420">
        <w:trPr>
          <w:jc w:val="center"/>
        </w:trPr>
        <w:tc>
          <w:tcPr>
            <w:tcW w:w="503" w:type="dxa"/>
          </w:tcPr>
          <w:p w14:paraId="1E85839B" w14:textId="77777777" w:rsidR="00715C48" w:rsidRPr="000A56DC" w:rsidRDefault="008C0BC3">
            <w:pPr>
              <w:rPr>
                <w:rFonts w:asciiTheme="minorHAnsi" w:hAnsiTheme="minorHAnsi" w:cstheme="minorHAnsi"/>
              </w:rPr>
            </w:pPr>
            <w:r w:rsidRPr="000A56DC">
              <w:rPr>
                <w:rFonts w:asciiTheme="minorHAnsi" w:hAnsiTheme="minorHAnsi" w:cstheme="minorHAnsi"/>
                <w:sz w:val="14"/>
              </w:rPr>
              <w:t>7</w:t>
            </w:r>
          </w:p>
        </w:tc>
        <w:tc>
          <w:tcPr>
            <w:tcW w:w="3960" w:type="dxa"/>
          </w:tcPr>
          <w:p w14:paraId="03169413"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Seleccionar </w:t>
            </w:r>
            <w:proofErr w:type="spellStart"/>
            <w:r w:rsidRPr="000A56DC">
              <w:rPr>
                <w:rFonts w:asciiTheme="minorHAnsi" w:hAnsiTheme="minorHAnsi" w:cstheme="minorHAnsi"/>
                <w:sz w:val="14"/>
              </w:rPr>
              <w:t>XGBoost</w:t>
            </w:r>
            <w:proofErr w:type="spellEnd"/>
            <w:r w:rsidRPr="000A56DC">
              <w:rPr>
                <w:rFonts w:asciiTheme="minorHAnsi" w:hAnsiTheme="minorHAnsi" w:cstheme="minorHAnsi"/>
                <w:sz w:val="14"/>
              </w:rPr>
              <w:t xml:space="preserve"> + ROS y evaluar en prueba.</w:t>
            </w:r>
          </w:p>
        </w:tc>
        <w:tc>
          <w:tcPr>
            <w:tcW w:w="1224" w:type="dxa"/>
          </w:tcPr>
          <w:p w14:paraId="143B4A50"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419E956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7BD5DBE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661AD5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RF-07 y RNF confiabilidad</w:t>
            </w:r>
          </w:p>
        </w:tc>
      </w:tr>
      <w:tr w:rsidR="00715C48" w:rsidRPr="000A56DC" w14:paraId="737886A6" w14:textId="77777777" w:rsidTr="00347420">
        <w:trPr>
          <w:jc w:val="center"/>
        </w:trPr>
        <w:tc>
          <w:tcPr>
            <w:tcW w:w="503" w:type="dxa"/>
          </w:tcPr>
          <w:p w14:paraId="76695D5F" w14:textId="77777777" w:rsidR="00715C48" w:rsidRPr="000A56DC" w:rsidRDefault="008C0BC3">
            <w:pPr>
              <w:rPr>
                <w:rFonts w:asciiTheme="minorHAnsi" w:hAnsiTheme="minorHAnsi" w:cstheme="minorHAnsi"/>
              </w:rPr>
            </w:pPr>
            <w:r w:rsidRPr="000A56DC">
              <w:rPr>
                <w:rFonts w:asciiTheme="minorHAnsi" w:hAnsiTheme="minorHAnsi" w:cstheme="minorHAnsi"/>
                <w:sz w:val="14"/>
              </w:rPr>
              <w:t>8</w:t>
            </w:r>
          </w:p>
        </w:tc>
        <w:tc>
          <w:tcPr>
            <w:tcW w:w="3960" w:type="dxa"/>
          </w:tcPr>
          <w:p w14:paraId="432FFF6C"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Refinar umbral e </w:t>
            </w:r>
            <w:proofErr w:type="spellStart"/>
            <w:r w:rsidRPr="000A56DC">
              <w:rPr>
                <w:rFonts w:asciiTheme="minorHAnsi" w:hAnsiTheme="minorHAnsi" w:cstheme="minorHAnsi"/>
                <w:sz w:val="14"/>
              </w:rPr>
              <w:t>hiperparámetros</w:t>
            </w:r>
            <w:proofErr w:type="spellEnd"/>
            <w:r w:rsidRPr="000A56DC">
              <w:rPr>
                <w:rFonts w:asciiTheme="minorHAnsi" w:hAnsiTheme="minorHAnsi" w:cstheme="minorHAnsi"/>
                <w:sz w:val="14"/>
              </w:rPr>
              <w:t xml:space="preserve"> usando validación.</w:t>
            </w:r>
          </w:p>
        </w:tc>
        <w:tc>
          <w:tcPr>
            <w:tcW w:w="1224" w:type="dxa"/>
          </w:tcPr>
          <w:p w14:paraId="23669A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323245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03/08</w:t>
            </w:r>
          </w:p>
        </w:tc>
        <w:tc>
          <w:tcPr>
            <w:tcW w:w="1152" w:type="dxa"/>
            <w:shd w:val="clear" w:color="auto" w:fill="EAF1DD" w:themeFill="accent3" w:themeFillTint="33"/>
          </w:tcPr>
          <w:p w14:paraId="4DA56908" w14:textId="592BE620" w:rsidR="00715C48" w:rsidRPr="000A56DC" w:rsidRDefault="00347420">
            <w:pPr>
              <w:rPr>
                <w:rFonts w:asciiTheme="minorHAnsi" w:hAnsiTheme="minorHAnsi" w:cstheme="minorHAnsi"/>
              </w:rPr>
            </w:pPr>
            <w:r w:rsidRPr="000A56DC">
              <w:rPr>
                <w:rFonts w:asciiTheme="minorHAnsi" w:hAnsiTheme="minorHAnsi" w:cstheme="minorHAnsi"/>
                <w:sz w:val="14"/>
              </w:rPr>
              <w:t>Completado</w:t>
            </w:r>
          </w:p>
        </w:tc>
        <w:tc>
          <w:tcPr>
            <w:tcW w:w="2304" w:type="dxa"/>
          </w:tcPr>
          <w:p w14:paraId="5DBB3F4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selección de arquitectura</w:t>
            </w:r>
          </w:p>
        </w:tc>
      </w:tr>
      <w:tr w:rsidR="00715C48" w:rsidRPr="000A56DC" w14:paraId="1043EC15" w14:textId="77777777" w:rsidTr="00E671CC">
        <w:trPr>
          <w:jc w:val="center"/>
        </w:trPr>
        <w:tc>
          <w:tcPr>
            <w:tcW w:w="503" w:type="dxa"/>
          </w:tcPr>
          <w:p w14:paraId="71D27D0C" w14:textId="77777777" w:rsidR="00715C48" w:rsidRPr="000A56DC" w:rsidRDefault="008C0BC3">
            <w:pPr>
              <w:rPr>
                <w:rFonts w:asciiTheme="minorHAnsi" w:hAnsiTheme="minorHAnsi" w:cstheme="minorHAnsi"/>
              </w:rPr>
            </w:pPr>
            <w:r w:rsidRPr="000A56DC">
              <w:rPr>
                <w:rFonts w:asciiTheme="minorHAnsi" w:hAnsiTheme="minorHAnsi" w:cstheme="minorHAnsi"/>
                <w:sz w:val="14"/>
              </w:rPr>
              <w:t>9</w:t>
            </w:r>
          </w:p>
        </w:tc>
        <w:tc>
          <w:tcPr>
            <w:tcW w:w="3960" w:type="dxa"/>
          </w:tcPr>
          <w:p w14:paraId="331421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Crear notebook SHAP global/local, explicar tres casos y redactar la sección 5.3.</w:t>
            </w:r>
          </w:p>
        </w:tc>
        <w:tc>
          <w:tcPr>
            <w:tcW w:w="1224" w:type="dxa"/>
          </w:tcPr>
          <w:p w14:paraId="2649CA3D" w14:textId="77777777" w:rsidR="00715C48" w:rsidRPr="000A56DC" w:rsidRDefault="008C0BC3">
            <w:pPr>
              <w:rPr>
                <w:rFonts w:asciiTheme="minorHAnsi" w:hAnsiTheme="minorHAnsi" w:cstheme="minorHAnsi"/>
              </w:rPr>
            </w:pPr>
            <w:r w:rsidRPr="000A56DC">
              <w:rPr>
                <w:rFonts w:asciiTheme="minorHAnsi" w:hAnsiTheme="minorHAnsi" w:cstheme="minorHAnsi"/>
                <w:sz w:val="14"/>
              </w:rPr>
              <w:t>Diego</w:t>
            </w:r>
          </w:p>
        </w:tc>
        <w:tc>
          <w:tcPr>
            <w:tcW w:w="936" w:type="dxa"/>
          </w:tcPr>
          <w:p w14:paraId="77E048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09/08</w:t>
            </w:r>
          </w:p>
        </w:tc>
        <w:tc>
          <w:tcPr>
            <w:tcW w:w="1152" w:type="dxa"/>
            <w:shd w:val="clear" w:color="auto" w:fill="EAF1DD" w:themeFill="accent3" w:themeFillTint="33"/>
          </w:tcPr>
          <w:p w14:paraId="724BFA26" w14:textId="44F233F9" w:rsidR="00715C48" w:rsidRPr="000A56DC" w:rsidRDefault="00E671CC">
            <w:pPr>
              <w:rPr>
                <w:rFonts w:asciiTheme="minorHAnsi" w:hAnsiTheme="minorHAnsi" w:cstheme="minorHAnsi"/>
              </w:rPr>
            </w:pPr>
            <w:r w:rsidRPr="000A56DC">
              <w:rPr>
                <w:rFonts w:asciiTheme="minorHAnsi" w:hAnsiTheme="minorHAnsi" w:cstheme="minorHAnsi"/>
                <w:sz w:val="14"/>
              </w:rPr>
              <w:t>Completado</w:t>
            </w:r>
          </w:p>
        </w:tc>
        <w:tc>
          <w:tcPr>
            <w:tcW w:w="2304" w:type="dxa"/>
          </w:tcPr>
          <w:p w14:paraId="67C87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O4; RF-10 y </w:t>
            </w:r>
            <w:proofErr w:type="spellStart"/>
            <w:r w:rsidRPr="000A56DC">
              <w:rPr>
                <w:rFonts w:asciiTheme="minorHAnsi" w:hAnsiTheme="minorHAnsi" w:cstheme="minorHAnsi"/>
                <w:sz w:val="14"/>
              </w:rPr>
              <w:t>explicabilidad</w:t>
            </w:r>
            <w:proofErr w:type="spellEnd"/>
          </w:p>
        </w:tc>
      </w:tr>
      <w:tr w:rsidR="00715C48" w:rsidRPr="000A56DC" w14:paraId="786F6AB5" w14:textId="77777777">
        <w:trPr>
          <w:jc w:val="center"/>
        </w:trPr>
        <w:tc>
          <w:tcPr>
            <w:tcW w:w="503" w:type="dxa"/>
          </w:tcPr>
          <w:p w14:paraId="18C4A5F7" w14:textId="77777777" w:rsidR="00715C48" w:rsidRPr="000A56DC" w:rsidRDefault="008C0BC3">
            <w:pPr>
              <w:rPr>
                <w:rFonts w:asciiTheme="minorHAnsi" w:hAnsiTheme="minorHAnsi" w:cstheme="minorHAnsi"/>
              </w:rPr>
            </w:pPr>
            <w:r w:rsidRPr="000A56DC">
              <w:rPr>
                <w:rFonts w:asciiTheme="minorHAnsi" w:hAnsiTheme="minorHAnsi" w:cstheme="minorHAnsi"/>
                <w:sz w:val="14"/>
              </w:rPr>
              <w:t>10</w:t>
            </w:r>
          </w:p>
        </w:tc>
        <w:tc>
          <w:tcPr>
            <w:tcW w:w="3960" w:type="dxa"/>
          </w:tcPr>
          <w:p w14:paraId="4B1FC162"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Implementar </w:t>
            </w:r>
            <w:proofErr w:type="spellStart"/>
            <w:r w:rsidRPr="000A56DC">
              <w:rPr>
                <w:rFonts w:asciiTheme="minorHAnsi" w:hAnsiTheme="minorHAnsi" w:cstheme="minorHAnsi"/>
                <w:sz w:val="14"/>
              </w:rPr>
              <w:t>backend</w:t>
            </w:r>
            <w:proofErr w:type="spellEnd"/>
            <w:r w:rsidRPr="000A56DC">
              <w:rPr>
                <w:rFonts w:asciiTheme="minorHAnsi" w:hAnsiTheme="minorHAnsi" w:cstheme="minorHAnsi"/>
                <w:sz w:val="14"/>
              </w:rPr>
              <w:t xml:space="preserve"> de inferencia y validación.</w:t>
            </w:r>
          </w:p>
        </w:tc>
        <w:tc>
          <w:tcPr>
            <w:tcW w:w="1224" w:type="dxa"/>
          </w:tcPr>
          <w:p w14:paraId="1C4A9F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5D4BAB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12/08</w:t>
            </w:r>
          </w:p>
        </w:tc>
        <w:tc>
          <w:tcPr>
            <w:tcW w:w="1152" w:type="dxa"/>
            <w:shd w:val="clear" w:color="auto" w:fill="FFF2CC"/>
          </w:tcPr>
          <w:p w14:paraId="7D0D30C3"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7E14A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RF-08 y RF-09</w:t>
            </w:r>
          </w:p>
        </w:tc>
      </w:tr>
      <w:tr w:rsidR="00715C48" w:rsidRPr="000A56DC" w14:paraId="08D71A2A" w14:textId="77777777">
        <w:trPr>
          <w:jc w:val="center"/>
        </w:trPr>
        <w:tc>
          <w:tcPr>
            <w:tcW w:w="503" w:type="dxa"/>
          </w:tcPr>
          <w:p w14:paraId="655D9943" w14:textId="77777777" w:rsidR="00715C48" w:rsidRPr="000A56DC" w:rsidRDefault="008C0BC3">
            <w:pPr>
              <w:rPr>
                <w:rFonts w:asciiTheme="minorHAnsi" w:hAnsiTheme="minorHAnsi" w:cstheme="minorHAnsi"/>
              </w:rPr>
            </w:pPr>
            <w:r w:rsidRPr="000A56DC">
              <w:rPr>
                <w:rFonts w:asciiTheme="minorHAnsi" w:hAnsiTheme="minorHAnsi" w:cstheme="minorHAnsi"/>
                <w:sz w:val="14"/>
              </w:rPr>
              <w:t>11</w:t>
            </w:r>
          </w:p>
        </w:tc>
        <w:tc>
          <w:tcPr>
            <w:tcW w:w="3960" w:type="dxa"/>
          </w:tcPr>
          <w:p w14:paraId="52CD94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Crear interfaz </w:t>
            </w:r>
            <w:proofErr w:type="spellStart"/>
            <w:r w:rsidRPr="000A56DC">
              <w:rPr>
                <w:rFonts w:asciiTheme="minorHAnsi" w:hAnsiTheme="minorHAnsi" w:cstheme="minorHAnsi"/>
                <w:sz w:val="14"/>
              </w:rPr>
              <w:t>Streamlit</w:t>
            </w:r>
            <w:proofErr w:type="spellEnd"/>
            <w:r w:rsidRPr="000A56DC">
              <w:rPr>
                <w:rFonts w:asciiTheme="minorHAnsi" w:hAnsiTheme="minorHAnsi" w:cstheme="minorHAnsi"/>
                <w:sz w:val="14"/>
              </w:rPr>
              <w:t xml:space="preserve"> y monitoreo básico.</w:t>
            </w:r>
          </w:p>
        </w:tc>
        <w:tc>
          <w:tcPr>
            <w:tcW w:w="1224" w:type="dxa"/>
          </w:tcPr>
          <w:p w14:paraId="33D07BCB"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6029DFC1" w14:textId="77777777" w:rsidR="00715C48" w:rsidRPr="000A56DC" w:rsidRDefault="008C0BC3">
            <w:pPr>
              <w:rPr>
                <w:rFonts w:asciiTheme="minorHAnsi" w:hAnsiTheme="minorHAnsi" w:cstheme="minorHAnsi"/>
              </w:rPr>
            </w:pPr>
            <w:r w:rsidRPr="000A56DC">
              <w:rPr>
                <w:rFonts w:asciiTheme="minorHAnsi" w:hAnsiTheme="minorHAnsi" w:cstheme="minorHAnsi"/>
                <w:sz w:val="14"/>
              </w:rPr>
              <w:t>16/08</w:t>
            </w:r>
          </w:p>
        </w:tc>
        <w:tc>
          <w:tcPr>
            <w:tcW w:w="1152" w:type="dxa"/>
            <w:shd w:val="clear" w:color="auto" w:fill="FFF2CC"/>
          </w:tcPr>
          <w:p w14:paraId="4179D4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79CB570A"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O4; usabilidad y </w:t>
            </w:r>
            <w:proofErr w:type="spellStart"/>
            <w:r w:rsidRPr="000A56DC">
              <w:rPr>
                <w:rFonts w:asciiTheme="minorHAnsi" w:hAnsiTheme="minorHAnsi" w:cstheme="minorHAnsi"/>
                <w:sz w:val="14"/>
              </w:rPr>
              <w:t>monitoreabilidad</w:t>
            </w:r>
            <w:proofErr w:type="spellEnd"/>
          </w:p>
        </w:tc>
      </w:tr>
      <w:tr w:rsidR="00715C48" w:rsidRPr="000A56DC" w14:paraId="7879D6F5" w14:textId="77777777">
        <w:trPr>
          <w:jc w:val="center"/>
        </w:trPr>
        <w:tc>
          <w:tcPr>
            <w:tcW w:w="503" w:type="dxa"/>
          </w:tcPr>
          <w:p w14:paraId="3F1376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w:t>
            </w:r>
          </w:p>
        </w:tc>
        <w:tc>
          <w:tcPr>
            <w:tcW w:w="3960" w:type="dxa"/>
          </w:tcPr>
          <w:p w14:paraId="68BEA3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Actualizar README, </w:t>
            </w:r>
            <w:proofErr w:type="spellStart"/>
            <w:r w:rsidRPr="000A56DC">
              <w:rPr>
                <w:rFonts w:asciiTheme="minorHAnsi" w:hAnsiTheme="minorHAnsi" w:cstheme="minorHAnsi"/>
                <w:sz w:val="14"/>
              </w:rPr>
              <w:t>requirements</w:t>
            </w:r>
            <w:proofErr w:type="spellEnd"/>
            <w:r w:rsidRPr="000A56DC">
              <w:rPr>
                <w:rFonts w:asciiTheme="minorHAnsi" w:hAnsiTheme="minorHAnsi" w:cstheme="minorHAnsi"/>
                <w:sz w:val="14"/>
              </w:rPr>
              <w:t xml:space="preserve"> y probar la ejecución completa.</w:t>
            </w:r>
          </w:p>
        </w:tc>
        <w:tc>
          <w:tcPr>
            <w:tcW w:w="1224" w:type="dxa"/>
          </w:tcPr>
          <w:p w14:paraId="7497F3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046E5F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20/08</w:t>
            </w:r>
          </w:p>
        </w:tc>
        <w:tc>
          <w:tcPr>
            <w:tcW w:w="1152" w:type="dxa"/>
            <w:shd w:val="clear" w:color="auto" w:fill="FFF2CC"/>
          </w:tcPr>
          <w:p w14:paraId="195249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04E24B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RF-12; reproducibilidad</w:t>
            </w:r>
          </w:p>
        </w:tc>
      </w:tr>
      <w:tr w:rsidR="00715C48" w:rsidRPr="000A56DC" w14:paraId="1A3300DA" w14:textId="77777777" w:rsidTr="00E671CC">
        <w:trPr>
          <w:jc w:val="center"/>
        </w:trPr>
        <w:tc>
          <w:tcPr>
            <w:tcW w:w="503" w:type="dxa"/>
          </w:tcPr>
          <w:p w14:paraId="75387AAC" w14:textId="77777777" w:rsidR="00715C48" w:rsidRPr="000A56DC" w:rsidRDefault="008C0BC3">
            <w:pPr>
              <w:rPr>
                <w:rFonts w:asciiTheme="minorHAnsi" w:hAnsiTheme="minorHAnsi" w:cstheme="minorHAnsi"/>
              </w:rPr>
            </w:pPr>
            <w:r w:rsidRPr="000A56DC">
              <w:rPr>
                <w:rFonts w:asciiTheme="minorHAnsi" w:hAnsiTheme="minorHAnsi" w:cstheme="minorHAnsi"/>
                <w:sz w:val="14"/>
              </w:rPr>
              <w:t>13</w:t>
            </w:r>
          </w:p>
        </w:tc>
        <w:tc>
          <w:tcPr>
            <w:tcW w:w="3960" w:type="dxa"/>
          </w:tcPr>
          <w:p w14:paraId="12C71A7D" w14:textId="77777777" w:rsidR="00715C48" w:rsidRPr="000A56DC" w:rsidRDefault="008C0BC3">
            <w:pPr>
              <w:rPr>
                <w:rFonts w:asciiTheme="minorHAnsi" w:hAnsiTheme="minorHAnsi" w:cstheme="minorHAnsi"/>
              </w:rPr>
            </w:pPr>
            <w:r w:rsidRPr="000A56DC">
              <w:rPr>
                <w:rFonts w:asciiTheme="minorHAnsi" w:hAnsiTheme="minorHAnsi" w:cstheme="minorHAnsi"/>
                <w:sz w:val="14"/>
              </w:rPr>
              <w:t>Integrar refinamiento, SHAP, aplicación y resultados al informe.</w:t>
            </w:r>
          </w:p>
        </w:tc>
        <w:tc>
          <w:tcPr>
            <w:tcW w:w="1224" w:type="dxa"/>
          </w:tcPr>
          <w:p w14:paraId="7B4FE694"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434DAC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23/08</w:t>
            </w:r>
          </w:p>
        </w:tc>
        <w:tc>
          <w:tcPr>
            <w:tcW w:w="1152" w:type="dxa"/>
            <w:shd w:val="clear" w:color="auto" w:fill="EAF1DD" w:themeFill="accent3" w:themeFillTint="33"/>
          </w:tcPr>
          <w:p w14:paraId="15D825F3" w14:textId="56EF00A5" w:rsidR="00715C48" w:rsidRPr="000A56DC" w:rsidRDefault="00E671CC">
            <w:pPr>
              <w:rPr>
                <w:rFonts w:asciiTheme="minorHAnsi" w:hAnsiTheme="minorHAnsi" w:cstheme="minorHAnsi"/>
              </w:rPr>
            </w:pPr>
            <w:r w:rsidRPr="000A56DC">
              <w:rPr>
                <w:rFonts w:asciiTheme="minorHAnsi" w:hAnsiTheme="minorHAnsi" w:cstheme="minorHAnsi"/>
                <w:sz w:val="14"/>
              </w:rPr>
              <w:t>Completado</w:t>
            </w:r>
          </w:p>
        </w:tc>
        <w:tc>
          <w:tcPr>
            <w:tcW w:w="2304" w:type="dxa"/>
          </w:tcPr>
          <w:p w14:paraId="20348730"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y O4</w:t>
            </w:r>
          </w:p>
        </w:tc>
      </w:tr>
      <w:tr w:rsidR="00715C48" w:rsidRPr="000A56DC" w14:paraId="71965AB3" w14:textId="77777777">
        <w:trPr>
          <w:jc w:val="center"/>
        </w:trPr>
        <w:tc>
          <w:tcPr>
            <w:tcW w:w="503" w:type="dxa"/>
          </w:tcPr>
          <w:p w14:paraId="31B45874" w14:textId="77777777" w:rsidR="00715C48" w:rsidRPr="000A56DC" w:rsidRDefault="008C0BC3">
            <w:pPr>
              <w:rPr>
                <w:rFonts w:asciiTheme="minorHAnsi" w:hAnsiTheme="minorHAnsi" w:cstheme="minorHAnsi"/>
              </w:rPr>
            </w:pPr>
            <w:r w:rsidRPr="000A56DC">
              <w:rPr>
                <w:rFonts w:asciiTheme="minorHAnsi" w:hAnsiTheme="minorHAnsi" w:cstheme="minorHAnsi"/>
                <w:sz w:val="14"/>
              </w:rPr>
              <w:t>14</w:t>
            </w:r>
          </w:p>
        </w:tc>
        <w:tc>
          <w:tcPr>
            <w:tcW w:w="3960" w:type="dxa"/>
          </w:tcPr>
          <w:p w14:paraId="6EB228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Revisión cruzada, APA, formato y entrega PDF.</w:t>
            </w:r>
          </w:p>
        </w:tc>
        <w:tc>
          <w:tcPr>
            <w:tcW w:w="1224" w:type="dxa"/>
          </w:tcPr>
          <w:p w14:paraId="43D788FF"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3EAF744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24-28/08</w:t>
            </w:r>
          </w:p>
        </w:tc>
        <w:tc>
          <w:tcPr>
            <w:tcW w:w="1152" w:type="dxa"/>
            <w:shd w:val="clear" w:color="auto" w:fill="FFF2CC"/>
          </w:tcPr>
          <w:p w14:paraId="6C0CB93B"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3F2B0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Todos</w:t>
            </w:r>
          </w:p>
        </w:tc>
      </w:tr>
    </w:tbl>
    <w:p w14:paraId="30228382" w14:textId="77777777" w:rsidR="00715C48" w:rsidRPr="000A56DC" w:rsidRDefault="00715C48">
      <w:pPr>
        <w:spacing w:after="40"/>
        <w:rPr>
          <w:rFonts w:asciiTheme="minorHAnsi" w:hAnsiTheme="minorHAnsi" w:cstheme="minorHAnsi"/>
        </w:rPr>
      </w:pPr>
    </w:p>
    <w:p w14:paraId="5963C756" w14:textId="5BD2D2C6" w:rsidR="00E73629" w:rsidRPr="000A56DC" w:rsidRDefault="00E73629" w:rsidP="00E73629">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hAnsiTheme="minorHAnsi" w:cstheme="minorHAnsi"/>
          <w:b/>
        </w:rPr>
        <w:lastRenderedPageBreak/>
        <w:t>IV. Desarrollo del proyecto</w:t>
      </w:r>
    </w:p>
    <w:p w14:paraId="4E7B456C" w14:textId="77777777" w:rsidR="005263E7" w:rsidRPr="000A56DC" w:rsidRDefault="00E73629" w:rsidP="005263E7">
      <w:pPr>
        <w:pStyle w:val="Prrafodelista"/>
        <w:widowControl/>
        <w:numPr>
          <w:ilvl w:val="0"/>
          <w:numId w:val="5"/>
        </w:numPr>
        <w:autoSpaceDE/>
        <w:autoSpaceDN/>
        <w:spacing w:before="100" w:beforeAutospacing="1" w:after="100" w:afterAutospacing="1" w:line="276" w:lineRule="auto"/>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
          <w:bCs/>
          <w:sz w:val="27"/>
          <w:szCs w:val="27"/>
          <w:lang w:val="es-419" w:eastAsia="es-419"/>
        </w:rPr>
        <w:t>Análisis exploratorio de datos</w:t>
      </w:r>
    </w:p>
    <w:p w14:paraId="024A435D" w14:textId="77777777" w:rsidR="00327A41" w:rsidRPr="000A56DC" w:rsidRDefault="00327A41" w:rsidP="003B0150">
      <w:pPr>
        <w:pStyle w:val="Prrafodelista"/>
        <w:ind w:left="426" w:firstLine="0"/>
        <w:rPr>
          <w:rFonts w:asciiTheme="minorHAnsi" w:hAnsiTheme="minorHAnsi" w:cstheme="minorHAnsi"/>
          <w:lang w:eastAsia="es-419"/>
        </w:rPr>
      </w:pPr>
    </w:p>
    <w:p w14:paraId="525F5C8F"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4.1.1 Objetivo y procedencia del conjunto de datos</w:t>
      </w:r>
    </w:p>
    <w:p w14:paraId="2F6EB058"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El proyecto busca predecir el abandono de clientes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a partir de información demográfica, contractual, de uso, facturación, soporte y satisfacción. Se utilizó el conjunto </w:t>
      </w:r>
      <w:proofErr w:type="spellStart"/>
      <w:r w:rsidRPr="000A56DC">
        <w:rPr>
          <w:rFonts w:asciiTheme="minorHAnsi" w:eastAsia="Calibri" w:hAnsiTheme="minorHAnsi" w:cstheme="minorHAnsi"/>
        </w:rPr>
        <w:t>Customer</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Prediction</w:t>
      </w:r>
      <w:proofErr w:type="spellEnd"/>
      <w:r w:rsidRPr="000A56DC">
        <w:rPr>
          <w:rFonts w:asciiTheme="minorHAnsi" w:eastAsia="Calibri" w:hAnsiTheme="minorHAnsi" w:cstheme="minorHAnsi"/>
        </w:rPr>
        <w:t xml:space="preserve"> Business </w:t>
      </w:r>
      <w:proofErr w:type="spellStart"/>
      <w:r w:rsidRPr="000A56DC">
        <w:rPr>
          <w:rFonts w:asciiTheme="minorHAnsi" w:eastAsia="Calibri" w:hAnsiTheme="minorHAnsi" w:cstheme="minorHAnsi"/>
        </w:rPr>
        <w:t>Dataset</w:t>
      </w:r>
      <w:proofErr w:type="spellEnd"/>
      <w:r w:rsidRPr="000A56DC">
        <w:rPr>
          <w:rFonts w:asciiTheme="minorHAnsi" w:eastAsia="Calibri" w:hAnsiTheme="minorHAnsi" w:cstheme="minorHAnsi"/>
        </w:rPr>
        <w:t xml:space="preserve">, publicado en </w:t>
      </w:r>
      <w:proofErr w:type="spellStart"/>
      <w:r w:rsidRPr="000A56DC">
        <w:rPr>
          <w:rFonts w:asciiTheme="minorHAnsi" w:eastAsia="Calibri" w:hAnsiTheme="minorHAnsi" w:cstheme="minorHAnsi"/>
        </w:rPr>
        <w:t>Kaggle</w:t>
      </w:r>
      <w:proofErr w:type="spellEnd"/>
      <w:r w:rsidRPr="000A56DC">
        <w:rPr>
          <w:rFonts w:asciiTheme="minorHAnsi" w:eastAsia="Calibri" w:hAnsiTheme="minorHAnsi" w:cstheme="minorHAnsi"/>
        </w:rPr>
        <w:t xml:space="preserve">, compuesto por 10.000 observaciones y 32 variables. Cada fila representa un cliente y la variable objetivo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toma el valor 0 cuando el cliente permanece y 1 cuando abandona (</w:t>
      </w:r>
      <w:proofErr w:type="spellStart"/>
      <w:r w:rsidRPr="000A56DC">
        <w:rPr>
          <w:rFonts w:asciiTheme="minorHAnsi" w:eastAsia="Calibri" w:hAnsiTheme="minorHAnsi" w:cstheme="minorHAnsi"/>
        </w:rPr>
        <w:t>Miah</w:t>
      </w:r>
      <w:proofErr w:type="spellEnd"/>
      <w:r w:rsidRPr="000A56DC">
        <w:rPr>
          <w:rFonts w:asciiTheme="minorHAnsi" w:eastAsia="Calibri" w:hAnsiTheme="minorHAnsi" w:cstheme="minorHAnsi"/>
        </w:rPr>
        <w:t>, 2025).</w:t>
      </w:r>
    </w:p>
    <w:p w14:paraId="446FE401" w14:textId="77777777" w:rsidR="00F047F3" w:rsidRPr="000A56DC" w:rsidRDefault="00F047F3" w:rsidP="00F047F3">
      <w:pPr>
        <w:spacing w:after="120" w:line="276" w:lineRule="auto"/>
        <w:jc w:val="both"/>
        <w:rPr>
          <w:rFonts w:asciiTheme="minorHAnsi" w:hAnsiTheme="minorHAnsi" w:cstheme="minorHAnsi"/>
        </w:rPr>
      </w:pPr>
    </w:p>
    <w:p w14:paraId="138AD182"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4F942538"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hAnsiTheme="minorHAnsi" w:cstheme="minorHAnsi"/>
        </w:rPr>
        <w:t xml:space="preserve">Cabe señalar que el conjunto de datos probablemente es sintético: la propia página del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en </w:t>
      </w:r>
      <w:proofErr w:type="spellStart"/>
      <w:r w:rsidRPr="000A56DC">
        <w:rPr>
          <w:rFonts w:asciiTheme="minorHAnsi" w:hAnsiTheme="minorHAnsi" w:cstheme="minorHAnsi"/>
        </w:rPr>
        <w:t>Kaggle</w:t>
      </w:r>
      <w:proofErr w:type="spellEnd"/>
      <w:r w:rsidRPr="000A56DC">
        <w:rPr>
          <w:rFonts w:asciiTheme="minorHAnsi" w:hAnsiTheme="minorHAnsi" w:cstheme="minorHAnsi"/>
        </w:rPr>
        <w:t xml:space="preserve"> lo describe como «</w:t>
      </w:r>
      <w:proofErr w:type="spellStart"/>
      <w:r w:rsidRPr="000A56DC">
        <w:rPr>
          <w:rFonts w:asciiTheme="minorHAnsi" w:hAnsiTheme="minorHAnsi" w:cstheme="minorHAnsi"/>
        </w:rPr>
        <w:t>synthetic</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but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business-realistic</w:t>
      </w:r>
      <w:proofErr w:type="spellEnd"/>
      <w:r w:rsidRPr="000A56DC">
        <w:rPr>
          <w:rFonts w:asciiTheme="minorHAnsi" w:hAnsiTheme="minorHAnsi" w:cstheme="minorHAnsi"/>
        </w:rPr>
        <w:t>», generado mediante reglas de negocio combinadas con ruido probabilístico para simular correlaciones plausibles entre variables (</w:t>
      </w:r>
      <w:proofErr w:type="spellStart"/>
      <w:r w:rsidRPr="000A56DC">
        <w:rPr>
          <w:rFonts w:asciiTheme="minorHAnsi" w:hAnsiTheme="minorHAnsi" w:cstheme="minorHAnsi"/>
        </w:rPr>
        <w:t>Miah</w:t>
      </w:r>
      <w:proofErr w:type="spellEnd"/>
      <w:r w:rsidRPr="000A56DC">
        <w:rPr>
          <w:rFonts w:asciiTheme="minorHAnsi" w:hAnsiTheme="minorHAnsi" w:cstheme="minorHAnsi"/>
        </w:rPr>
        <w:t>,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0164A9A4" w14:textId="77777777" w:rsidR="00F047F3" w:rsidRPr="000A56DC" w:rsidRDefault="00F047F3" w:rsidP="00F047F3">
      <w:pPr>
        <w:spacing w:after="120" w:line="276" w:lineRule="auto"/>
        <w:jc w:val="both"/>
        <w:rPr>
          <w:rFonts w:asciiTheme="minorHAnsi" w:hAnsiTheme="minorHAnsi" w:cstheme="minorHAnsi"/>
        </w:rPr>
      </w:pPr>
    </w:p>
    <w:p w14:paraId="0DCCB952"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4.1.2 Descripción de las variables</w:t>
      </w:r>
    </w:p>
    <w:p w14:paraId="01EE2FDF"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 xml:space="preserve">Tabla 2. Diccionario completo de variables del </w:t>
      </w:r>
      <w:proofErr w:type="spellStart"/>
      <w:r w:rsidRPr="000A56DC">
        <w:rPr>
          <w:rFonts w:asciiTheme="minorHAnsi" w:hAnsiTheme="minorHAnsi" w:cstheme="minorHAnsi"/>
        </w:rPr>
        <w:t>dataset</w:t>
      </w:r>
      <w:proofErr w:type="spellEnd"/>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44"/>
        <w:gridCol w:w="1512"/>
        <w:gridCol w:w="4104"/>
        <w:gridCol w:w="2664"/>
      </w:tblGrid>
      <w:tr w:rsidR="00F047F3" w:rsidRPr="000A56DC" w14:paraId="2D1DA077" w14:textId="77777777" w:rsidTr="00FC7B67">
        <w:trPr>
          <w:tblHeader/>
          <w:jc w:val="center"/>
        </w:trPr>
        <w:tc>
          <w:tcPr>
            <w:tcW w:w="1944" w:type="dxa"/>
            <w:shd w:val="clear" w:color="auto" w:fill="D9EAF7"/>
            <w:vAlign w:val="center"/>
          </w:tcPr>
          <w:p w14:paraId="29AF3C0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Variable</w:t>
            </w:r>
          </w:p>
        </w:tc>
        <w:tc>
          <w:tcPr>
            <w:tcW w:w="1512" w:type="dxa"/>
            <w:shd w:val="clear" w:color="auto" w:fill="D9EAF7"/>
            <w:vAlign w:val="center"/>
          </w:tcPr>
          <w:p w14:paraId="429E37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Tipo</w:t>
            </w:r>
          </w:p>
        </w:tc>
        <w:tc>
          <w:tcPr>
            <w:tcW w:w="4104" w:type="dxa"/>
            <w:shd w:val="clear" w:color="auto" w:fill="D9EAF7"/>
            <w:vAlign w:val="center"/>
          </w:tcPr>
          <w:p w14:paraId="4AD3E5A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Descripción</w:t>
            </w:r>
          </w:p>
        </w:tc>
        <w:tc>
          <w:tcPr>
            <w:tcW w:w="2664" w:type="dxa"/>
            <w:shd w:val="clear" w:color="auto" w:fill="D9EAF7"/>
            <w:vAlign w:val="center"/>
          </w:tcPr>
          <w:p w14:paraId="3E1E57D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Rango o categorías</w:t>
            </w:r>
          </w:p>
        </w:tc>
      </w:tr>
      <w:tr w:rsidR="00F047F3" w:rsidRPr="000A56DC" w14:paraId="50A32EFA" w14:textId="77777777" w:rsidTr="00FC7B67">
        <w:trPr>
          <w:cantSplit/>
          <w:jc w:val="center"/>
        </w:trPr>
        <w:tc>
          <w:tcPr>
            <w:tcW w:w="1944" w:type="dxa"/>
            <w:vAlign w:val="center"/>
          </w:tcPr>
          <w:p w14:paraId="64A1AD4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customer_id</w:t>
            </w:r>
            <w:proofErr w:type="spellEnd"/>
          </w:p>
        </w:tc>
        <w:tc>
          <w:tcPr>
            <w:tcW w:w="1512" w:type="dxa"/>
            <w:vAlign w:val="center"/>
          </w:tcPr>
          <w:p w14:paraId="298151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6121DF5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Identificador único del cliente.</w:t>
            </w:r>
          </w:p>
        </w:tc>
        <w:tc>
          <w:tcPr>
            <w:tcW w:w="2664" w:type="dxa"/>
            <w:vAlign w:val="center"/>
          </w:tcPr>
          <w:p w14:paraId="6B810B8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10000 categorías</w:t>
            </w:r>
          </w:p>
        </w:tc>
      </w:tr>
      <w:tr w:rsidR="00F047F3" w:rsidRPr="000A56DC" w14:paraId="6D1FE60D" w14:textId="77777777" w:rsidTr="00FC7B67">
        <w:trPr>
          <w:cantSplit/>
          <w:jc w:val="center"/>
        </w:trPr>
        <w:tc>
          <w:tcPr>
            <w:tcW w:w="1944" w:type="dxa"/>
            <w:vAlign w:val="center"/>
          </w:tcPr>
          <w:p w14:paraId="1F4E01DE"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gender</w:t>
            </w:r>
            <w:proofErr w:type="spellEnd"/>
          </w:p>
        </w:tc>
        <w:tc>
          <w:tcPr>
            <w:tcW w:w="1512" w:type="dxa"/>
            <w:vAlign w:val="center"/>
          </w:tcPr>
          <w:p w14:paraId="0EAA5B5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87F139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Género declarado del cliente.</w:t>
            </w:r>
          </w:p>
        </w:tc>
        <w:tc>
          <w:tcPr>
            <w:tcW w:w="2664" w:type="dxa"/>
            <w:vAlign w:val="center"/>
          </w:tcPr>
          <w:p w14:paraId="7E1E57E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Female</w:t>
            </w:r>
            <w:proofErr w:type="spellEnd"/>
            <w:r w:rsidRPr="000A56DC">
              <w:rPr>
                <w:rFonts w:asciiTheme="minorHAnsi" w:eastAsia="Calibri" w:hAnsiTheme="minorHAnsi" w:cstheme="minorHAnsi"/>
                <w:sz w:val="14"/>
              </w:rPr>
              <w:t>, Male</w:t>
            </w:r>
          </w:p>
        </w:tc>
      </w:tr>
      <w:tr w:rsidR="00F047F3" w:rsidRPr="000A56DC" w14:paraId="3572401A" w14:textId="77777777" w:rsidTr="00FC7B67">
        <w:trPr>
          <w:cantSplit/>
          <w:jc w:val="center"/>
        </w:trPr>
        <w:tc>
          <w:tcPr>
            <w:tcW w:w="1944" w:type="dxa"/>
            <w:vAlign w:val="center"/>
          </w:tcPr>
          <w:p w14:paraId="7BC9818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age</w:t>
            </w:r>
            <w:proofErr w:type="spellEnd"/>
          </w:p>
        </w:tc>
        <w:tc>
          <w:tcPr>
            <w:tcW w:w="1512" w:type="dxa"/>
            <w:vAlign w:val="center"/>
          </w:tcPr>
          <w:p w14:paraId="7C7AD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F42EF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Edad del cliente en años.</w:t>
            </w:r>
          </w:p>
        </w:tc>
        <w:tc>
          <w:tcPr>
            <w:tcW w:w="2664" w:type="dxa"/>
            <w:vAlign w:val="center"/>
          </w:tcPr>
          <w:p w14:paraId="15D8B3B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18 a 74</w:t>
            </w:r>
          </w:p>
        </w:tc>
      </w:tr>
      <w:tr w:rsidR="00F047F3" w:rsidRPr="000A56DC" w14:paraId="426096F3" w14:textId="77777777" w:rsidTr="00FC7B67">
        <w:trPr>
          <w:cantSplit/>
          <w:jc w:val="center"/>
        </w:trPr>
        <w:tc>
          <w:tcPr>
            <w:tcW w:w="1944" w:type="dxa"/>
            <w:vAlign w:val="center"/>
          </w:tcPr>
          <w:p w14:paraId="7B1205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country</w:t>
            </w:r>
          </w:p>
        </w:tc>
        <w:tc>
          <w:tcPr>
            <w:tcW w:w="1512" w:type="dxa"/>
            <w:vAlign w:val="center"/>
          </w:tcPr>
          <w:p w14:paraId="7D5B9B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E5A25A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País asociado al cliente.</w:t>
            </w:r>
          </w:p>
        </w:tc>
        <w:tc>
          <w:tcPr>
            <w:tcW w:w="2664" w:type="dxa"/>
            <w:vAlign w:val="center"/>
          </w:tcPr>
          <w:p w14:paraId="2363AFE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Australia, Bangladesh, </w:t>
            </w:r>
            <w:proofErr w:type="spellStart"/>
            <w:r w:rsidRPr="000A56DC">
              <w:rPr>
                <w:rFonts w:asciiTheme="minorHAnsi" w:eastAsia="Calibri" w:hAnsiTheme="minorHAnsi" w:cstheme="minorHAnsi"/>
                <w:sz w:val="14"/>
              </w:rPr>
              <w:t>Canada</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Germany</w:t>
            </w:r>
            <w:proofErr w:type="spellEnd"/>
            <w:r w:rsidRPr="000A56DC">
              <w:rPr>
                <w:rFonts w:asciiTheme="minorHAnsi" w:eastAsia="Calibri" w:hAnsiTheme="minorHAnsi" w:cstheme="minorHAnsi"/>
                <w:sz w:val="14"/>
              </w:rPr>
              <w:t>, India, UK, USA</w:t>
            </w:r>
          </w:p>
        </w:tc>
      </w:tr>
      <w:tr w:rsidR="00F047F3" w:rsidRPr="000A56DC" w14:paraId="0D6B608F" w14:textId="77777777" w:rsidTr="00FC7B67">
        <w:trPr>
          <w:cantSplit/>
          <w:jc w:val="center"/>
        </w:trPr>
        <w:tc>
          <w:tcPr>
            <w:tcW w:w="1944" w:type="dxa"/>
            <w:vAlign w:val="center"/>
          </w:tcPr>
          <w:p w14:paraId="0E8BB42F"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city</w:t>
            </w:r>
            <w:proofErr w:type="spellEnd"/>
          </w:p>
        </w:tc>
        <w:tc>
          <w:tcPr>
            <w:tcW w:w="1512" w:type="dxa"/>
            <w:vAlign w:val="center"/>
          </w:tcPr>
          <w:p w14:paraId="208C22A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B192C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Ciudad asociada al cliente.</w:t>
            </w:r>
          </w:p>
        </w:tc>
        <w:tc>
          <w:tcPr>
            <w:tcW w:w="2664" w:type="dxa"/>
            <w:vAlign w:val="center"/>
          </w:tcPr>
          <w:p w14:paraId="4FD73079"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Berlin, Delhi, Dhaka, London, New York, Sydney, Toronto</w:t>
            </w:r>
          </w:p>
        </w:tc>
      </w:tr>
      <w:tr w:rsidR="00F047F3" w:rsidRPr="000A56DC" w14:paraId="3FFEA6BC" w14:textId="77777777" w:rsidTr="00FC7B67">
        <w:trPr>
          <w:cantSplit/>
          <w:jc w:val="center"/>
        </w:trPr>
        <w:tc>
          <w:tcPr>
            <w:tcW w:w="1944" w:type="dxa"/>
            <w:vAlign w:val="center"/>
          </w:tcPr>
          <w:p w14:paraId="6B64162E"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customer_segment</w:t>
            </w:r>
            <w:proofErr w:type="spellEnd"/>
          </w:p>
        </w:tc>
        <w:tc>
          <w:tcPr>
            <w:tcW w:w="1512" w:type="dxa"/>
            <w:vAlign w:val="center"/>
          </w:tcPr>
          <w:p w14:paraId="79B3C07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7FEAB83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Segmento comercial del cliente.</w:t>
            </w:r>
          </w:p>
        </w:tc>
        <w:tc>
          <w:tcPr>
            <w:tcW w:w="2664" w:type="dxa"/>
            <w:vAlign w:val="center"/>
          </w:tcPr>
          <w:p w14:paraId="6AAB12D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Enterprise, Individual, SME</w:t>
            </w:r>
          </w:p>
        </w:tc>
      </w:tr>
      <w:tr w:rsidR="00F047F3" w:rsidRPr="000A56DC" w14:paraId="4099AE92" w14:textId="77777777" w:rsidTr="00FC7B67">
        <w:trPr>
          <w:cantSplit/>
          <w:jc w:val="center"/>
        </w:trPr>
        <w:tc>
          <w:tcPr>
            <w:tcW w:w="1944" w:type="dxa"/>
            <w:vAlign w:val="center"/>
          </w:tcPr>
          <w:p w14:paraId="274F51F7"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tenure_months</w:t>
            </w:r>
            <w:proofErr w:type="spellEnd"/>
          </w:p>
        </w:tc>
        <w:tc>
          <w:tcPr>
            <w:tcW w:w="1512" w:type="dxa"/>
            <w:vAlign w:val="center"/>
          </w:tcPr>
          <w:p w14:paraId="29083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B5E748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Antigüedad del cliente en meses.</w:t>
            </w:r>
          </w:p>
        </w:tc>
        <w:tc>
          <w:tcPr>
            <w:tcW w:w="2664" w:type="dxa"/>
            <w:vAlign w:val="center"/>
          </w:tcPr>
          <w:p w14:paraId="31A9226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59</w:t>
            </w:r>
          </w:p>
        </w:tc>
      </w:tr>
      <w:tr w:rsidR="00F047F3" w:rsidRPr="000A56DC" w14:paraId="6CAA07FA" w14:textId="77777777" w:rsidTr="00FC7B67">
        <w:trPr>
          <w:cantSplit/>
          <w:jc w:val="center"/>
        </w:trPr>
        <w:tc>
          <w:tcPr>
            <w:tcW w:w="1944" w:type="dxa"/>
            <w:vAlign w:val="center"/>
          </w:tcPr>
          <w:p w14:paraId="62CAF91E"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signup_channel</w:t>
            </w:r>
            <w:proofErr w:type="spellEnd"/>
          </w:p>
        </w:tc>
        <w:tc>
          <w:tcPr>
            <w:tcW w:w="1512" w:type="dxa"/>
            <w:vAlign w:val="center"/>
          </w:tcPr>
          <w:p w14:paraId="1FC3EB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A224A8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Canal utilizado para registrarse.</w:t>
            </w:r>
          </w:p>
        </w:tc>
        <w:tc>
          <w:tcPr>
            <w:tcW w:w="2664" w:type="dxa"/>
            <w:vAlign w:val="center"/>
          </w:tcPr>
          <w:p w14:paraId="50912E4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Mobile, </w:t>
            </w:r>
            <w:proofErr w:type="spellStart"/>
            <w:r w:rsidRPr="000A56DC">
              <w:rPr>
                <w:rFonts w:asciiTheme="minorHAnsi" w:eastAsia="Calibri" w:hAnsiTheme="minorHAnsi" w:cstheme="minorHAnsi"/>
                <w:sz w:val="14"/>
              </w:rPr>
              <w:t>Referral</w:t>
            </w:r>
            <w:proofErr w:type="spellEnd"/>
            <w:r w:rsidRPr="000A56DC">
              <w:rPr>
                <w:rFonts w:asciiTheme="minorHAnsi" w:eastAsia="Calibri" w:hAnsiTheme="minorHAnsi" w:cstheme="minorHAnsi"/>
                <w:sz w:val="14"/>
              </w:rPr>
              <w:t>, Web</w:t>
            </w:r>
          </w:p>
        </w:tc>
      </w:tr>
      <w:tr w:rsidR="00F047F3" w:rsidRPr="000A56DC" w14:paraId="6E1866D5" w14:textId="77777777" w:rsidTr="00FC7B67">
        <w:trPr>
          <w:cantSplit/>
          <w:jc w:val="center"/>
        </w:trPr>
        <w:tc>
          <w:tcPr>
            <w:tcW w:w="1944" w:type="dxa"/>
            <w:vAlign w:val="center"/>
          </w:tcPr>
          <w:p w14:paraId="5200F103"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contract_type</w:t>
            </w:r>
            <w:proofErr w:type="spellEnd"/>
          </w:p>
        </w:tc>
        <w:tc>
          <w:tcPr>
            <w:tcW w:w="1512" w:type="dxa"/>
            <w:vAlign w:val="center"/>
          </w:tcPr>
          <w:p w14:paraId="092AEF3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F27AC6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o duración del contrato.</w:t>
            </w:r>
          </w:p>
        </w:tc>
        <w:tc>
          <w:tcPr>
            <w:tcW w:w="2664" w:type="dxa"/>
            <w:vAlign w:val="center"/>
          </w:tcPr>
          <w:p w14:paraId="400DD7B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Monthly</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Quarterly</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Yearly</w:t>
            </w:r>
            <w:proofErr w:type="spellEnd"/>
          </w:p>
        </w:tc>
      </w:tr>
      <w:tr w:rsidR="00F047F3" w:rsidRPr="000A56DC" w14:paraId="79F7E1E3" w14:textId="77777777" w:rsidTr="00FC7B67">
        <w:trPr>
          <w:cantSplit/>
          <w:jc w:val="center"/>
        </w:trPr>
        <w:tc>
          <w:tcPr>
            <w:tcW w:w="1944" w:type="dxa"/>
            <w:vAlign w:val="center"/>
          </w:tcPr>
          <w:p w14:paraId="392DE8C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monthly_logins</w:t>
            </w:r>
            <w:proofErr w:type="spellEnd"/>
          </w:p>
        </w:tc>
        <w:tc>
          <w:tcPr>
            <w:tcW w:w="1512" w:type="dxa"/>
            <w:vAlign w:val="center"/>
          </w:tcPr>
          <w:p w14:paraId="3148B7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DC1BC3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inicios de sesión mensuales.</w:t>
            </w:r>
          </w:p>
        </w:tc>
        <w:tc>
          <w:tcPr>
            <w:tcW w:w="2664" w:type="dxa"/>
            <w:vAlign w:val="center"/>
          </w:tcPr>
          <w:p w14:paraId="1C5EBFF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54</w:t>
            </w:r>
          </w:p>
        </w:tc>
      </w:tr>
      <w:tr w:rsidR="00F047F3" w:rsidRPr="000A56DC" w14:paraId="373EF5F0" w14:textId="77777777" w:rsidTr="00FC7B67">
        <w:trPr>
          <w:cantSplit/>
          <w:jc w:val="center"/>
        </w:trPr>
        <w:tc>
          <w:tcPr>
            <w:tcW w:w="1944" w:type="dxa"/>
            <w:vAlign w:val="center"/>
          </w:tcPr>
          <w:p w14:paraId="35A1BC4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weekly_active_days</w:t>
            </w:r>
            <w:proofErr w:type="spellEnd"/>
          </w:p>
        </w:tc>
        <w:tc>
          <w:tcPr>
            <w:tcW w:w="1512" w:type="dxa"/>
            <w:vAlign w:val="center"/>
          </w:tcPr>
          <w:p w14:paraId="18C098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F9AF2E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activos por semana.</w:t>
            </w:r>
          </w:p>
        </w:tc>
        <w:tc>
          <w:tcPr>
            <w:tcW w:w="2664" w:type="dxa"/>
            <w:vAlign w:val="center"/>
          </w:tcPr>
          <w:p w14:paraId="6664773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13BD0BE" w14:textId="77777777" w:rsidTr="00FC7B67">
        <w:trPr>
          <w:cantSplit/>
          <w:jc w:val="center"/>
        </w:trPr>
        <w:tc>
          <w:tcPr>
            <w:tcW w:w="1944" w:type="dxa"/>
            <w:vAlign w:val="center"/>
          </w:tcPr>
          <w:p w14:paraId="056DDA6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avg_session_time</w:t>
            </w:r>
            <w:proofErr w:type="spellEnd"/>
          </w:p>
        </w:tc>
        <w:tc>
          <w:tcPr>
            <w:tcW w:w="1512" w:type="dxa"/>
            <w:vAlign w:val="center"/>
          </w:tcPr>
          <w:p w14:paraId="626119B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224F3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Duración promedio de sesión.</w:t>
            </w:r>
          </w:p>
        </w:tc>
        <w:tc>
          <w:tcPr>
            <w:tcW w:w="2664" w:type="dxa"/>
            <w:vAlign w:val="center"/>
          </w:tcPr>
          <w:p w14:paraId="1E8FE4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41.9964</w:t>
            </w:r>
          </w:p>
        </w:tc>
      </w:tr>
      <w:tr w:rsidR="00F047F3" w:rsidRPr="000A56DC" w14:paraId="54287F57" w14:textId="77777777" w:rsidTr="00FC7B67">
        <w:trPr>
          <w:cantSplit/>
          <w:jc w:val="center"/>
        </w:trPr>
        <w:tc>
          <w:tcPr>
            <w:tcW w:w="1944" w:type="dxa"/>
            <w:vAlign w:val="center"/>
          </w:tcPr>
          <w:p w14:paraId="3EC3CF0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features_used</w:t>
            </w:r>
            <w:proofErr w:type="spellEnd"/>
          </w:p>
        </w:tc>
        <w:tc>
          <w:tcPr>
            <w:tcW w:w="1512" w:type="dxa"/>
            <w:vAlign w:val="center"/>
          </w:tcPr>
          <w:p w14:paraId="78E94C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91E385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funcionalidades utilizadas.</w:t>
            </w:r>
          </w:p>
        </w:tc>
        <w:tc>
          <w:tcPr>
            <w:tcW w:w="2664" w:type="dxa"/>
            <w:vAlign w:val="center"/>
          </w:tcPr>
          <w:p w14:paraId="07654C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15</w:t>
            </w:r>
          </w:p>
        </w:tc>
      </w:tr>
      <w:tr w:rsidR="00F047F3" w:rsidRPr="000A56DC" w14:paraId="1E2FA89B" w14:textId="77777777" w:rsidTr="00FC7B67">
        <w:trPr>
          <w:cantSplit/>
          <w:jc w:val="center"/>
        </w:trPr>
        <w:tc>
          <w:tcPr>
            <w:tcW w:w="1944" w:type="dxa"/>
            <w:vAlign w:val="center"/>
          </w:tcPr>
          <w:p w14:paraId="30AA056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usage_growth_rate</w:t>
            </w:r>
            <w:proofErr w:type="spellEnd"/>
          </w:p>
        </w:tc>
        <w:tc>
          <w:tcPr>
            <w:tcW w:w="1512" w:type="dxa"/>
            <w:vAlign w:val="center"/>
          </w:tcPr>
          <w:p w14:paraId="059DD6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349FB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Variación proporcional del uso.</w:t>
            </w:r>
          </w:p>
        </w:tc>
        <w:tc>
          <w:tcPr>
            <w:tcW w:w="2664" w:type="dxa"/>
            <w:vAlign w:val="center"/>
          </w:tcPr>
          <w:p w14:paraId="185208F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-0.58 a 0.54</w:t>
            </w:r>
          </w:p>
        </w:tc>
      </w:tr>
      <w:tr w:rsidR="00F047F3" w:rsidRPr="000A56DC" w14:paraId="6D57FBAF" w14:textId="77777777" w:rsidTr="00FC7B67">
        <w:trPr>
          <w:cantSplit/>
          <w:jc w:val="center"/>
        </w:trPr>
        <w:tc>
          <w:tcPr>
            <w:tcW w:w="1944" w:type="dxa"/>
            <w:vAlign w:val="center"/>
          </w:tcPr>
          <w:p w14:paraId="2563FBD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last_login_days_ago</w:t>
            </w:r>
            <w:proofErr w:type="spellEnd"/>
          </w:p>
        </w:tc>
        <w:tc>
          <w:tcPr>
            <w:tcW w:w="1512" w:type="dxa"/>
            <w:vAlign w:val="center"/>
          </w:tcPr>
          <w:p w14:paraId="07C1C7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0046DD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transcurridos desde el último acceso.</w:t>
            </w:r>
          </w:p>
        </w:tc>
        <w:tc>
          <w:tcPr>
            <w:tcW w:w="2664" w:type="dxa"/>
            <w:vAlign w:val="center"/>
          </w:tcPr>
          <w:p w14:paraId="34F670F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80</w:t>
            </w:r>
          </w:p>
        </w:tc>
      </w:tr>
      <w:tr w:rsidR="00F047F3" w:rsidRPr="000A56DC" w14:paraId="4D17B288" w14:textId="77777777" w:rsidTr="00FC7B67">
        <w:trPr>
          <w:cantSplit/>
          <w:jc w:val="center"/>
        </w:trPr>
        <w:tc>
          <w:tcPr>
            <w:tcW w:w="1944" w:type="dxa"/>
            <w:vAlign w:val="center"/>
          </w:tcPr>
          <w:p w14:paraId="635F478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monthly_fee</w:t>
            </w:r>
            <w:proofErr w:type="spellEnd"/>
          </w:p>
        </w:tc>
        <w:tc>
          <w:tcPr>
            <w:tcW w:w="1512" w:type="dxa"/>
            <w:vAlign w:val="center"/>
          </w:tcPr>
          <w:p w14:paraId="5947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974F4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Tarifa mensual pagada por el cliente.</w:t>
            </w:r>
          </w:p>
        </w:tc>
        <w:tc>
          <w:tcPr>
            <w:tcW w:w="2664" w:type="dxa"/>
            <w:vAlign w:val="center"/>
          </w:tcPr>
          <w:p w14:paraId="36D60F5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100</w:t>
            </w:r>
          </w:p>
        </w:tc>
      </w:tr>
      <w:tr w:rsidR="00F047F3" w:rsidRPr="000A56DC" w14:paraId="25DDE890" w14:textId="77777777" w:rsidTr="00FC7B67">
        <w:trPr>
          <w:cantSplit/>
          <w:jc w:val="center"/>
        </w:trPr>
        <w:tc>
          <w:tcPr>
            <w:tcW w:w="1944" w:type="dxa"/>
            <w:vAlign w:val="center"/>
          </w:tcPr>
          <w:p w14:paraId="2128E62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total_revenue</w:t>
            </w:r>
            <w:proofErr w:type="spellEnd"/>
          </w:p>
        </w:tc>
        <w:tc>
          <w:tcPr>
            <w:tcW w:w="1512" w:type="dxa"/>
            <w:vAlign w:val="center"/>
          </w:tcPr>
          <w:p w14:paraId="3911F20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7E05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Ingreso total acumulado por el cliente.</w:t>
            </w:r>
          </w:p>
        </w:tc>
        <w:tc>
          <w:tcPr>
            <w:tcW w:w="2664" w:type="dxa"/>
            <w:vAlign w:val="center"/>
          </w:tcPr>
          <w:p w14:paraId="7D93B04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5900</w:t>
            </w:r>
          </w:p>
        </w:tc>
      </w:tr>
      <w:tr w:rsidR="00F047F3" w:rsidRPr="000A56DC" w14:paraId="28D8A857" w14:textId="77777777" w:rsidTr="00FC7B67">
        <w:trPr>
          <w:cantSplit/>
          <w:jc w:val="center"/>
        </w:trPr>
        <w:tc>
          <w:tcPr>
            <w:tcW w:w="1944" w:type="dxa"/>
            <w:vAlign w:val="center"/>
          </w:tcPr>
          <w:p w14:paraId="4D2FA2D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payment_method</w:t>
            </w:r>
            <w:proofErr w:type="spellEnd"/>
          </w:p>
        </w:tc>
        <w:tc>
          <w:tcPr>
            <w:tcW w:w="1512" w:type="dxa"/>
            <w:vAlign w:val="center"/>
          </w:tcPr>
          <w:p w14:paraId="378629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0E7A4B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Método de pago principal.</w:t>
            </w:r>
          </w:p>
        </w:tc>
        <w:tc>
          <w:tcPr>
            <w:tcW w:w="2664" w:type="dxa"/>
            <w:vAlign w:val="center"/>
          </w:tcPr>
          <w:p w14:paraId="41A66E0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Bank Transfer, </w:t>
            </w:r>
            <w:proofErr w:type="spellStart"/>
            <w:r w:rsidRPr="000A56DC">
              <w:rPr>
                <w:rFonts w:asciiTheme="minorHAnsi" w:eastAsia="Calibri" w:hAnsiTheme="minorHAnsi" w:cstheme="minorHAnsi"/>
                <w:sz w:val="14"/>
              </w:rPr>
              <w:t>Card</w:t>
            </w:r>
            <w:proofErr w:type="spellEnd"/>
            <w:r w:rsidRPr="000A56DC">
              <w:rPr>
                <w:rFonts w:asciiTheme="minorHAnsi" w:eastAsia="Calibri" w:hAnsiTheme="minorHAnsi" w:cstheme="minorHAnsi"/>
                <w:sz w:val="14"/>
              </w:rPr>
              <w:t>, PayPal</w:t>
            </w:r>
          </w:p>
        </w:tc>
      </w:tr>
      <w:tr w:rsidR="00F047F3" w:rsidRPr="000A56DC" w14:paraId="2EFA5B10" w14:textId="77777777" w:rsidTr="00FC7B67">
        <w:trPr>
          <w:cantSplit/>
          <w:jc w:val="center"/>
        </w:trPr>
        <w:tc>
          <w:tcPr>
            <w:tcW w:w="1944" w:type="dxa"/>
            <w:vAlign w:val="center"/>
          </w:tcPr>
          <w:p w14:paraId="1ABECD40"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payment_failures</w:t>
            </w:r>
            <w:proofErr w:type="spellEnd"/>
          </w:p>
        </w:tc>
        <w:tc>
          <w:tcPr>
            <w:tcW w:w="1512" w:type="dxa"/>
            <w:vAlign w:val="center"/>
          </w:tcPr>
          <w:p w14:paraId="24D4DA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4C3E1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fallos de pago.</w:t>
            </w:r>
          </w:p>
        </w:tc>
        <w:tc>
          <w:tcPr>
            <w:tcW w:w="2664" w:type="dxa"/>
            <w:vAlign w:val="center"/>
          </w:tcPr>
          <w:p w14:paraId="39ACA31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w:t>
            </w:r>
          </w:p>
        </w:tc>
      </w:tr>
      <w:tr w:rsidR="00F047F3" w:rsidRPr="000A56DC" w14:paraId="3B8617C0" w14:textId="77777777" w:rsidTr="00FC7B67">
        <w:trPr>
          <w:cantSplit/>
          <w:jc w:val="center"/>
        </w:trPr>
        <w:tc>
          <w:tcPr>
            <w:tcW w:w="1944" w:type="dxa"/>
            <w:vAlign w:val="center"/>
          </w:tcPr>
          <w:p w14:paraId="5584523F"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discount_applied</w:t>
            </w:r>
            <w:proofErr w:type="spellEnd"/>
          </w:p>
        </w:tc>
        <w:tc>
          <w:tcPr>
            <w:tcW w:w="1512" w:type="dxa"/>
            <w:vAlign w:val="center"/>
          </w:tcPr>
          <w:p w14:paraId="505428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79473B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se aplicó un descuento.</w:t>
            </w:r>
          </w:p>
        </w:tc>
        <w:tc>
          <w:tcPr>
            <w:tcW w:w="2664" w:type="dxa"/>
            <w:vAlign w:val="center"/>
          </w:tcPr>
          <w:p w14:paraId="2529469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450F3B0A" w14:textId="77777777" w:rsidTr="00FC7B67">
        <w:trPr>
          <w:cantSplit/>
          <w:jc w:val="center"/>
        </w:trPr>
        <w:tc>
          <w:tcPr>
            <w:tcW w:w="1944" w:type="dxa"/>
            <w:vAlign w:val="center"/>
          </w:tcPr>
          <w:p w14:paraId="2249F51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price_increase_last_3m</w:t>
            </w:r>
          </w:p>
        </w:tc>
        <w:tc>
          <w:tcPr>
            <w:tcW w:w="1512" w:type="dxa"/>
            <w:vAlign w:val="center"/>
          </w:tcPr>
          <w:p w14:paraId="0A4D6D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5780966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hubo aumento de precio en los últimos tres meses.</w:t>
            </w:r>
          </w:p>
        </w:tc>
        <w:tc>
          <w:tcPr>
            <w:tcW w:w="2664" w:type="dxa"/>
            <w:vAlign w:val="center"/>
          </w:tcPr>
          <w:p w14:paraId="7B1739B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5DE58C5E" w14:textId="77777777" w:rsidTr="00FC7B67">
        <w:trPr>
          <w:cantSplit/>
          <w:jc w:val="center"/>
        </w:trPr>
        <w:tc>
          <w:tcPr>
            <w:tcW w:w="1944" w:type="dxa"/>
            <w:vAlign w:val="center"/>
          </w:tcPr>
          <w:p w14:paraId="7458C2C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support_tickets</w:t>
            </w:r>
            <w:proofErr w:type="spellEnd"/>
          </w:p>
        </w:tc>
        <w:tc>
          <w:tcPr>
            <w:tcW w:w="1512" w:type="dxa"/>
            <w:vAlign w:val="center"/>
          </w:tcPr>
          <w:p w14:paraId="0C35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6DEAD95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tickets de soporte.</w:t>
            </w:r>
          </w:p>
        </w:tc>
        <w:tc>
          <w:tcPr>
            <w:tcW w:w="2664" w:type="dxa"/>
            <w:vAlign w:val="center"/>
          </w:tcPr>
          <w:p w14:paraId="65A09E4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F1E3B4A" w14:textId="77777777" w:rsidTr="00FC7B67">
        <w:trPr>
          <w:cantSplit/>
          <w:jc w:val="center"/>
        </w:trPr>
        <w:tc>
          <w:tcPr>
            <w:tcW w:w="1944" w:type="dxa"/>
            <w:vAlign w:val="center"/>
          </w:tcPr>
          <w:p w14:paraId="4A46EC48"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avg_resolution_time</w:t>
            </w:r>
            <w:proofErr w:type="spellEnd"/>
          </w:p>
        </w:tc>
        <w:tc>
          <w:tcPr>
            <w:tcW w:w="1512" w:type="dxa"/>
            <w:vAlign w:val="center"/>
          </w:tcPr>
          <w:p w14:paraId="1DE362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753C66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Tiempo promedio de resolución de tickets.</w:t>
            </w:r>
          </w:p>
        </w:tc>
        <w:tc>
          <w:tcPr>
            <w:tcW w:w="2664" w:type="dxa"/>
            <w:vAlign w:val="center"/>
          </w:tcPr>
          <w:p w14:paraId="23EEE6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61.8219</w:t>
            </w:r>
          </w:p>
        </w:tc>
      </w:tr>
      <w:tr w:rsidR="00F047F3" w:rsidRPr="000A56DC" w14:paraId="717A681C" w14:textId="77777777" w:rsidTr="00FC7B67">
        <w:trPr>
          <w:cantSplit/>
          <w:jc w:val="center"/>
        </w:trPr>
        <w:tc>
          <w:tcPr>
            <w:tcW w:w="1944" w:type="dxa"/>
            <w:vAlign w:val="center"/>
          </w:tcPr>
          <w:p w14:paraId="65D53EE7"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complaint_type</w:t>
            </w:r>
            <w:proofErr w:type="spellEnd"/>
          </w:p>
        </w:tc>
        <w:tc>
          <w:tcPr>
            <w:tcW w:w="1512" w:type="dxa"/>
            <w:vAlign w:val="center"/>
          </w:tcPr>
          <w:p w14:paraId="40DB068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2D961E0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de reclamo o ausencia de reclamo.</w:t>
            </w:r>
          </w:p>
        </w:tc>
        <w:tc>
          <w:tcPr>
            <w:tcW w:w="2664" w:type="dxa"/>
            <w:vAlign w:val="center"/>
          </w:tcPr>
          <w:p w14:paraId="730A6966"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Billing, No complaint, Service, Technical</w:t>
            </w:r>
          </w:p>
        </w:tc>
      </w:tr>
      <w:tr w:rsidR="00F047F3" w:rsidRPr="000A56DC" w14:paraId="4EFAA33D" w14:textId="77777777" w:rsidTr="00FC7B67">
        <w:trPr>
          <w:cantSplit/>
          <w:jc w:val="center"/>
        </w:trPr>
        <w:tc>
          <w:tcPr>
            <w:tcW w:w="1944" w:type="dxa"/>
            <w:vAlign w:val="center"/>
          </w:tcPr>
          <w:p w14:paraId="7FF8F653"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csat_score</w:t>
            </w:r>
            <w:proofErr w:type="spellEnd"/>
          </w:p>
        </w:tc>
        <w:tc>
          <w:tcPr>
            <w:tcW w:w="1512" w:type="dxa"/>
            <w:vAlign w:val="center"/>
          </w:tcPr>
          <w:p w14:paraId="0D0ECD9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BF28C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Puntaje de satisfacción del cliente (CSAT).</w:t>
            </w:r>
          </w:p>
        </w:tc>
        <w:tc>
          <w:tcPr>
            <w:tcW w:w="2664" w:type="dxa"/>
            <w:vAlign w:val="center"/>
          </w:tcPr>
          <w:p w14:paraId="72F57E4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w:t>
            </w:r>
          </w:p>
        </w:tc>
      </w:tr>
      <w:tr w:rsidR="00F047F3" w:rsidRPr="000A56DC" w14:paraId="4551C523" w14:textId="77777777" w:rsidTr="00FC7B67">
        <w:trPr>
          <w:cantSplit/>
          <w:jc w:val="center"/>
        </w:trPr>
        <w:tc>
          <w:tcPr>
            <w:tcW w:w="1944" w:type="dxa"/>
            <w:vAlign w:val="center"/>
          </w:tcPr>
          <w:p w14:paraId="00554A9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escalations</w:t>
            </w:r>
            <w:proofErr w:type="spellEnd"/>
          </w:p>
        </w:tc>
        <w:tc>
          <w:tcPr>
            <w:tcW w:w="1512" w:type="dxa"/>
            <w:vAlign w:val="center"/>
          </w:tcPr>
          <w:p w14:paraId="631AED6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B134A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escalaciones de soporte.</w:t>
            </w:r>
          </w:p>
        </w:tc>
        <w:tc>
          <w:tcPr>
            <w:tcW w:w="2664" w:type="dxa"/>
            <w:vAlign w:val="center"/>
          </w:tcPr>
          <w:p w14:paraId="4E198D6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4</w:t>
            </w:r>
          </w:p>
        </w:tc>
      </w:tr>
      <w:tr w:rsidR="00F047F3" w:rsidRPr="000A56DC" w14:paraId="0B4DC625" w14:textId="77777777" w:rsidTr="00FC7B67">
        <w:trPr>
          <w:cantSplit/>
          <w:jc w:val="center"/>
        </w:trPr>
        <w:tc>
          <w:tcPr>
            <w:tcW w:w="1944" w:type="dxa"/>
            <w:vAlign w:val="center"/>
          </w:tcPr>
          <w:p w14:paraId="6D04B61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email_open_rate</w:t>
            </w:r>
            <w:proofErr w:type="spellEnd"/>
          </w:p>
        </w:tc>
        <w:tc>
          <w:tcPr>
            <w:tcW w:w="1512" w:type="dxa"/>
            <w:vAlign w:val="center"/>
          </w:tcPr>
          <w:p w14:paraId="68C988A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68C97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correos abiertos.</w:t>
            </w:r>
          </w:p>
        </w:tc>
        <w:tc>
          <w:tcPr>
            <w:tcW w:w="2664" w:type="dxa"/>
            <w:vAlign w:val="center"/>
          </w:tcPr>
          <w:p w14:paraId="2A90AD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0.1 a 0.9</w:t>
            </w:r>
          </w:p>
        </w:tc>
      </w:tr>
      <w:tr w:rsidR="00F047F3" w:rsidRPr="000A56DC" w14:paraId="6F1D7F54" w14:textId="77777777" w:rsidTr="00FC7B67">
        <w:trPr>
          <w:cantSplit/>
          <w:jc w:val="center"/>
        </w:trPr>
        <w:tc>
          <w:tcPr>
            <w:tcW w:w="1944" w:type="dxa"/>
            <w:vAlign w:val="center"/>
          </w:tcPr>
          <w:p w14:paraId="41B72B0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marketing_click_rate</w:t>
            </w:r>
            <w:proofErr w:type="spellEnd"/>
          </w:p>
        </w:tc>
        <w:tc>
          <w:tcPr>
            <w:tcW w:w="1512" w:type="dxa"/>
            <w:vAlign w:val="center"/>
          </w:tcPr>
          <w:p w14:paraId="2AFB284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44F9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clics en campañas.</w:t>
            </w:r>
          </w:p>
        </w:tc>
        <w:tc>
          <w:tcPr>
            <w:tcW w:w="2664" w:type="dxa"/>
            <w:vAlign w:val="center"/>
          </w:tcPr>
          <w:p w14:paraId="7115DF1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0.01 a 0.5</w:t>
            </w:r>
          </w:p>
        </w:tc>
      </w:tr>
      <w:tr w:rsidR="00F047F3" w:rsidRPr="000A56DC" w14:paraId="740AC196" w14:textId="77777777" w:rsidTr="00FC7B67">
        <w:trPr>
          <w:cantSplit/>
          <w:jc w:val="center"/>
        </w:trPr>
        <w:tc>
          <w:tcPr>
            <w:tcW w:w="1944" w:type="dxa"/>
            <w:vAlign w:val="center"/>
          </w:tcPr>
          <w:p w14:paraId="59AAA44A"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lastRenderedPageBreak/>
              <w:t>nps_score</w:t>
            </w:r>
            <w:proofErr w:type="spellEnd"/>
          </w:p>
        </w:tc>
        <w:tc>
          <w:tcPr>
            <w:tcW w:w="1512" w:type="dxa"/>
            <w:vAlign w:val="center"/>
          </w:tcPr>
          <w:p w14:paraId="026D7E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D9DC9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Net </w:t>
            </w:r>
            <w:proofErr w:type="spellStart"/>
            <w:r w:rsidRPr="000A56DC">
              <w:rPr>
                <w:rFonts w:asciiTheme="minorHAnsi" w:eastAsia="Calibri" w:hAnsiTheme="minorHAnsi" w:cstheme="minorHAnsi"/>
                <w:sz w:val="14"/>
              </w:rPr>
              <w:t>Promoter</w:t>
            </w:r>
            <w:proofErr w:type="spellEnd"/>
            <w:r w:rsidRPr="000A56DC">
              <w:rPr>
                <w:rFonts w:asciiTheme="minorHAnsi" w:eastAsia="Calibri" w:hAnsiTheme="minorHAnsi" w:cstheme="minorHAnsi"/>
                <w:sz w:val="14"/>
              </w:rPr>
              <w:t xml:space="preserve"> Score.</w:t>
            </w:r>
          </w:p>
        </w:tc>
        <w:tc>
          <w:tcPr>
            <w:tcW w:w="2664" w:type="dxa"/>
            <w:vAlign w:val="center"/>
          </w:tcPr>
          <w:p w14:paraId="69476C1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 a 100</w:t>
            </w:r>
          </w:p>
        </w:tc>
      </w:tr>
      <w:tr w:rsidR="00F047F3" w:rsidRPr="000A56DC" w14:paraId="6D18F5A0" w14:textId="77777777" w:rsidTr="00FC7B67">
        <w:trPr>
          <w:cantSplit/>
          <w:jc w:val="center"/>
        </w:trPr>
        <w:tc>
          <w:tcPr>
            <w:tcW w:w="1944" w:type="dxa"/>
            <w:vAlign w:val="center"/>
          </w:tcPr>
          <w:p w14:paraId="5BB194C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survey_response</w:t>
            </w:r>
            <w:proofErr w:type="spellEnd"/>
          </w:p>
        </w:tc>
        <w:tc>
          <w:tcPr>
            <w:tcW w:w="1512" w:type="dxa"/>
            <w:vAlign w:val="center"/>
          </w:tcPr>
          <w:p w14:paraId="46A53E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C56EFE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Respuesta cualitativa de encuesta.</w:t>
            </w:r>
          </w:p>
        </w:tc>
        <w:tc>
          <w:tcPr>
            <w:tcW w:w="2664" w:type="dxa"/>
            <w:vAlign w:val="center"/>
          </w:tcPr>
          <w:p w14:paraId="3E3E0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Neutral, </w:t>
            </w:r>
            <w:proofErr w:type="spellStart"/>
            <w:r w:rsidRPr="000A56DC">
              <w:rPr>
                <w:rFonts w:asciiTheme="minorHAnsi" w:eastAsia="Calibri" w:hAnsiTheme="minorHAnsi" w:cstheme="minorHAnsi"/>
                <w:sz w:val="14"/>
              </w:rPr>
              <w:t>Satisfied</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Unsatisfied</w:t>
            </w:r>
            <w:proofErr w:type="spellEnd"/>
          </w:p>
        </w:tc>
      </w:tr>
      <w:tr w:rsidR="00F047F3" w:rsidRPr="000A56DC" w14:paraId="4D23AA24" w14:textId="77777777" w:rsidTr="00FC7B67">
        <w:trPr>
          <w:cantSplit/>
          <w:jc w:val="center"/>
        </w:trPr>
        <w:tc>
          <w:tcPr>
            <w:tcW w:w="1944" w:type="dxa"/>
            <w:vAlign w:val="center"/>
          </w:tcPr>
          <w:p w14:paraId="7193EB7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referral_count</w:t>
            </w:r>
            <w:proofErr w:type="spellEnd"/>
          </w:p>
        </w:tc>
        <w:tc>
          <w:tcPr>
            <w:tcW w:w="1512" w:type="dxa"/>
            <w:vAlign w:val="center"/>
          </w:tcPr>
          <w:p w14:paraId="52BC32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8F114F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referidos.</w:t>
            </w:r>
          </w:p>
        </w:tc>
        <w:tc>
          <w:tcPr>
            <w:tcW w:w="2664" w:type="dxa"/>
            <w:vAlign w:val="center"/>
          </w:tcPr>
          <w:p w14:paraId="73BDA30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383E0225" w14:textId="77777777" w:rsidTr="00FC7B67">
        <w:trPr>
          <w:cantSplit/>
          <w:jc w:val="center"/>
        </w:trPr>
        <w:tc>
          <w:tcPr>
            <w:tcW w:w="1944" w:type="dxa"/>
            <w:vAlign w:val="center"/>
          </w:tcPr>
          <w:p w14:paraId="6C431140"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churn</w:t>
            </w:r>
            <w:proofErr w:type="spellEnd"/>
          </w:p>
        </w:tc>
        <w:tc>
          <w:tcPr>
            <w:tcW w:w="1512" w:type="dxa"/>
            <w:vAlign w:val="center"/>
          </w:tcPr>
          <w:p w14:paraId="63F9AC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Binaria objetivo</w:t>
            </w:r>
          </w:p>
        </w:tc>
        <w:tc>
          <w:tcPr>
            <w:tcW w:w="4104" w:type="dxa"/>
            <w:vAlign w:val="center"/>
          </w:tcPr>
          <w:p w14:paraId="7C68F08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Variable objetivo: 1 si abandona y 0 si permanece.</w:t>
            </w:r>
          </w:p>
        </w:tc>
        <w:tc>
          <w:tcPr>
            <w:tcW w:w="2664" w:type="dxa"/>
            <w:vAlign w:val="center"/>
          </w:tcPr>
          <w:p w14:paraId="60E124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 permanece; 1 = abandona</w:t>
            </w:r>
          </w:p>
        </w:tc>
      </w:tr>
    </w:tbl>
    <w:p w14:paraId="3DE51BE9" w14:textId="77777777" w:rsidR="00F047F3" w:rsidRPr="000A56DC" w:rsidRDefault="00F047F3" w:rsidP="00F047F3">
      <w:pPr>
        <w:spacing w:before="40" w:after="120"/>
        <w:rPr>
          <w:rFonts w:asciiTheme="minorHAnsi" w:hAnsiTheme="minorHAnsi" w:cstheme="minorHAnsi"/>
        </w:rPr>
      </w:pPr>
      <w:r w:rsidRPr="000A56DC">
        <w:rPr>
          <w:rFonts w:asciiTheme="minorHAnsi" w:eastAsia="Calibri" w:hAnsiTheme="minorHAnsi" w:cstheme="minorHAnsi"/>
        </w:rPr>
        <w:t xml:space="preserve">Nota. La clasificación corresponde al tipo conceptual de la variable. Las variables categóricas se codifican posteriormente mediante </w:t>
      </w:r>
      <w:proofErr w:type="spellStart"/>
      <w:r w:rsidRPr="000A56DC">
        <w:rPr>
          <w:rFonts w:asciiTheme="minorHAnsi" w:eastAsia="Calibri" w:hAnsiTheme="minorHAnsi" w:cstheme="minorHAnsi"/>
        </w:rPr>
        <w:t>OneHotEncoder</w:t>
      </w:r>
      <w:proofErr w:type="spellEnd"/>
      <w:r w:rsidRPr="000A56DC">
        <w:rPr>
          <w:rFonts w:asciiTheme="minorHAnsi" w:eastAsia="Calibri" w:hAnsiTheme="minorHAnsi" w:cstheme="minorHAnsi"/>
        </w:rPr>
        <w:t>.</w:t>
      </w:r>
    </w:p>
    <w:p w14:paraId="196C84A7"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4.1.3 Evaluación de calidad, completitud y correctitud</w:t>
      </w:r>
    </w:p>
    <w:p w14:paraId="7329A75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 carga inicial se realizó con pandas. Se detectó que el texto </w:t>
      </w:r>
      <w:proofErr w:type="spellStart"/>
      <w:r w:rsidRPr="000A56DC">
        <w:rPr>
          <w:rFonts w:asciiTheme="minorHAnsi" w:eastAsia="Calibri" w:hAnsiTheme="minorHAnsi" w:cstheme="minorHAnsi"/>
        </w:rPr>
        <w:t>None</w:t>
      </w:r>
      <w:proofErr w:type="spellEnd"/>
      <w:r w:rsidRPr="000A56DC">
        <w:rPr>
          <w:rFonts w:asciiTheme="minorHAnsi" w:eastAsia="Calibri" w:hAnsiTheme="minorHAnsi" w:cstheme="minorHAnsi"/>
        </w:rPr>
        <w:t xml:space="preserve"> de </w:t>
      </w:r>
      <w:proofErr w:type="spellStart"/>
      <w:r w:rsidRPr="000A56DC">
        <w:rPr>
          <w:rFonts w:asciiTheme="minorHAnsi" w:eastAsia="Calibri" w:hAnsiTheme="minorHAnsi" w:cstheme="minorHAnsi"/>
        </w:rPr>
        <w:t>complaint_type</w:t>
      </w:r>
      <w:proofErr w:type="spellEnd"/>
      <w:r w:rsidRPr="000A56DC">
        <w:rPr>
          <w:rFonts w:asciiTheme="minorHAnsi" w:eastAsia="Calibri" w:hAnsiTheme="minorHAnsi" w:cstheme="minorHAnsi"/>
        </w:rPr>
        <w:t xml:space="preserve"> era interpretado automáticamente como valor ausente. Para evitar esta lectura incorrecta se utilizó </w:t>
      </w:r>
      <w:proofErr w:type="spellStart"/>
      <w:r w:rsidRPr="000A56DC">
        <w:rPr>
          <w:rFonts w:asciiTheme="minorHAnsi" w:eastAsia="Calibri" w:hAnsiTheme="minorHAnsi" w:cstheme="minorHAnsi"/>
        </w:rPr>
        <w:t>keep_default_na</w:t>
      </w:r>
      <w:proofErr w:type="spellEnd"/>
      <w:r w:rsidRPr="000A56DC">
        <w:rPr>
          <w:rFonts w:asciiTheme="minorHAnsi" w:eastAsia="Calibri" w:hAnsiTheme="minorHAnsi" w:cstheme="minorHAnsi"/>
        </w:rPr>
        <w:t xml:space="preserve">=False y se consideraron faltantes únicamente las celdas realmente vacías. Luego, la categoría </w:t>
      </w:r>
      <w:proofErr w:type="spellStart"/>
      <w:r w:rsidRPr="000A56DC">
        <w:rPr>
          <w:rFonts w:asciiTheme="minorHAnsi" w:eastAsia="Calibri" w:hAnsiTheme="minorHAnsi" w:cstheme="minorHAnsi"/>
        </w:rPr>
        <w:t>None</w:t>
      </w:r>
      <w:proofErr w:type="spellEnd"/>
      <w:r w:rsidRPr="000A56DC">
        <w:rPr>
          <w:rFonts w:asciiTheme="minorHAnsi" w:eastAsia="Calibri" w:hAnsiTheme="minorHAnsi" w:cstheme="minorHAnsi"/>
        </w:rPr>
        <w:t xml:space="preserve"> fue normalizada a No </w:t>
      </w:r>
      <w:proofErr w:type="spellStart"/>
      <w:r w:rsidRPr="000A56DC">
        <w:rPr>
          <w:rFonts w:asciiTheme="minorHAnsi" w:eastAsia="Calibri" w:hAnsiTheme="minorHAnsi" w:cstheme="minorHAnsi"/>
        </w:rPr>
        <w:t>complaint</w:t>
      </w:r>
      <w:proofErr w:type="spellEnd"/>
      <w:r w:rsidRPr="000A56DC">
        <w:rPr>
          <w:rFonts w:asciiTheme="minorHAnsi" w:eastAsia="Calibri" w:hAnsiTheme="minorHAnsi" w:cstheme="minorHAnsi"/>
        </w:rPr>
        <w:t>, conservando su significado de ausencia de reclamo.</w:t>
      </w:r>
    </w:p>
    <w:p w14:paraId="2004FEE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Completitud: 100 %; no se detectaron valores nulos reales en las 320.000 celdas.</w:t>
      </w:r>
    </w:p>
    <w:p w14:paraId="7AB2F4F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xml:space="preserve">• Duplicados: 0 filas completamente repetidas y 0 identificadores </w:t>
      </w:r>
      <w:proofErr w:type="spellStart"/>
      <w:r w:rsidRPr="000A56DC">
        <w:rPr>
          <w:rFonts w:asciiTheme="minorHAnsi" w:eastAsia="Calibri" w:hAnsiTheme="minorHAnsi" w:cstheme="minorHAnsi"/>
        </w:rPr>
        <w:t>customer_id</w:t>
      </w:r>
      <w:proofErr w:type="spellEnd"/>
      <w:r w:rsidRPr="000A56DC">
        <w:rPr>
          <w:rFonts w:asciiTheme="minorHAnsi" w:eastAsia="Calibri" w:hAnsiTheme="minorHAnsi" w:cstheme="minorHAnsi"/>
        </w:rPr>
        <w:t xml:space="preserve"> duplicados.</w:t>
      </w:r>
    </w:p>
    <w:p w14:paraId="3E6BE7B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Consistencia categórica: no se observaron espacios residuales ni categorías equivalentes escritas de manera distinta después de la normalización.</w:t>
      </w:r>
    </w:p>
    <w:p w14:paraId="4CA6395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Correctitud numérica: las edades, tasas, puntajes, tiempos, conteos e ingresos se encontraron dentro de rangos semánticamente plausibles.</w:t>
      </w:r>
    </w:p>
    <w:p w14:paraId="1FF3A0B8" w14:textId="77777777" w:rsidR="00F047F3" w:rsidRPr="000A56DC" w:rsidRDefault="00F047F3" w:rsidP="00F047F3">
      <w:pPr>
        <w:spacing w:after="40" w:line="276" w:lineRule="auto"/>
        <w:ind w:left="369" w:hanging="198"/>
        <w:rPr>
          <w:rFonts w:asciiTheme="minorHAnsi" w:eastAsia="Calibri" w:hAnsiTheme="minorHAnsi" w:cstheme="minorHAnsi"/>
        </w:rPr>
      </w:pPr>
      <w:r w:rsidRPr="000A56DC">
        <w:rPr>
          <w:rFonts w:asciiTheme="minorHAnsi" w:eastAsia="Calibri" w:hAnsiTheme="minorHAnsi" w:cstheme="minorHAnsi"/>
        </w:rPr>
        <w:t>• Trazabilidad: se conservaron los datos originales en data/raw y la versión depurada en data/</w:t>
      </w:r>
      <w:proofErr w:type="spellStart"/>
      <w:r w:rsidRPr="000A56DC">
        <w:rPr>
          <w:rFonts w:asciiTheme="minorHAnsi" w:eastAsia="Calibri" w:hAnsiTheme="minorHAnsi" w:cstheme="minorHAnsi"/>
        </w:rPr>
        <w:t>processed</w:t>
      </w:r>
      <w:proofErr w:type="spellEnd"/>
      <w:r w:rsidRPr="000A56DC">
        <w:rPr>
          <w:rFonts w:asciiTheme="minorHAnsi" w:eastAsia="Calibri" w:hAnsiTheme="minorHAnsi" w:cstheme="minorHAnsi"/>
        </w:rPr>
        <w:t>.</w:t>
      </w:r>
    </w:p>
    <w:p w14:paraId="606976F4" w14:textId="77777777" w:rsidR="00F047F3" w:rsidRPr="000A56DC" w:rsidRDefault="00F047F3" w:rsidP="00F047F3">
      <w:pPr>
        <w:spacing w:after="40" w:line="276" w:lineRule="auto"/>
        <w:ind w:left="369" w:hanging="198"/>
        <w:rPr>
          <w:rFonts w:asciiTheme="minorHAnsi" w:hAnsiTheme="minorHAnsi" w:cstheme="minorHAnsi"/>
        </w:rPr>
      </w:pPr>
    </w:p>
    <w:p w14:paraId="49054CC0"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4.1.4 Valores atípicos y decisiones de limpieza</w:t>
      </w:r>
    </w:p>
    <w:p w14:paraId="6B5E40FB"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Tabla 3. Variables con valores atípicos según el criterio IQR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72"/>
        <w:gridCol w:w="1872"/>
        <w:gridCol w:w="1872"/>
        <w:gridCol w:w="1872"/>
        <w:gridCol w:w="1872"/>
      </w:tblGrid>
      <w:tr w:rsidR="00F047F3" w:rsidRPr="000A56DC" w14:paraId="2CFC43DA" w14:textId="77777777" w:rsidTr="00FC7B67">
        <w:trPr>
          <w:tblHeader/>
          <w:jc w:val="center"/>
        </w:trPr>
        <w:tc>
          <w:tcPr>
            <w:tcW w:w="1872" w:type="dxa"/>
            <w:shd w:val="clear" w:color="auto" w:fill="D9EAF7"/>
            <w:vAlign w:val="center"/>
          </w:tcPr>
          <w:p w14:paraId="19EFD8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Variable</w:t>
            </w:r>
          </w:p>
        </w:tc>
        <w:tc>
          <w:tcPr>
            <w:tcW w:w="1872" w:type="dxa"/>
            <w:shd w:val="clear" w:color="auto" w:fill="D9EAF7"/>
            <w:vAlign w:val="center"/>
          </w:tcPr>
          <w:p w14:paraId="214699B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Mínimo</w:t>
            </w:r>
          </w:p>
        </w:tc>
        <w:tc>
          <w:tcPr>
            <w:tcW w:w="1872" w:type="dxa"/>
            <w:shd w:val="clear" w:color="auto" w:fill="D9EAF7"/>
            <w:vAlign w:val="center"/>
          </w:tcPr>
          <w:p w14:paraId="2C8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Máximo</w:t>
            </w:r>
          </w:p>
        </w:tc>
        <w:tc>
          <w:tcPr>
            <w:tcW w:w="1872" w:type="dxa"/>
            <w:shd w:val="clear" w:color="auto" w:fill="D9EAF7"/>
            <w:vAlign w:val="center"/>
          </w:tcPr>
          <w:p w14:paraId="52661C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Atípicos</w:t>
            </w:r>
          </w:p>
        </w:tc>
        <w:tc>
          <w:tcPr>
            <w:tcW w:w="1872" w:type="dxa"/>
            <w:shd w:val="clear" w:color="auto" w:fill="D9EAF7"/>
            <w:vAlign w:val="center"/>
          </w:tcPr>
          <w:p w14:paraId="3259757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w:t>
            </w:r>
          </w:p>
        </w:tc>
      </w:tr>
      <w:tr w:rsidR="00F047F3" w:rsidRPr="000A56DC" w14:paraId="364282C8" w14:textId="77777777" w:rsidTr="00FC7B67">
        <w:trPr>
          <w:cantSplit/>
          <w:jc w:val="center"/>
        </w:trPr>
        <w:tc>
          <w:tcPr>
            <w:tcW w:w="1872" w:type="dxa"/>
            <w:vAlign w:val="center"/>
          </w:tcPr>
          <w:p w14:paraId="64C3D21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monthly_fee</w:t>
            </w:r>
            <w:proofErr w:type="spellEnd"/>
          </w:p>
        </w:tc>
        <w:tc>
          <w:tcPr>
            <w:tcW w:w="1872" w:type="dxa"/>
            <w:vAlign w:val="center"/>
          </w:tcPr>
          <w:p w14:paraId="475EC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1A30F1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62ACE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1DD2AC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30861C54" w14:textId="77777777" w:rsidTr="00FC7B67">
        <w:trPr>
          <w:cantSplit/>
          <w:jc w:val="center"/>
        </w:trPr>
        <w:tc>
          <w:tcPr>
            <w:tcW w:w="1872" w:type="dxa"/>
            <w:vAlign w:val="center"/>
          </w:tcPr>
          <w:p w14:paraId="30A0009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total_revenue</w:t>
            </w:r>
            <w:proofErr w:type="spellEnd"/>
          </w:p>
        </w:tc>
        <w:tc>
          <w:tcPr>
            <w:tcW w:w="1872" w:type="dxa"/>
            <w:vAlign w:val="center"/>
          </w:tcPr>
          <w:p w14:paraId="05432A6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7CBD5AF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5900.00</w:t>
            </w:r>
          </w:p>
        </w:tc>
        <w:tc>
          <w:tcPr>
            <w:tcW w:w="1872" w:type="dxa"/>
            <w:vAlign w:val="center"/>
          </w:tcPr>
          <w:p w14:paraId="0757E1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517FD7C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4E828A2F" w14:textId="77777777" w:rsidTr="00FC7B67">
        <w:trPr>
          <w:cantSplit/>
          <w:jc w:val="center"/>
        </w:trPr>
        <w:tc>
          <w:tcPr>
            <w:tcW w:w="1872" w:type="dxa"/>
            <w:vAlign w:val="center"/>
          </w:tcPr>
          <w:p w14:paraId="23F981F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last_login_days_ago</w:t>
            </w:r>
            <w:proofErr w:type="spellEnd"/>
          </w:p>
        </w:tc>
        <w:tc>
          <w:tcPr>
            <w:tcW w:w="1872" w:type="dxa"/>
            <w:vAlign w:val="center"/>
          </w:tcPr>
          <w:p w14:paraId="35FC4E4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2B52E5D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80.00</w:t>
            </w:r>
          </w:p>
        </w:tc>
        <w:tc>
          <w:tcPr>
            <w:tcW w:w="1872" w:type="dxa"/>
            <w:vAlign w:val="center"/>
          </w:tcPr>
          <w:p w14:paraId="26471A0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w:t>
            </w:r>
          </w:p>
        </w:tc>
        <w:tc>
          <w:tcPr>
            <w:tcW w:w="1872" w:type="dxa"/>
            <w:vAlign w:val="center"/>
          </w:tcPr>
          <w:p w14:paraId="10BD70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4.71 %</w:t>
            </w:r>
          </w:p>
        </w:tc>
      </w:tr>
      <w:tr w:rsidR="00F047F3" w:rsidRPr="000A56DC" w14:paraId="5016F718" w14:textId="77777777" w:rsidTr="00FC7B67">
        <w:trPr>
          <w:cantSplit/>
          <w:jc w:val="center"/>
        </w:trPr>
        <w:tc>
          <w:tcPr>
            <w:tcW w:w="1872" w:type="dxa"/>
            <w:vAlign w:val="center"/>
          </w:tcPr>
          <w:p w14:paraId="00FC06C4"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csat_score</w:t>
            </w:r>
            <w:proofErr w:type="spellEnd"/>
          </w:p>
        </w:tc>
        <w:tc>
          <w:tcPr>
            <w:tcW w:w="1872" w:type="dxa"/>
            <w:vAlign w:val="center"/>
          </w:tcPr>
          <w:p w14:paraId="5F9C50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0AD9E8D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64C599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w:t>
            </w:r>
          </w:p>
        </w:tc>
        <w:tc>
          <w:tcPr>
            <w:tcW w:w="1872" w:type="dxa"/>
            <w:vAlign w:val="center"/>
          </w:tcPr>
          <w:p w14:paraId="0B9437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2.21 %</w:t>
            </w:r>
          </w:p>
        </w:tc>
      </w:tr>
      <w:tr w:rsidR="00F047F3" w:rsidRPr="000A56DC" w14:paraId="787AC59A" w14:textId="77777777" w:rsidTr="00FC7B67">
        <w:trPr>
          <w:cantSplit/>
          <w:jc w:val="center"/>
        </w:trPr>
        <w:tc>
          <w:tcPr>
            <w:tcW w:w="1872" w:type="dxa"/>
            <w:vAlign w:val="center"/>
          </w:tcPr>
          <w:p w14:paraId="1C1243D0"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payment_failures</w:t>
            </w:r>
            <w:proofErr w:type="spellEnd"/>
          </w:p>
        </w:tc>
        <w:tc>
          <w:tcPr>
            <w:tcW w:w="1872" w:type="dxa"/>
            <w:vAlign w:val="center"/>
          </w:tcPr>
          <w:p w14:paraId="03C052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41EBEA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2A85E39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w:t>
            </w:r>
          </w:p>
        </w:tc>
        <w:tc>
          <w:tcPr>
            <w:tcW w:w="1872" w:type="dxa"/>
            <w:vAlign w:val="center"/>
          </w:tcPr>
          <w:p w14:paraId="6D79E6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1.47 %</w:t>
            </w:r>
          </w:p>
        </w:tc>
      </w:tr>
      <w:tr w:rsidR="00F047F3" w:rsidRPr="000A56DC" w14:paraId="7826C785" w14:textId="77777777" w:rsidTr="00FC7B67">
        <w:trPr>
          <w:cantSplit/>
          <w:jc w:val="center"/>
        </w:trPr>
        <w:tc>
          <w:tcPr>
            <w:tcW w:w="1872" w:type="dxa"/>
            <w:vAlign w:val="center"/>
          </w:tcPr>
          <w:p w14:paraId="18FB9929"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features_used</w:t>
            </w:r>
            <w:proofErr w:type="spellEnd"/>
          </w:p>
        </w:tc>
        <w:tc>
          <w:tcPr>
            <w:tcW w:w="1872" w:type="dxa"/>
            <w:vAlign w:val="center"/>
          </w:tcPr>
          <w:p w14:paraId="072F893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45B0F71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15.00</w:t>
            </w:r>
          </w:p>
        </w:tc>
        <w:tc>
          <w:tcPr>
            <w:tcW w:w="1872" w:type="dxa"/>
            <w:vAlign w:val="center"/>
          </w:tcPr>
          <w:p w14:paraId="31036EC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w:t>
            </w:r>
          </w:p>
        </w:tc>
        <w:tc>
          <w:tcPr>
            <w:tcW w:w="1872" w:type="dxa"/>
            <w:vAlign w:val="center"/>
          </w:tcPr>
          <w:p w14:paraId="6BBE21E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1.21 %</w:t>
            </w:r>
          </w:p>
        </w:tc>
      </w:tr>
      <w:tr w:rsidR="00F047F3" w:rsidRPr="000A56DC" w14:paraId="3165C0CC" w14:textId="77777777" w:rsidTr="00FC7B67">
        <w:trPr>
          <w:cantSplit/>
          <w:jc w:val="center"/>
        </w:trPr>
        <w:tc>
          <w:tcPr>
            <w:tcW w:w="1872" w:type="dxa"/>
            <w:vAlign w:val="center"/>
          </w:tcPr>
          <w:p w14:paraId="02C1333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usage_growth_rate</w:t>
            </w:r>
            <w:proofErr w:type="spellEnd"/>
          </w:p>
        </w:tc>
        <w:tc>
          <w:tcPr>
            <w:tcW w:w="1872" w:type="dxa"/>
            <w:vAlign w:val="center"/>
          </w:tcPr>
          <w:p w14:paraId="48D6FFE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-0.58</w:t>
            </w:r>
          </w:p>
        </w:tc>
        <w:tc>
          <w:tcPr>
            <w:tcW w:w="1872" w:type="dxa"/>
            <w:vAlign w:val="center"/>
          </w:tcPr>
          <w:p w14:paraId="7B25085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0.54</w:t>
            </w:r>
          </w:p>
        </w:tc>
        <w:tc>
          <w:tcPr>
            <w:tcW w:w="1872" w:type="dxa"/>
            <w:vAlign w:val="center"/>
          </w:tcPr>
          <w:p w14:paraId="56BE730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78</w:t>
            </w:r>
          </w:p>
        </w:tc>
        <w:tc>
          <w:tcPr>
            <w:tcW w:w="1872" w:type="dxa"/>
            <w:vAlign w:val="center"/>
          </w:tcPr>
          <w:p w14:paraId="6350E4C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0.78 %</w:t>
            </w:r>
          </w:p>
        </w:tc>
      </w:tr>
      <w:tr w:rsidR="00F047F3" w:rsidRPr="000A56DC" w14:paraId="0B7BB09B" w14:textId="77777777" w:rsidTr="00FC7B67">
        <w:trPr>
          <w:cantSplit/>
          <w:jc w:val="center"/>
        </w:trPr>
        <w:tc>
          <w:tcPr>
            <w:tcW w:w="1872" w:type="dxa"/>
            <w:vAlign w:val="center"/>
          </w:tcPr>
          <w:p w14:paraId="27A21A6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monthly_logins</w:t>
            </w:r>
            <w:proofErr w:type="spellEnd"/>
          </w:p>
        </w:tc>
        <w:tc>
          <w:tcPr>
            <w:tcW w:w="1872" w:type="dxa"/>
            <w:vAlign w:val="center"/>
          </w:tcPr>
          <w:p w14:paraId="10DC39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6B8BAB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54.00</w:t>
            </w:r>
          </w:p>
        </w:tc>
        <w:tc>
          <w:tcPr>
            <w:tcW w:w="1872" w:type="dxa"/>
            <w:vAlign w:val="center"/>
          </w:tcPr>
          <w:p w14:paraId="68359F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49</w:t>
            </w:r>
          </w:p>
        </w:tc>
        <w:tc>
          <w:tcPr>
            <w:tcW w:w="1872" w:type="dxa"/>
            <w:vAlign w:val="center"/>
          </w:tcPr>
          <w:p w14:paraId="6C4418E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0.49 %</w:t>
            </w:r>
          </w:p>
        </w:tc>
      </w:tr>
      <w:tr w:rsidR="00F047F3" w:rsidRPr="000A56DC" w14:paraId="34107BC8" w14:textId="77777777" w:rsidTr="00FC7B67">
        <w:trPr>
          <w:cantSplit/>
          <w:jc w:val="center"/>
        </w:trPr>
        <w:tc>
          <w:tcPr>
            <w:tcW w:w="1872" w:type="dxa"/>
            <w:vAlign w:val="center"/>
          </w:tcPr>
          <w:p w14:paraId="2332F2C4"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escalations</w:t>
            </w:r>
            <w:proofErr w:type="spellEnd"/>
          </w:p>
        </w:tc>
        <w:tc>
          <w:tcPr>
            <w:tcW w:w="1872" w:type="dxa"/>
            <w:vAlign w:val="center"/>
          </w:tcPr>
          <w:p w14:paraId="7498157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97CE61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4.00</w:t>
            </w:r>
          </w:p>
        </w:tc>
        <w:tc>
          <w:tcPr>
            <w:tcW w:w="1872" w:type="dxa"/>
            <w:vAlign w:val="center"/>
          </w:tcPr>
          <w:p w14:paraId="179351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43</w:t>
            </w:r>
          </w:p>
        </w:tc>
        <w:tc>
          <w:tcPr>
            <w:tcW w:w="1872" w:type="dxa"/>
            <w:vAlign w:val="center"/>
          </w:tcPr>
          <w:p w14:paraId="09A5ADF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0.43 %</w:t>
            </w:r>
          </w:p>
        </w:tc>
      </w:tr>
      <w:tr w:rsidR="00F047F3" w:rsidRPr="000A56DC" w14:paraId="2830633D" w14:textId="77777777" w:rsidTr="00FC7B67">
        <w:trPr>
          <w:cantSplit/>
          <w:jc w:val="center"/>
        </w:trPr>
        <w:tc>
          <w:tcPr>
            <w:tcW w:w="1872" w:type="dxa"/>
            <w:vAlign w:val="center"/>
          </w:tcPr>
          <w:p w14:paraId="77697C5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avg_resolution_time</w:t>
            </w:r>
            <w:proofErr w:type="spellEnd"/>
          </w:p>
        </w:tc>
        <w:tc>
          <w:tcPr>
            <w:tcW w:w="1872" w:type="dxa"/>
            <w:vAlign w:val="center"/>
          </w:tcPr>
          <w:p w14:paraId="24D35FB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5C0C72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61.82</w:t>
            </w:r>
          </w:p>
        </w:tc>
        <w:tc>
          <w:tcPr>
            <w:tcW w:w="1872" w:type="dxa"/>
            <w:vAlign w:val="center"/>
          </w:tcPr>
          <w:p w14:paraId="64863CF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38</w:t>
            </w:r>
          </w:p>
        </w:tc>
        <w:tc>
          <w:tcPr>
            <w:tcW w:w="1872" w:type="dxa"/>
            <w:vAlign w:val="center"/>
          </w:tcPr>
          <w:p w14:paraId="0CDD7DD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0.38 %</w:t>
            </w:r>
          </w:p>
        </w:tc>
      </w:tr>
      <w:tr w:rsidR="00F047F3" w:rsidRPr="000A56DC" w14:paraId="3EB0A94A" w14:textId="77777777" w:rsidTr="00FC7B67">
        <w:trPr>
          <w:cantSplit/>
          <w:jc w:val="center"/>
        </w:trPr>
        <w:tc>
          <w:tcPr>
            <w:tcW w:w="1872" w:type="dxa"/>
            <w:vAlign w:val="center"/>
          </w:tcPr>
          <w:p w14:paraId="635BEA5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nps_score</w:t>
            </w:r>
            <w:proofErr w:type="spellEnd"/>
          </w:p>
        </w:tc>
        <w:tc>
          <w:tcPr>
            <w:tcW w:w="1872" w:type="dxa"/>
            <w:vAlign w:val="center"/>
          </w:tcPr>
          <w:p w14:paraId="583AA50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5CDA2D6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390C87C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36</w:t>
            </w:r>
          </w:p>
        </w:tc>
        <w:tc>
          <w:tcPr>
            <w:tcW w:w="1872" w:type="dxa"/>
            <w:vAlign w:val="center"/>
          </w:tcPr>
          <w:p w14:paraId="30C2DD4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0.36 %</w:t>
            </w:r>
          </w:p>
        </w:tc>
      </w:tr>
      <w:tr w:rsidR="00F047F3" w:rsidRPr="000A56DC" w14:paraId="46BDA14C" w14:textId="77777777" w:rsidTr="00FC7B67">
        <w:trPr>
          <w:cantSplit/>
          <w:jc w:val="center"/>
        </w:trPr>
        <w:tc>
          <w:tcPr>
            <w:tcW w:w="1872" w:type="dxa"/>
            <w:vAlign w:val="center"/>
          </w:tcPr>
          <w:p w14:paraId="1A5B5F5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avg_session_time</w:t>
            </w:r>
            <w:proofErr w:type="spellEnd"/>
          </w:p>
        </w:tc>
        <w:tc>
          <w:tcPr>
            <w:tcW w:w="1872" w:type="dxa"/>
            <w:vAlign w:val="center"/>
          </w:tcPr>
          <w:p w14:paraId="3E645B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2B1062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42.00</w:t>
            </w:r>
          </w:p>
        </w:tc>
        <w:tc>
          <w:tcPr>
            <w:tcW w:w="1872" w:type="dxa"/>
            <w:vAlign w:val="center"/>
          </w:tcPr>
          <w:p w14:paraId="2E918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27</w:t>
            </w:r>
          </w:p>
        </w:tc>
        <w:tc>
          <w:tcPr>
            <w:tcW w:w="1872" w:type="dxa"/>
            <w:vAlign w:val="center"/>
          </w:tcPr>
          <w:p w14:paraId="206E68F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0.27 %</w:t>
            </w:r>
          </w:p>
        </w:tc>
      </w:tr>
      <w:tr w:rsidR="00F047F3" w:rsidRPr="000A56DC" w14:paraId="201FCA71" w14:textId="77777777" w:rsidTr="00FC7B67">
        <w:trPr>
          <w:cantSplit/>
          <w:jc w:val="center"/>
        </w:trPr>
        <w:tc>
          <w:tcPr>
            <w:tcW w:w="1872" w:type="dxa"/>
            <w:vAlign w:val="center"/>
          </w:tcPr>
          <w:p w14:paraId="73E1CB14"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support_tickets</w:t>
            </w:r>
            <w:proofErr w:type="spellEnd"/>
          </w:p>
        </w:tc>
        <w:tc>
          <w:tcPr>
            <w:tcW w:w="1872" w:type="dxa"/>
            <w:vAlign w:val="center"/>
          </w:tcPr>
          <w:p w14:paraId="3838C2B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749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03644D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18</w:t>
            </w:r>
          </w:p>
        </w:tc>
        <w:tc>
          <w:tcPr>
            <w:tcW w:w="1872" w:type="dxa"/>
            <w:vAlign w:val="center"/>
          </w:tcPr>
          <w:p w14:paraId="1CFC8FA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0.18 %</w:t>
            </w:r>
          </w:p>
        </w:tc>
      </w:tr>
      <w:tr w:rsidR="00F047F3" w:rsidRPr="000A56DC" w14:paraId="78837D40" w14:textId="77777777" w:rsidTr="00FC7B67">
        <w:trPr>
          <w:cantSplit/>
          <w:jc w:val="center"/>
        </w:trPr>
        <w:tc>
          <w:tcPr>
            <w:tcW w:w="1872" w:type="dxa"/>
            <w:vAlign w:val="center"/>
          </w:tcPr>
          <w:p w14:paraId="7EA6238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referral_count</w:t>
            </w:r>
            <w:proofErr w:type="spellEnd"/>
          </w:p>
        </w:tc>
        <w:tc>
          <w:tcPr>
            <w:tcW w:w="1872" w:type="dxa"/>
            <w:vAlign w:val="center"/>
          </w:tcPr>
          <w:p w14:paraId="46AE8B2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311E049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7A37E2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w:t>
            </w:r>
          </w:p>
        </w:tc>
        <w:tc>
          <w:tcPr>
            <w:tcW w:w="1872" w:type="dxa"/>
            <w:vAlign w:val="center"/>
          </w:tcPr>
          <w:p w14:paraId="062C9C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0.08 %</w:t>
            </w:r>
          </w:p>
        </w:tc>
      </w:tr>
    </w:tbl>
    <w:p w14:paraId="6768E95F" w14:textId="77777777" w:rsidR="00F047F3" w:rsidRPr="000A56DC" w:rsidRDefault="00F047F3" w:rsidP="00F047F3">
      <w:pPr>
        <w:spacing w:before="40" w:after="120"/>
        <w:rPr>
          <w:rFonts w:asciiTheme="minorHAnsi" w:eastAsia="Calibri" w:hAnsiTheme="minorHAnsi" w:cstheme="minorHAnsi"/>
          <w:i/>
          <w:sz w:val="17"/>
        </w:rPr>
      </w:pPr>
      <w:r w:rsidRPr="000A56DC">
        <w:rPr>
          <w:rFonts w:asciiTheme="minorHAnsi" w:eastAsia="Calibri" w:hAnsiTheme="minorHAnsi" w:cstheme="minorHAnsi"/>
        </w:rPr>
        <w:t>Nota. Los atípicos fueron identificados con los límites Q1 - 1,5·IQR y Q3 + 1,5·IQR. No se eliminaron automáticamente, porque correspondían a valores posibles dentro del dominio.</w:t>
      </w:r>
    </w:p>
    <w:p w14:paraId="3ECDDBB8" w14:textId="77777777" w:rsidR="00F047F3" w:rsidRPr="000A56DC" w:rsidRDefault="00F047F3" w:rsidP="00F047F3">
      <w:pPr>
        <w:spacing w:before="40" w:after="120"/>
        <w:rPr>
          <w:rFonts w:asciiTheme="minorHAnsi" w:hAnsiTheme="minorHAnsi" w:cstheme="minorHAnsi"/>
        </w:rPr>
      </w:pPr>
    </w:p>
    <w:p w14:paraId="7A73057F"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29A6C94E" w14:textId="77777777" w:rsidR="00F047F3" w:rsidRPr="000A56DC" w:rsidRDefault="00F047F3" w:rsidP="00F047F3">
      <w:pPr>
        <w:spacing w:after="120" w:line="276" w:lineRule="auto"/>
        <w:jc w:val="both"/>
        <w:rPr>
          <w:rFonts w:asciiTheme="minorHAnsi" w:hAnsiTheme="minorHAnsi" w:cstheme="minorHAnsi"/>
        </w:rPr>
      </w:pPr>
    </w:p>
    <w:p w14:paraId="7E858C06"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lastRenderedPageBreak/>
        <w:t>4.1.5 Preparación para el modelamiento</w:t>
      </w:r>
    </w:p>
    <w:p w14:paraId="6459C87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 variable </w:t>
      </w:r>
      <w:proofErr w:type="spellStart"/>
      <w:r w:rsidRPr="000A56DC">
        <w:rPr>
          <w:rFonts w:asciiTheme="minorHAnsi" w:eastAsia="Calibri" w:hAnsiTheme="minorHAnsi" w:cstheme="minorHAnsi"/>
        </w:rPr>
        <w:t>customer_id</w:t>
      </w:r>
      <w:proofErr w:type="spellEnd"/>
      <w:r w:rsidRPr="000A56DC">
        <w:rPr>
          <w:rFonts w:asciiTheme="minorHAnsi" w:eastAsia="Calibri" w:hAnsiTheme="minorHAnsi" w:cstheme="minorHAnsi"/>
        </w:rPr>
        <w:t xml:space="preserve"> se excluyó por ser un identificador sin significado predictivo, mientras que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se separó como variable objetivo. Las 30 variables restantes conformaron X y la etiqueta binaria conformó y. Se utilizó una partición estratificada de 70 % para entrenamiento (7.000 casos), 15 % para validación (1.500) y 15 % para prueba (1.500), manteniendo la proporción original de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en los tres subconjuntos.</w:t>
      </w:r>
    </w:p>
    <w:p w14:paraId="636BD0CC"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Las variables numéricas fueron estandarizadas con </w:t>
      </w:r>
      <w:proofErr w:type="spellStart"/>
      <w:r w:rsidRPr="000A56DC">
        <w:rPr>
          <w:rFonts w:asciiTheme="minorHAnsi" w:eastAsia="Calibri" w:hAnsiTheme="minorHAnsi" w:cstheme="minorHAnsi"/>
        </w:rPr>
        <w:t>StandardScaler</w:t>
      </w:r>
      <w:proofErr w:type="spellEnd"/>
      <w:r w:rsidRPr="000A56DC">
        <w:rPr>
          <w:rFonts w:asciiTheme="minorHAnsi" w:eastAsia="Calibri" w:hAnsiTheme="minorHAnsi" w:cstheme="minorHAnsi"/>
        </w:rPr>
        <w:t xml:space="preserve"> y las categóricas se transformaron con </w:t>
      </w:r>
      <w:proofErr w:type="spellStart"/>
      <w:r w:rsidRPr="000A56DC">
        <w:rPr>
          <w:rFonts w:asciiTheme="minorHAnsi" w:eastAsia="Calibri" w:hAnsiTheme="minorHAnsi" w:cstheme="minorHAnsi"/>
        </w:rPr>
        <w:t>OneHotEncoder</w:t>
      </w:r>
      <w:proofErr w:type="spellEnd"/>
      <w:r w:rsidRPr="000A56DC">
        <w:rPr>
          <w:rFonts w:asciiTheme="minorHAnsi" w:eastAsia="Calibri" w:hAnsiTheme="minorHAnsi" w:cstheme="minorHAnsi"/>
        </w:rPr>
        <w:t>(</w:t>
      </w:r>
      <w:proofErr w:type="spellStart"/>
      <w:r w:rsidRPr="000A56DC">
        <w:rPr>
          <w:rFonts w:asciiTheme="minorHAnsi" w:eastAsia="Calibri" w:hAnsiTheme="minorHAnsi" w:cstheme="minorHAnsi"/>
        </w:rPr>
        <w:t>handle_unknown</w:t>
      </w:r>
      <w:proofErr w:type="spellEnd"/>
      <w:r w:rsidRPr="000A56DC">
        <w:rPr>
          <w:rFonts w:asciiTheme="minorHAnsi" w:eastAsia="Calibri" w:hAnsiTheme="minorHAnsi" w:cstheme="minorHAnsi"/>
        </w:rPr>
        <w:t>="ignore").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A3606F7"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w:t>
      </w:r>
    </w:p>
    <w:p w14:paraId="5FDA3CE7" w14:textId="77777777" w:rsidR="00F047F3" w:rsidRPr="000A56DC" w:rsidRDefault="00F047F3" w:rsidP="003B0150">
      <w:pPr>
        <w:pStyle w:val="Prrafodelista"/>
        <w:ind w:left="426" w:firstLine="0"/>
        <w:rPr>
          <w:rFonts w:asciiTheme="minorHAnsi" w:hAnsiTheme="minorHAnsi" w:cstheme="minorHAnsi"/>
          <w:lang w:eastAsia="es-419"/>
        </w:rPr>
      </w:pPr>
    </w:p>
    <w:p w14:paraId="55294CFE" w14:textId="77777777" w:rsidR="006773AF" w:rsidRPr="000A56DC" w:rsidRDefault="006773AF" w:rsidP="006773AF">
      <w:pPr>
        <w:keepNext/>
        <w:spacing w:before="200" w:after="120"/>
        <w:rPr>
          <w:rFonts w:asciiTheme="minorHAnsi" w:hAnsiTheme="minorHAnsi" w:cstheme="minorHAnsi"/>
        </w:rPr>
      </w:pPr>
      <w:r w:rsidRPr="000A56DC">
        <w:rPr>
          <w:rFonts w:asciiTheme="minorHAnsi" w:hAnsiTheme="minorHAnsi" w:cstheme="minorHAnsi"/>
          <w:b/>
        </w:rPr>
        <w:t>4.1.6 Análisis exploratorio y patrones estadísticos</w:t>
      </w:r>
    </w:p>
    <w:p w14:paraId="2C7B8D2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a. Distribución de la variable objetivo</w:t>
      </w:r>
    </w:p>
    <w:p w14:paraId="1AE30C0E"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352245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02557D03" wp14:editId="24A98BAC">
            <wp:extent cx="5303520" cy="3372423"/>
            <wp:effectExtent l="0" t="0" r="0"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22"/>
                    <a:stretch>
                      <a:fillRect/>
                    </a:stretch>
                  </pic:blipFill>
                  <pic:spPr>
                    <a:xfrm>
                      <a:off x="0" y="0"/>
                      <a:ext cx="5303520" cy="3372423"/>
                    </a:xfrm>
                    <a:prstGeom prst="rect">
                      <a:avLst/>
                    </a:prstGeom>
                  </pic:spPr>
                </pic:pic>
              </a:graphicData>
            </a:graphic>
          </wp:inline>
        </w:drawing>
      </w:r>
    </w:p>
    <w:p w14:paraId="5149F53A"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 xml:space="preserve">Figura 1. Distribución de la variable objetivo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w:t>
      </w:r>
    </w:p>
    <w:p w14:paraId="1D518C10"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5C76FB0E" w14:textId="77777777" w:rsidR="006773AF" w:rsidRPr="000A56DC" w:rsidRDefault="006773AF" w:rsidP="006773AF">
      <w:pPr>
        <w:keepNext/>
        <w:spacing w:before="120" w:after="120"/>
        <w:rPr>
          <w:rFonts w:asciiTheme="minorHAnsi" w:eastAsia="Calibri" w:hAnsiTheme="minorHAnsi" w:cstheme="minorHAnsi"/>
          <w:b/>
          <w:sz w:val="24"/>
        </w:rPr>
      </w:pPr>
    </w:p>
    <w:p w14:paraId="5B8A3F9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b. Patrones en variables numéricas</w:t>
      </w:r>
    </w:p>
    <w:p w14:paraId="61B69F8E"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 xml:space="preserve">Se compararon media y mediana por clase y se calculó el tamaño del efecto de Cohen. El mayor contraste se observó en </w:t>
      </w:r>
      <w:proofErr w:type="spellStart"/>
      <w:r w:rsidRPr="000A56DC">
        <w:rPr>
          <w:rFonts w:asciiTheme="minorHAnsi" w:eastAsia="Calibri" w:hAnsiTheme="minorHAnsi" w:cstheme="minorHAnsi"/>
        </w:rPr>
        <w:t>csat_score</w:t>
      </w:r>
      <w:proofErr w:type="spellEnd"/>
      <w:r w:rsidRPr="000A56DC">
        <w:rPr>
          <w:rFonts w:asciiTheme="minorHAnsi" w:eastAsia="Calibri" w:hAnsiTheme="minorHAnsi" w:cstheme="minorHAnsi"/>
        </w:rPr>
        <w:t xml:space="preserve">: los clientes que permanecen registraron una media de 3,539 y quienes abandonan 3,028, con |d| = 0,528, magnitud moderada. Las diferencias en </w:t>
      </w:r>
      <w:proofErr w:type="spellStart"/>
      <w:r w:rsidRPr="000A56DC">
        <w:rPr>
          <w:rFonts w:asciiTheme="minorHAnsi" w:eastAsia="Calibri" w:hAnsiTheme="minorHAnsi" w:cstheme="minorHAnsi"/>
        </w:rPr>
        <w:t>tenure_months</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payment_failures</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monthly_logins</w:t>
      </w:r>
      <w:proofErr w:type="spellEnd"/>
      <w:r w:rsidRPr="000A56DC">
        <w:rPr>
          <w:rFonts w:asciiTheme="minorHAnsi" w:eastAsia="Calibri" w:hAnsiTheme="minorHAnsi" w:cstheme="minorHAnsi"/>
        </w:rPr>
        <w:t xml:space="preserve"> y </w:t>
      </w:r>
      <w:proofErr w:type="spellStart"/>
      <w:r w:rsidRPr="000A56DC">
        <w:rPr>
          <w:rFonts w:asciiTheme="minorHAnsi" w:eastAsia="Calibri" w:hAnsiTheme="minorHAnsi" w:cstheme="minorHAnsi"/>
        </w:rPr>
        <w:t>total_revenue</w:t>
      </w:r>
      <w:proofErr w:type="spellEnd"/>
      <w:r w:rsidRPr="000A56DC">
        <w:rPr>
          <w:rFonts w:asciiTheme="minorHAnsi" w:eastAsia="Calibri" w:hAnsiTheme="minorHAnsi" w:cstheme="minorHAnsi"/>
        </w:rPr>
        <w:t xml:space="preserve"> fueron pequeñas, pero consistentes con el fenómeno de abandono.</w:t>
      </w:r>
    </w:p>
    <w:p w14:paraId="3613F5A9" w14:textId="77777777" w:rsidR="006773AF" w:rsidRPr="000A56DC" w:rsidRDefault="006773AF" w:rsidP="006773AF">
      <w:pPr>
        <w:spacing w:after="120" w:line="276" w:lineRule="auto"/>
        <w:jc w:val="both"/>
        <w:rPr>
          <w:rFonts w:asciiTheme="minorHAnsi" w:hAnsiTheme="minorHAnsi" w:cstheme="minorHAnsi"/>
        </w:rPr>
      </w:pPr>
    </w:p>
    <w:p w14:paraId="36C41D87" w14:textId="77777777" w:rsidR="006773AF" w:rsidRPr="000A56DC" w:rsidRDefault="006773AF" w:rsidP="00BE2AFD">
      <w:pPr>
        <w:keepNext/>
        <w:spacing w:before="80" w:after="60" w:line="276" w:lineRule="auto"/>
        <w:jc w:val="center"/>
        <w:rPr>
          <w:rFonts w:asciiTheme="minorHAnsi" w:hAnsiTheme="minorHAnsi" w:cstheme="minorHAnsi"/>
        </w:rPr>
      </w:pPr>
      <w:r w:rsidRPr="000A56DC">
        <w:rPr>
          <w:rFonts w:asciiTheme="minorHAnsi" w:hAnsiTheme="minorHAnsi" w:cstheme="minorHAnsi"/>
        </w:rPr>
        <w:t>Tabla 4.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1872"/>
        <w:gridCol w:w="1872"/>
        <w:gridCol w:w="1872"/>
        <w:gridCol w:w="1872"/>
        <w:gridCol w:w="1872"/>
      </w:tblGrid>
      <w:tr w:rsidR="006773AF" w:rsidRPr="000A56DC" w14:paraId="08A4E9AA" w14:textId="77777777" w:rsidTr="00BE2AFD">
        <w:trPr>
          <w:jc w:val="center"/>
        </w:trPr>
        <w:tc>
          <w:tcPr>
            <w:tcW w:w="1872" w:type="dxa"/>
          </w:tcPr>
          <w:p w14:paraId="1CAD825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Variable</w:t>
            </w:r>
          </w:p>
        </w:tc>
        <w:tc>
          <w:tcPr>
            <w:tcW w:w="1872" w:type="dxa"/>
          </w:tcPr>
          <w:p w14:paraId="476CE85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0</w:t>
            </w:r>
          </w:p>
        </w:tc>
        <w:tc>
          <w:tcPr>
            <w:tcW w:w="1872" w:type="dxa"/>
          </w:tcPr>
          <w:p w14:paraId="381B25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1</w:t>
            </w:r>
          </w:p>
        </w:tc>
        <w:tc>
          <w:tcPr>
            <w:tcW w:w="1872" w:type="dxa"/>
          </w:tcPr>
          <w:p w14:paraId="047C9666"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d de Cohen</w:t>
            </w:r>
          </w:p>
        </w:tc>
        <w:tc>
          <w:tcPr>
            <w:tcW w:w="1872" w:type="dxa"/>
          </w:tcPr>
          <w:p w14:paraId="3AA28A6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Magnitud</w:t>
            </w:r>
          </w:p>
        </w:tc>
      </w:tr>
      <w:tr w:rsidR="006773AF" w:rsidRPr="000A56DC" w14:paraId="020F6644" w14:textId="77777777" w:rsidTr="00BE2AFD">
        <w:trPr>
          <w:jc w:val="center"/>
        </w:trPr>
        <w:tc>
          <w:tcPr>
            <w:tcW w:w="1872" w:type="dxa"/>
          </w:tcPr>
          <w:p w14:paraId="39A4DA7A"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csat_score</w:t>
            </w:r>
            <w:proofErr w:type="spellEnd"/>
          </w:p>
        </w:tc>
        <w:tc>
          <w:tcPr>
            <w:tcW w:w="1872" w:type="dxa"/>
          </w:tcPr>
          <w:p w14:paraId="045E4B3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3.539</w:t>
            </w:r>
          </w:p>
        </w:tc>
        <w:tc>
          <w:tcPr>
            <w:tcW w:w="1872" w:type="dxa"/>
          </w:tcPr>
          <w:p w14:paraId="307969F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3.028</w:t>
            </w:r>
          </w:p>
        </w:tc>
        <w:tc>
          <w:tcPr>
            <w:tcW w:w="1872" w:type="dxa"/>
          </w:tcPr>
          <w:p w14:paraId="3CE2AD14"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-0.528</w:t>
            </w:r>
          </w:p>
        </w:tc>
        <w:tc>
          <w:tcPr>
            <w:tcW w:w="1872" w:type="dxa"/>
          </w:tcPr>
          <w:p w14:paraId="5F16A04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Moderado</w:t>
            </w:r>
          </w:p>
        </w:tc>
      </w:tr>
      <w:tr w:rsidR="006773AF" w:rsidRPr="000A56DC" w14:paraId="3434892C" w14:textId="77777777" w:rsidTr="00BE2AFD">
        <w:trPr>
          <w:jc w:val="center"/>
        </w:trPr>
        <w:tc>
          <w:tcPr>
            <w:tcW w:w="1872" w:type="dxa"/>
          </w:tcPr>
          <w:p w14:paraId="23D2E119"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tenure_months</w:t>
            </w:r>
            <w:proofErr w:type="spellEnd"/>
          </w:p>
        </w:tc>
        <w:tc>
          <w:tcPr>
            <w:tcW w:w="1872" w:type="dxa"/>
          </w:tcPr>
          <w:p w14:paraId="6C123D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30.830</w:t>
            </w:r>
          </w:p>
        </w:tc>
        <w:tc>
          <w:tcPr>
            <w:tcW w:w="1872" w:type="dxa"/>
          </w:tcPr>
          <w:p w14:paraId="12DC70E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24.222</w:t>
            </w:r>
          </w:p>
        </w:tc>
        <w:tc>
          <w:tcPr>
            <w:tcW w:w="1872" w:type="dxa"/>
          </w:tcPr>
          <w:p w14:paraId="2DE4F09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-0.389</w:t>
            </w:r>
          </w:p>
        </w:tc>
        <w:tc>
          <w:tcPr>
            <w:tcW w:w="1872" w:type="dxa"/>
          </w:tcPr>
          <w:p w14:paraId="42EDB4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290B279D" w14:textId="77777777" w:rsidTr="00BE2AFD">
        <w:trPr>
          <w:jc w:val="center"/>
        </w:trPr>
        <w:tc>
          <w:tcPr>
            <w:tcW w:w="1872" w:type="dxa"/>
          </w:tcPr>
          <w:p w14:paraId="5E7F31CD"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payment_failures</w:t>
            </w:r>
            <w:proofErr w:type="spellEnd"/>
          </w:p>
        </w:tc>
        <w:tc>
          <w:tcPr>
            <w:tcW w:w="1872" w:type="dxa"/>
          </w:tcPr>
          <w:p w14:paraId="50A676F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0.474</w:t>
            </w:r>
          </w:p>
        </w:tc>
        <w:tc>
          <w:tcPr>
            <w:tcW w:w="1872" w:type="dxa"/>
          </w:tcPr>
          <w:p w14:paraId="1D2FA8D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0.738</w:t>
            </w:r>
          </w:p>
        </w:tc>
        <w:tc>
          <w:tcPr>
            <w:tcW w:w="1872" w:type="dxa"/>
          </w:tcPr>
          <w:p w14:paraId="486E2823"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0.374</w:t>
            </w:r>
          </w:p>
        </w:tc>
        <w:tc>
          <w:tcPr>
            <w:tcW w:w="1872" w:type="dxa"/>
          </w:tcPr>
          <w:p w14:paraId="4506983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83E108A" w14:textId="77777777" w:rsidTr="00BE2AFD">
        <w:trPr>
          <w:jc w:val="center"/>
        </w:trPr>
        <w:tc>
          <w:tcPr>
            <w:tcW w:w="1872" w:type="dxa"/>
          </w:tcPr>
          <w:p w14:paraId="2BFB8881"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monthly_logins</w:t>
            </w:r>
            <w:proofErr w:type="spellEnd"/>
          </w:p>
        </w:tc>
        <w:tc>
          <w:tcPr>
            <w:tcW w:w="1872" w:type="dxa"/>
          </w:tcPr>
          <w:p w14:paraId="6BB087D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19.998</w:t>
            </w:r>
          </w:p>
        </w:tc>
        <w:tc>
          <w:tcPr>
            <w:tcW w:w="1872" w:type="dxa"/>
          </w:tcPr>
          <w:p w14:paraId="6E5922AB"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16.803</w:t>
            </w:r>
          </w:p>
        </w:tc>
        <w:tc>
          <w:tcPr>
            <w:tcW w:w="1872" w:type="dxa"/>
          </w:tcPr>
          <w:p w14:paraId="6C93DDD9"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-0.326</w:t>
            </w:r>
          </w:p>
        </w:tc>
        <w:tc>
          <w:tcPr>
            <w:tcW w:w="1872" w:type="dxa"/>
          </w:tcPr>
          <w:p w14:paraId="7FB2C50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AD1CF70" w14:textId="77777777" w:rsidTr="00BE2AFD">
        <w:trPr>
          <w:jc w:val="center"/>
        </w:trPr>
        <w:tc>
          <w:tcPr>
            <w:tcW w:w="1872" w:type="dxa"/>
          </w:tcPr>
          <w:p w14:paraId="500D3401"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total_revenue</w:t>
            </w:r>
            <w:proofErr w:type="spellEnd"/>
          </w:p>
        </w:tc>
        <w:tc>
          <w:tcPr>
            <w:tcW w:w="1872" w:type="dxa"/>
          </w:tcPr>
          <w:p w14:paraId="2590FB3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1081.138</w:t>
            </w:r>
          </w:p>
        </w:tc>
        <w:tc>
          <w:tcPr>
            <w:tcW w:w="1872" w:type="dxa"/>
          </w:tcPr>
          <w:p w14:paraId="4601E8DC"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844.897</w:t>
            </w:r>
          </w:p>
        </w:tc>
        <w:tc>
          <w:tcPr>
            <w:tcW w:w="1872" w:type="dxa"/>
          </w:tcPr>
          <w:p w14:paraId="524F1A22"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-0.232</w:t>
            </w:r>
          </w:p>
        </w:tc>
        <w:tc>
          <w:tcPr>
            <w:tcW w:w="1872" w:type="dxa"/>
          </w:tcPr>
          <w:p w14:paraId="3FAA7E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7B21FD0C" w14:textId="77777777" w:rsidTr="00BE2AFD">
        <w:trPr>
          <w:jc w:val="center"/>
        </w:trPr>
        <w:tc>
          <w:tcPr>
            <w:tcW w:w="1872" w:type="dxa"/>
          </w:tcPr>
          <w:p w14:paraId="2E0FA56D"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last_login_days_ago</w:t>
            </w:r>
            <w:proofErr w:type="spellEnd"/>
          </w:p>
        </w:tc>
        <w:tc>
          <w:tcPr>
            <w:tcW w:w="1872" w:type="dxa"/>
          </w:tcPr>
          <w:p w14:paraId="294A00B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9.382</w:t>
            </w:r>
          </w:p>
        </w:tc>
        <w:tc>
          <w:tcPr>
            <w:tcW w:w="1872" w:type="dxa"/>
          </w:tcPr>
          <w:p w14:paraId="170B511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10.588</w:t>
            </w:r>
          </w:p>
        </w:tc>
        <w:tc>
          <w:tcPr>
            <w:tcW w:w="1872" w:type="dxa"/>
          </w:tcPr>
          <w:p w14:paraId="2831BD1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0.123</w:t>
            </w:r>
          </w:p>
        </w:tc>
        <w:tc>
          <w:tcPr>
            <w:tcW w:w="1872" w:type="dxa"/>
          </w:tcPr>
          <w:p w14:paraId="172ED80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Muy pequeño</w:t>
            </w:r>
          </w:p>
        </w:tc>
      </w:tr>
    </w:tbl>
    <w:p w14:paraId="61F5AF44" w14:textId="77777777" w:rsidR="006773AF" w:rsidRPr="000A56DC" w:rsidRDefault="006773AF" w:rsidP="006773AF">
      <w:pPr>
        <w:spacing w:before="40" w:after="120"/>
        <w:rPr>
          <w:rFonts w:asciiTheme="minorHAnsi" w:eastAsia="Calibri" w:hAnsiTheme="minorHAnsi" w:cstheme="minorHAnsi"/>
          <w:i/>
          <w:sz w:val="17"/>
        </w:rPr>
      </w:pPr>
      <w:r w:rsidRPr="000A56DC">
        <w:rPr>
          <w:rFonts w:asciiTheme="minorHAnsi" w:eastAsia="Calibri" w:hAnsiTheme="minorHAnsi" w:cstheme="minorHAnsi"/>
        </w:rPr>
        <w:t>Nota. El signo indica la dirección y el valor absoluto indica la magnitud. La clase 0 permanece y la clase 1 abandona.</w:t>
      </w:r>
    </w:p>
    <w:p w14:paraId="2951B1ED" w14:textId="77777777" w:rsidR="006773AF" w:rsidRPr="000A56DC" w:rsidRDefault="006773AF" w:rsidP="006773AF">
      <w:pPr>
        <w:spacing w:before="40" w:after="120"/>
        <w:rPr>
          <w:rFonts w:asciiTheme="minorHAnsi" w:hAnsiTheme="minorHAnsi" w:cstheme="minorHAnsi"/>
        </w:rPr>
      </w:pPr>
    </w:p>
    <w:p w14:paraId="3E238BF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17600614" wp14:editId="59D5E769">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23"/>
                    <a:stretch>
                      <a:fillRect/>
                    </a:stretch>
                  </pic:blipFill>
                  <pic:spPr>
                    <a:xfrm>
                      <a:off x="0" y="0"/>
                      <a:ext cx="5486400" cy="3387915"/>
                    </a:xfrm>
                    <a:prstGeom prst="rect">
                      <a:avLst/>
                    </a:prstGeom>
                  </pic:spPr>
                </pic:pic>
              </a:graphicData>
            </a:graphic>
          </wp:inline>
        </w:drawing>
      </w:r>
    </w:p>
    <w:p w14:paraId="74BE6045"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 xml:space="preserve">Figura 2. Magnitud de las diferencias numéricas según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w:t>
      </w:r>
    </w:p>
    <w:p w14:paraId="46801E78" w14:textId="77777777" w:rsidR="006773AF" w:rsidRPr="000A56DC" w:rsidRDefault="006773AF" w:rsidP="006773AF">
      <w:pPr>
        <w:spacing w:after="120"/>
        <w:jc w:val="center"/>
        <w:rPr>
          <w:rFonts w:asciiTheme="minorHAnsi" w:eastAsia="Calibri" w:hAnsiTheme="minorHAnsi" w:cstheme="minorHAnsi"/>
          <w:i/>
          <w:sz w:val="17"/>
        </w:rPr>
      </w:pPr>
      <w:r w:rsidRPr="000A56DC">
        <w:rPr>
          <w:rFonts w:asciiTheme="minorHAnsi" w:eastAsia="Calibri" w:hAnsiTheme="minorHAnsi" w:cstheme="minorHAnsi"/>
        </w:rPr>
        <w:t>Fuente: elaboración propia.</w:t>
      </w:r>
    </w:p>
    <w:p w14:paraId="3C1DAE8C" w14:textId="77777777" w:rsidR="006773AF" w:rsidRPr="000A56DC" w:rsidRDefault="006773AF" w:rsidP="006773AF">
      <w:pPr>
        <w:spacing w:after="120"/>
        <w:jc w:val="center"/>
        <w:rPr>
          <w:rFonts w:asciiTheme="minorHAnsi" w:hAnsiTheme="minorHAnsi" w:cstheme="minorHAnsi"/>
        </w:rPr>
      </w:pPr>
    </w:p>
    <w:p w14:paraId="59BDF93D"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680F84D4"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E1B7F2F" wp14:editId="7FEB1852">
            <wp:extent cx="5486400" cy="2703846"/>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24"/>
                    <a:stretch>
                      <a:fillRect/>
                    </a:stretch>
                  </pic:blipFill>
                  <pic:spPr>
                    <a:xfrm>
                      <a:off x="0" y="0"/>
                      <a:ext cx="5486400" cy="2703846"/>
                    </a:xfrm>
                    <a:prstGeom prst="rect">
                      <a:avLst/>
                    </a:prstGeom>
                  </pic:spPr>
                </pic:pic>
              </a:graphicData>
            </a:graphic>
          </wp:inline>
        </w:drawing>
      </w:r>
    </w:p>
    <w:p w14:paraId="3667B9E5"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7910F181" wp14:editId="1A0DDB79">
            <wp:extent cx="5486400" cy="2701531"/>
            <wp:effectExtent l="0" t="0" r="0" b="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25"/>
                    <a:stretch>
                      <a:fillRect/>
                    </a:stretch>
                  </pic:blipFill>
                  <pic:spPr>
                    <a:xfrm>
                      <a:off x="0" y="0"/>
                      <a:ext cx="5486400" cy="2701531"/>
                    </a:xfrm>
                    <a:prstGeom prst="rect">
                      <a:avLst/>
                    </a:prstGeom>
                  </pic:spPr>
                </pic:pic>
              </a:graphicData>
            </a:graphic>
          </wp:inline>
        </w:drawing>
      </w:r>
    </w:p>
    <w:p w14:paraId="445349DA"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20A9834E" wp14:editId="221F12B7">
            <wp:extent cx="5486400" cy="2701531"/>
            <wp:effectExtent l="0" t="0" r="0" b="0"/>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26"/>
                    <a:stretch>
                      <a:fillRect/>
                    </a:stretch>
                  </pic:blipFill>
                  <pic:spPr>
                    <a:xfrm>
                      <a:off x="0" y="0"/>
                      <a:ext cx="5486400" cy="2701531"/>
                    </a:xfrm>
                    <a:prstGeom prst="rect">
                      <a:avLst/>
                    </a:prstGeom>
                  </pic:spPr>
                </pic:pic>
              </a:graphicData>
            </a:graphic>
          </wp:inline>
        </w:drawing>
      </w:r>
    </w:p>
    <w:p w14:paraId="4A450ADC"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D1DC5FB" wp14:editId="1A40FD4F">
            <wp:extent cx="5486400" cy="2701531"/>
            <wp:effectExtent l="0" t="0" r="0" b="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27"/>
                    <a:stretch>
                      <a:fillRect/>
                    </a:stretch>
                  </pic:blipFill>
                  <pic:spPr>
                    <a:xfrm>
                      <a:off x="0" y="0"/>
                      <a:ext cx="5486400" cy="2701531"/>
                    </a:xfrm>
                    <a:prstGeom prst="rect">
                      <a:avLst/>
                    </a:prstGeom>
                  </pic:spPr>
                </pic:pic>
              </a:graphicData>
            </a:graphic>
          </wp:inline>
        </w:drawing>
      </w:r>
    </w:p>
    <w:p w14:paraId="55BE6B85"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 xml:space="preserve">Figura 3. Histogramas de </w:t>
      </w:r>
      <w:proofErr w:type="spellStart"/>
      <w:r w:rsidRPr="000A56DC">
        <w:rPr>
          <w:rFonts w:asciiTheme="minorHAnsi" w:hAnsiTheme="minorHAnsi" w:cstheme="minorHAnsi"/>
        </w:rPr>
        <w:t>csat_score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tenure_months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monthly_logins</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last_login_days_ago</w:t>
      </w:r>
      <w:proofErr w:type="spellEnd"/>
      <w:r w:rsidRPr="000A56DC">
        <w:rPr>
          <w:rFonts w:asciiTheme="minorHAnsi" w:hAnsiTheme="minorHAnsi" w:cstheme="minorHAnsi"/>
        </w:rPr>
        <w:t xml:space="preserve"> según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052F9FBE"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0F0FE802"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hAnsiTheme="minorHAnsi" w:cstheme="minorHAnsi"/>
        </w:rPr>
        <w:t xml:space="preserve">Los histogramas confirman que las distribuciones de clientes que permanecen y abandonan presentan una superposición importante, sin que ninguna variable numérica separe completamente a ambos grupos. No obstante, se observan desplazamientos visibles en </w:t>
      </w:r>
      <w:proofErr w:type="spellStart"/>
      <w:r w:rsidRPr="000A56DC">
        <w:rPr>
          <w:rFonts w:asciiTheme="minorHAnsi" w:hAnsiTheme="minorHAnsi" w:cstheme="minorHAnsi"/>
        </w:rPr>
        <w:t>csat_score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tenure_months</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monthly_logins</w:t>
      </w:r>
      <w:proofErr w:type="spellEnd"/>
      <w:r w:rsidRPr="000A56DC">
        <w:rPr>
          <w:rFonts w:asciiTheme="minorHAnsi" w:hAnsiTheme="minorHAnsi" w:cstheme="minorHAnsi"/>
        </w:rPr>
        <w:t xml:space="preserve"> hacia valores menores entre quienes abandonan, consistentes con las diferencias de medias reportadas en la Tabla 3. Estos desplazamientos son señales útiles, pero solo alcanzan valor predictivo al combinarse con otras características dentro de un modelo multivariable.</w:t>
      </w:r>
    </w:p>
    <w:p w14:paraId="7044601A" w14:textId="77777777" w:rsidR="006773AF" w:rsidRPr="000A56DC" w:rsidRDefault="006773AF" w:rsidP="006773AF">
      <w:pPr>
        <w:spacing w:after="120" w:line="276" w:lineRule="auto"/>
        <w:jc w:val="both"/>
        <w:rPr>
          <w:rFonts w:asciiTheme="minorHAnsi" w:hAnsiTheme="minorHAnsi" w:cstheme="minorHAnsi"/>
        </w:rPr>
      </w:pPr>
    </w:p>
    <w:p w14:paraId="0A27BB50"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c. Patrones en variables categóricas</w:t>
      </w:r>
    </w:p>
    <w:p w14:paraId="314994E6"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Las mayores brechas de tasa de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se observaron en </w:t>
      </w:r>
      <w:proofErr w:type="spellStart"/>
      <w:r w:rsidRPr="000A56DC">
        <w:rPr>
          <w:rFonts w:asciiTheme="minorHAnsi" w:eastAsia="Calibri" w:hAnsiTheme="minorHAnsi" w:cstheme="minorHAnsi"/>
        </w:rPr>
        <w:t>customer_segment</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survey_response</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signup_channel</w:t>
      </w:r>
      <w:proofErr w:type="spellEnd"/>
      <w:r w:rsidRPr="000A56DC">
        <w:rPr>
          <w:rFonts w:asciiTheme="minorHAnsi" w:eastAsia="Calibri" w:hAnsiTheme="minorHAnsi" w:cstheme="minorHAnsi"/>
        </w:rPr>
        <w:t xml:space="preserve"> y </w:t>
      </w:r>
      <w:proofErr w:type="spellStart"/>
      <w:r w:rsidRPr="000A56DC">
        <w:rPr>
          <w:rFonts w:asciiTheme="minorHAnsi" w:eastAsia="Calibri" w:hAnsiTheme="minorHAnsi" w:cstheme="minorHAnsi"/>
        </w:rPr>
        <w:t>discount_applied</w:t>
      </w:r>
      <w:proofErr w:type="spellEnd"/>
      <w:r w:rsidRPr="000A56DC">
        <w:rPr>
          <w:rFonts w:asciiTheme="minorHAnsi" w:eastAsia="Calibri" w:hAnsiTheme="minorHAnsi" w:cstheme="minorHAnsi"/>
        </w:rPr>
        <w:t xml:space="preserve">. Los clientes SME registraron 10,9 % de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frente a 9,4 % en Enterprise. Los clientes insatisfechos alcanzaron 11,1 %, mientras que la respuesta neutral presentó 9,7 %. Los clientes sin descuento registraron 10,5 % frente a 9,6 % entre quienes recibieron descuento.</w:t>
      </w:r>
    </w:p>
    <w:p w14:paraId="6EE2152B"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4A429258" wp14:editId="76F5213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28"/>
                    <a:stretch>
                      <a:fillRect/>
                    </a:stretch>
                  </pic:blipFill>
                  <pic:spPr>
                    <a:xfrm>
                      <a:off x="0" y="0"/>
                      <a:ext cx="5852160" cy="4206240"/>
                    </a:xfrm>
                    <a:prstGeom prst="rect">
                      <a:avLst/>
                    </a:prstGeom>
                  </pic:spPr>
                </pic:pic>
              </a:graphicData>
            </a:graphic>
          </wp:inline>
        </w:drawing>
      </w:r>
    </w:p>
    <w:p w14:paraId="7252F5C0"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 xml:space="preserve">Figura 4. Variables categóricas con mayor brecha de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73AAAC93"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75AB7DE8"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4F0A2CE2" w14:textId="77777777" w:rsidR="006773AF" w:rsidRPr="000A56DC" w:rsidRDefault="006773AF" w:rsidP="006773AF">
      <w:pPr>
        <w:spacing w:after="120" w:line="276" w:lineRule="auto"/>
        <w:jc w:val="both"/>
        <w:rPr>
          <w:rFonts w:asciiTheme="minorHAnsi" w:hAnsiTheme="minorHAnsi" w:cstheme="minorHAnsi"/>
        </w:rPr>
      </w:pPr>
    </w:p>
    <w:p w14:paraId="5468C0D4"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d. Correlaciones y relaciones conjuntas</w:t>
      </w:r>
    </w:p>
    <w:p w14:paraId="51BA5FFA"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Las correlaciones lineales con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fueron débiles. Los valores de mayor magnitud fueron </w:t>
      </w:r>
      <w:proofErr w:type="spellStart"/>
      <w:r w:rsidRPr="000A56DC">
        <w:rPr>
          <w:rFonts w:asciiTheme="minorHAnsi" w:eastAsia="Calibri" w:hAnsiTheme="minorHAnsi" w:cstheme="minorHAnsi"/>
        </w:rPr>
        <w:t>csat_score</w:t>
      </w:r>
      <w:proofErr w:type="spellEnd"/>
      <w:r w:rsidRPr="000A56DC">
        <w:rPr>
          <w:rFonts w:asciiTheme="minorHAnsi" w:eastAsia="Calibri" w:hAnsiTheme="minorHAnsi" w:cstheme="minorHAnsi"/>
        </w:rPr>
        <w:t xml:space="preserve"> (-0,158), </w:t>
      </w:r>
      <w:proofErr w:type="spellStart"/>
      <w:r w:rsidRPr="000A56DC">
        <w:rPr>
          <w:rFonts w:asciiTheme="minorHAnsi" w:eastAsia="Calibri" w:hAnsiTheme="minorHAnsi" w:cstheme="minorHAnsi"/>
        </w:rPr>
        <w:t>tenure_months</w:t>
      </w:r>
      <w:proofErr w:type="spellEnd"/>
      <w:r w:rsidRPr="000A56DC">
        <w:rPr>
          <w:rFonts w:asciiTheme="minorHAnsi" w:eastAsia="Calibri" w:hAnsiTheme="minorHAnsi" w:cstheme="minorHAnsi"/>
        </w:rPr>
        <w:t xml:space="preserve"> (-0,117), </w:t>
      </w:r>
      <w:proofErr w:type="spellStart"/>
      <w:r w:rsidRPr="000A56DC">
        <w:rPr>
          <w:rFonts w:asciiTheme="minorHAnsi" w:eastAsia="Calibri" w:hAnsiTheme="minorHAnsi" w:cstheme="minorHAnsi"/>
        </w:rPr>
        <w:t>payment_failures</w:t>
      </w:r>
      <w:proofErr w:type="spellEnd"/>
      <w:r w:rsidRPr="000A56DC">
        <w:rPr>
          <w:rFonts w:asciiTheme="minorHAnsi" w:eastAsia="Calibri" w:hAnsiTheme="minorHAnsi" w:cstheme="minorHAnsi"/>
        </w:rPr>
        <w:t xml:space="preserve"> (0,112), </w:t>
      </w:r>
      <w:proofErr w:type="spellStart"/>
      <w:r w:rsidRPr="000A56DC">
        <w:rPr>
          <w:rFonts w:asciiTheme="minorHAnsi" w:eastAsia="Calibri" w:hAnsiTheme="minorHAnsi" w:cstheme="minorHAnsi"/>
        </w:rPr>
        <w:t>monthly_logins</w:t>
      </w:r>
      <w:proofErr w:type="spellEnd"/>
      <w:r w:rsidRPr="000A56DC">
        <w:rPr>
          <w:rFonts w:asciiTheme="minorHAnsi" w:eastAsia="Calibri" w:hAnsiTheme="minorHAnsi" w:cstheme="minorHAnsi"/>
        </w:rPr>
        <w:t xml:space="preserve"> (-0,098), </w:t>
      </w:r>
      <w:proofErr w:type="spellStart"/>
      <w:r w:rsidRPr="000A56DC">
        <w:rPr>
          <w:rFonts w:asciiTheme="minorHAnsi" w:eastAsia="Calibri" w:hAnsiTheme="minorHAnsi" w:cstheme="minorHAnsi"/>
        </w:rPr>
        <w:t>total_revenue</w:t>
      </w:r>
      <w:proofErr w:type="spellEnd"/>
      <w:r w:rsidRPr="000A56DC">
        <w:rPr>
          <w:rFonts w:asciiTheme="minorHAnsi" w:eastAsia="Calibri" w:hAnsiTheme="minorHAnsi" w:cstheme="minorHAnsi"/>
        </w:rPr>
        <w:t xml:space="preserve"> (-0,070) y </w:t>
      </w:r>
      <w:proofErr w:type="spellStart"/>
      <w:r w:rsidRPr="000A56DC">
        <w:rPr>
          <w:rFonts w:asciiTheme="minorHAnsi" w:eastAsia="Calibri" w:hAnsiTheme="minorHAnsi" w:cstheme="minorHAnsi"/>
        </w:rPr>
        <w:t>last_login_days_ago</w:t>
      </w:r>
      <w:proofErr w:type="spellEnd"/>
      <w:r w:rsidRPr="000A56DC">
        <w:rPr>
          <w:rFonts w:asciiTheme="minorHAnsi" w:eastAsia="Calibri" w:hAnsiTheme="minorHAnsi" w:cstheme="minorHAnsi"/>
        </w:rPr>
        <w:t xml:space="preserve"> (0,037). Entre predictores, </w:t>
      </w:r>
      <w:proofErr w:type="spellStart"/>
      <w:r w:rsidRPr="000A56DC">
        <w:rPr>
          <w:rFonts w:asciiTheme="minorHAnsi" w:eastAsia="Calibri" w:hAnsiTheme="minorHAnsi" w:cstheme="minorHAnsi"/>
        </w:rPr>
        <w:t>total_revenue</w:t>
      </w:r>
      <w:proofErr w:type="spellEnd"/>
      <w:r w:rsidRPr="000A56DC">
        <w:rPr>
          <w:rFonts w:asciiTheme="minorHAnsi" w:eastAsia="Calibri" w:hAnsiTheme="minorHAnsi" w:cstheme="minorHAnsi"/>
        </w:rPr>
        <w:t xml:space="preserve"> se correlacionó con </w:t>
      </w:r>
      <w:proofErr w:type="spellStart"/>
      <w:r w:rsidRPr="000A56DC">
        <w:rPr>
          <w:rFonts w:asciiTheme="minorHAnsi" w:eastAsia="Calibri" w:hAnsiTheme="minorHAnsi" w:cstheme="minorHAnsi"/>
        </w:rPr>
        <w:t>monthly_fee</w:t>
      </w:r>
      <w:proofErr w:type="spellEnd"/>
      <w:r w:rsidRPr="000A56DC">
        <w:rPr>
          <w:rFonts w:asciiTheme="minorHAnsi" w:eastAsia="Calibri" w:hAnsiTheme="minorHAnsi" w:cstheme="minorHAnsi"/>
        </w:rPr>
        <w:t xml:space="preserve"> (0,71) y </w:t>
      </w:r>
      <w:proofErr w:type="spellStart"/>
      <w:r w:rsidRPr="000A56DC">
        <w:rPr>
          <w:rFonts w:asciiTheme="minorHAnsi" w:eastAsia="Calibri" w:hAnsiTheme="minorHAnsi" w:cstheme="minorHAnsi"/>
        </w:rPr>
        <w:t>tenure_months</w:t>
      </w:r>
      <w:proofErr w:type="spellEnd"/>
      <w:r w:rsidRPr="000A56DC">
        <w:rPr>
          <w:rFonts w:asciiTheme="minorHAnsi" w:eastAsia="Calibri" w:hAnsiTheme="minorHAnsi" w:cstheme="minorHAnsi"/>
        </w:rPr>
        <w:t xml:space="preserve"> (0,59), lo que evidencia redundancia parcial.</w:t>
      </w:r>
    </w:p>
    <w:p w14:paraId="7600E74A"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350846B9" wp14:editId="198DF7E8">
            <wp:extent cx="5669280" cy="4549237"/>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9"/>
                    <a:stretch>
                      <a:fillRect/>
                    </a:stretch>
                  </pic:blipFill>
                  <pic:spPr>
                    <a:xfrm>
                      <a:off x="0" y="0"/>
                      <a:ext cx="5669280" cy="4549237"/>
                    </a:xfrm>
                    <a:prstGeom prst="rect">
                      <a:avLst/>
                    </a:prstGeom>
                  </pic:spPr>
                </pic:pic>
              </a:graphicData>
            </a:graphic>
          </wp:inline>
        </w:drawing>
      </w:r>
    </w:p>
    <w:p w14:paraId="1BB5EA2F"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Figura 5. Mapa de correlaciones entre variables numéricas seleccionadas.</w:t>
      </w:r>
    </w:p>
    <w:p w14:paraId="2CE5E0EC"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09F27B08"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66C4ACE" wp14:editId="337EC4A3">
            <wp:extent cx="5486400" cy="3628169"/>
            <wp:effectExtent l="0" t="0" r="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0"/>
                    <a:stretch>
                      <a:fillRect/>
                    </a:stretch>
                  </pic:blipFill>
                  <pic:spPr>
                    <a:xfrm>
                      <a:off x="0" y="0"/>
                      <a:ext cx="5486400" cy="3628169"/>
                    </a:xfrm>
                    <a:prstGeom prst="rect">
                      <a:avLst/>
                    </a:prstGeom>
                  </pic:spPr>
                </pic:pic>
              </a:graphicData>
            </a:graphic>
          </wp:inline>
        </w:drawing>
      </w:r>
    </w:p>
    <w:p w14:paraId="36668559"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 xml:space="preserve">Figura 6. Relación conjunta entre accesos mensuales y satisfacción según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16167DF4"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77EAAC37" w14:textId="77777777" w:rsidR="006773AF" w:rsidRPr="000A56DC" w:rsidRDefault="006773AF" w:rsidP="006773AF">
      <w:pPr>
        <w:spacing w:after="120" w:line="276" w:lineRule="auto"/>
        <w:jc w:val="both"/>
        <w:rPr>
          <w:rFonts w:asciiTheme="minorHAnsi" w:hAnsiTheme="minorHAnsi" w:cstheme="minorHAnsi"/>
        </w:rPr>
      </w:pPr>
    </w:p>
    <w:p w14:paraId="00DDAB20" w14:textId="77777777" w:rsidR="006773AF" w:rsidRPr="000A56DC" w:rsidRDefault="006773AF" w:rsidP="006773AF">
      <w:pPr>
        <w:rPr>
          <w:rFonts w:asciiTheme="minorHAnsi" w:hAnsiTheme="minorHAnsi" w:cstheme="minorHAnsi"/>
        </w:rPr>
      </w:pPr>
      <w:r w:rsidRPr="000A56DC">
        <w:rPr>
          <w:rFonts w:asciiTheme="minorHAnsi" w:hAnsiTheme="minorHAnsi" w:cstheme="minorHAnsi"/>
        </w:rPr>
        <w:t xml:space="preserve">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w:t>
      </w:r>
      <w:proofErr w:type="spellStart"/>
      <w:r w:rsidRPr="000A56DC">
        <w:rPr>
          <w:rFonts w:asciiTheme="minorHAnsi" w:hAnsiTheme="minorHAnsi" w:cstheme="minorHAnsi"/>
        </w:rPr>
        <w:t>csat_score</w:t>
      </w:r>
      <w:proofErr w:type="spellEnd"/>
      <w:r w:rsidRPr="000A56DC">
        <w:rPr>
          <w:rFonts w:asciiTheme="minorHAnsi" w:hAnsiTheme="minorHAnsi" w:cstheme="minorHAnsi"/>
        </w:rPr>
        <w:t xml:space="preserve"> es una variable discreta entre 1 y 5. En conjunto, estas dos variables aportan señal relacionada con el </w:t>
      </w:r>
      <w:proofErr w:type="spellStart"/>
      <w:r w:rsidRPr="000A56DC">
        <w:rPr>
          <w:rFonts w:asciiTheme="minorHAnsi" w:hAnsiTheme="minorHAnsi" w:cstheme="minorHAnsi"/>
        </w:rPr>
        <w:t>churn</w:t>
      </w:r>
      <w:proofErr w:type="spellEnd"/>
      <w:r w:rsidRPr="000A56DC">
        <w:rPr>
          <w:rFonts w:asciiTheme="minorHAnsi" w:hAnsiTheme="minorHAnsi" w:cstheme="minorHAnsi"/>
        </w:rPr>
        <w:t>, pero no permiten predecirlo de forma aislada.</w:t>
      </w:r>
    </w:p>
    <w:p w14:paraId="34BCF51B" w14:textId="77777777" w:rsidR="00B34109" w:rsidRPr="000A56DC" w:rsidRDefault="00B34109" w:rsidP="006773AF">
      <w:pPr>
        <w:rPr>
          <w:rFonts w:asciiTheme="minorHAnsi" w:hAnsiTheme="minorHAnsi" w:cstheme="minorHAnsi"/>
        </w:rPr>
      </w:pPr>
    </w:p>
    <w:p w14:paraId="52FAA8E4"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Los resultados del análisis exploratorio indican que el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es multivariable. No existe una característica dominante: la señal está distribuida entre satisfacción, antigüedad, actividad, pagos y atributos comerciales. Este patrón justifica comparar modelos lineales y no lineales capaces de combinar señales débiles.</w:t>
      </w:r>
    </w:p>
    <w:p w14:paraId="043773F8" w14:textId="0E4E5EBC" w:rsidR="00327A41" w:rsidRPr="000A56DC" w:rsidRDefault="006773AF" w:rsidP="00B34109">
      <w:pPr>
        <w:rPr>
          <w:rFonts w:asciiTheme="minorHAnsi" w:hAnsiTheme="minorHAnsi" w:cstheme="minorHAnsi"/>
        </w:rPr>
      </w:pPr>
      <w:r w:rsidRPr="000A56DC">
        <w:rPr>
          <w:rFonts w:asciiTheme="minorHAnsi" w:eastAsia="Calibri" w:hAnsiTheme="minorHAnsi" w:cstheme="minorHAnsi"/>
        </w:rPr>
        <w:br w:type="page"/>
      </w:r>
    </w:p>
    <w:p w14:paraId="371BDD15"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4.2 Selección y justificación de técnicas</w:t>
      </w:r>
    </w:p>
    <w:p w14:paraId="42FD33B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4.2.1 Aprendizaje supervisado y no supervisado</w:t>
      </w:r>
    </w:p>
    <w:p w14:paraId="06B5B918"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problema es supervisado porque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incluye una etiqueta histórica de </w:t>
      </w:r>
      <w:proofErr w:type="spellStart"/>
      <w:r w:rsidRPr="000A56DC">
        <w:rPr>
          <w:rFonts w:asciiTheme="minorHAnsi" w:hAnsiTheme="minorHAnsi" w:cstheme="minorHAnsi"/>
        </w:rPr>
        <w:t>churn</w:t>
      </w:r>
      <w:proofErr w:type="spellEnd"/>
      <w:r w:rsidRPr="000A56DC">
        <w:rPr>
          <w:rFonts w:asciiTheme="minorHAnsi" w:hAnsiTheme="minorHAnsi" w:cstheme="minorHAnsi"/>
        </w:rPr>
        <w:t>. El objetivo es aprender una función que asigne una probabilidad de abandono a cada cliente y permita priorizar acciones de retención. Las técnicas no supervisadas, como K-</w:t>
      </w:r>
      <w:proofErr w:type="spellStart"/>
      <w:r w:rsidRPr="000A56DC">
        <w:rPr>
          <w:rFonts w:asciiTheme="minorHAnsi" w:hAnsiTheme="minorHAnsi" w:cstheme="minorHAnsi"/>
        </w:rPr>
        <w:t>means</w:t>
      </w:r>
      <w:proofErr w:type="spellEnd"/>
      <w:r w:rsidRPr="000A56DC">
        <w:rPr>
          <w:rFonts w:asciiTheme="minorHAnsi" w:hAnsiTheme="minorHAnsi" w:cstheme="minorHAnsi"/>
        </w:rPr>
        <w:t xml:space="preserve">, podrían complementar el análisis mediante segmentación, pero no optimizan directamente la detección de </w:t>
      </w:r>
      <w:proofErr w:type="spellStart"/>
      <w:r w:rsidRPr="000A56DC">
        <w:rPr>
          <w:rFonts w:asciiTheme="minorHAnsi" w:hAnsiTheme="minorHAnsi" w:cstheme="minorHAnsi"/>
        </w:rPr>
        <w:t>churn</w:t>
      </w:r>
      <w:proofErr w:type="spellEnd"/>
      <w:r w:rsidRPr="000A56DC">
        <w:rPr>
          <w:rFonts w:asciiTheme="minorHAnsi" w:hAnsiTheme="minorHAnsi" w:cstheme="minorHAnsi"/>
        </w:rPr>
        <w:t>; por ello se dejan como extensión futura.</w:t>
      </w:r>
    </w:p>
    <w:p w14:paraId="048A776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4.2.2 Modelos de machine </w:t>
      </w:r>
      <w:proofErr w:type="spellStart"/>
      <w:r w:rsidRPr="000A56DC">
        <w:rPr>
          <w:rFonts w:asciiTheme="minorHAnsi" w:hAnsiTheme="minorHAnsi" w:cstheme="minorHAnsi"/>
          <w:b/>
          <w:sz w:val="23"/>
        </w:rPr>
        <w:t>learning</w:t>
      </w:r>
      <w:proofErr w:type="spellEnd"/>
      <w:r w:rsidRPr="000A56DC">
        <w:rPr>
          <w:rFonts w:asciiTheme="minorHAnsi" w:hAnsiTheme="minorHAnsi" w:cstheme="minorHAnsi"/>
          <w:b/>
          <w:sz w:val="23"/>
        </w:rPr>
        <w:t xml:space="preserve"> seleccionados</w:t>
      </w:r>
    </w:p>
    <w:p w14:paraId="4F129DC7"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Regresión logística: línea base interpretable y eficiente para estimar probabilidades en una variable binaria.</w:t>
      </w:r>
    </w:p>
    <w:p w14:paraId="183BB775"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ensamble capaz de capturar relaciones no lineales e interacciones, robusto frente a escalas y valores extremos (</w:t>
      </w:r>
      <w:proofErr w:type="spellStart"/>
      <w:r w:rsidRPr="000A56DC">
        <w:rPr>
          <w:rFonts w:asciiTheme="minorHAnsi" w:hAnsiTheme="minorHAnsi" w:cstheme="minorHAnsi"/>
        </w:rPr>
        <w:t>Breiman</w:t>
      </w:r>
      <w:proofErr w:type="spellEnd"/>
      <w:r w:rsidRPr="000A56DC">
        <w:rPr>
          <w:rFonts w:asciiTheme="minorHAnsi" w:hAnsiTheme="minorHAnsi" w:cstheme="minorHAnsi"/>
        </w:rPr>
        <w:t>, 2001).</w:t>
      </w:r>
    </w:p>
    <w:p w14:paraId="45F9C704"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boosting</w:t>
      </w:r>
      <w:proofErr w:type="spellEnd"/>
      <w:r w:rsidRPr="000A56DC">
        <w:rPr>
          <w:rFonts w:asciiTheme="minorHAnsi" w:hAnsiTheme="minorHAnsi" w:cstheme="minorHAnsi"/>
        </w:rPr>
        <w:t xml:space="preserve"> de árboles con regularización, competitivo en datos tabulares y con buen desempeño reportado en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(Chen &amp; </w:t>
      </w:r>
      <w:proofErr w:type="spellStart"/>
      <w:r w:rsidRPr="000A56DC">
        <w:rPr>
          <w:rFonts w:asciiTheme="minorHAnsi" w:hAnsiTheme="minorHAnsi" w:cstheme="minorHAnsi"/>
        </w:rPr>
        <w:t>Guestrin</w:t>
      </w:r>
      <w:proofErr w:type="spellEnd"/>
      <w:r w:rsidRPr="000A56DC">
        <w:rPr>
          <w:rFonts w:asciiTheme="minorHAnsi" w:hAnsiTheme="minorHAnsi" w:cstheme="minorHAnsi"/>
        </w:rPr>
        <w:t>, 2016; Ahmad et al., 2019).</w:t>
      </w:r>
    </w:p>
    <w:p w14:paraId="1A54B12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4.2.3 Arquitecturas de </w:t>
      </w:r>
      <w:proofErr w:type="spellStart"/>
      <w:r w:rsidRPr="000A56DC">
        <w:rPr>
          <w:rFonts w:asciiTheme="minorHAnsi" w:hAnsiTheme="minorHAnsi" w:cstheme="minorHAnsi"/>
          <w:b/>
          <w:sz w:val="23"/>
        </w:rPr>
        <w:t>deep</w:t>
      </w:r>
      <w:proofErr w:type="spellEnd"/>
      <w:r w:rsidRPr="000A56DC">
        <w:rPr>
          <w:rFonts w:asciiTheme="minorHAnsi" w:hAnsiTheme="minorHAnsi" w:cstheme="minorHAnsi"/>
          <w:b/>
          <w:sz w:val="23"/>
        </w:rPr>
        <w:t xml:space="preserve"> </w:t>
      </w:r>
      <w:proofErr w:type="spellStart"/>
      <w:r w:rsidRPr="000A56DC">
        <w:rPr>
          <w:rFonts w:asciiTheme="minorHAnsi" w:hAnsiTheme="minorHAnsi" w:cstheme="minorHAnsi"/>
          <w:b/>
          <w:sz w:val="23"/>
        </w:rPr>
        <w:t>learning</w:t>
      </w:r>
      <w:proofErr w:type="spellEnd"/>
      <w:r w:rsidRPr="000A56DC">
        <w:rPr>
          <w:rFonts w:asciiTheme="minorHAnsi" w:hAnsiTheme="minorHAnsi" w:cstheme="minorHAnsi"/>
          <w:b/>
          <w:sz w:val="23"/>
        </w:rPr>
        <w:t xml:space="preserve"> seleccionadas</w:t>
      </w:r>
    </w:p>
    <w:p w14:paraId="3E1E0B8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MLP superficial (58-64-1): una capa oculta de 64 neuronas, activación </w:t>
      </w:r>
      <w:proofErr w:type="spellStart"/>
      <w:r w:rsidRPr="000A56DC">
        <w:rPr>
          <w:rFonts w:asciiTheme="minorHAnsi" w:hAnsiTheme="minorHAnsi" w:cstheme="minorHAnsi"/>
        </w:rPr>
        <w:t>ReLU</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0,3.</w:t>
      </w:r>
    </w:p>
    <w:p w14:paraId="21ADF1E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MLP profunda (58-128-64-32-1): tres capas ocultas, </w:t>
      </w:r>
      <w:proofErr w:type="spellStart"/>
      <w:r w:rsidRPr="000A56DC">
        <w:rPr>
          <w:rFonts w:asciiTheme="minorHAnsi" w:hAnsiTheme="minorHAnsi" w:cstheme="minorHAnsi"/>
        </w:rPr>
        <w:t>BatchNorm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ReLU</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0,3.</w:t>
      </w:r>
    </w:p>
    <w:p w14:paraId="2925B79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residual: proyección a 64 dimensiones y dos bloques residuales con conexiones de salto.</w:t>
      </w:r>
    </w:p>
    <w:p w14:paraId="27009D5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No se seleccionaron CNN ni RNN porque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no posee estructura espacial ni secuencial. La MLP residual permite contrastar una arquitectura más compleja para datos tabulares, mientras que </w:t>
      </w:r>
      <w:proofErr w:type="spellStart"/>
      <w:r w:rsidRPr="000A56DC">
        <w:rPr>
          <w:rFonts w:asciiTheme="minorHAnsi" w:hAnsiTheme="minorHAnsi" w:cstheme="minorHAnsi"/>
        </w:rPr>
        <w:t>TabNet</w:t>
      </w:r>
      <w:proofErr w:type="spellEnd"/>
      <w:r w:rsidRPr="000A56DC">
        <w:rPr>
          <w:rFonts w:asciiTheme="minorHAnsi" w:hAnsiTheme="minorHAnsi" w:cstheme="minorHAnsi"/>
        </w:rPr>
        <w:t xml:space="preserve"> queda como alternativa futura por su atención secuencial e interpretabilidad (Arik &amp; Pfister, 2021; </w:t>
      </w:r>
      <w:proofErr w:type="spellStart"/>
      <w:r w:rsidRPr="000A56DC">
        <w:rPr>
          <w:rFonts w:asciiTheme="minorHAnsi" w:hAnsiTheme="minorHAnsi" w:cstheme="minorHAnsi"/>
        </w:rPr>
        <w:t>Gorishniy</w:t>
      </w:r>
      <w:proofErr w:type="spellEnd"/>
      <w:r w:rsidRPr="000A56DC">
        <w:rPr>
          <w:rFonts w:asciiTheme="minorHAnsi" w:hAnsiTheme="minorHAnsi" w:cstheme="minorHAnsi"/>
        </w:rPr>
        <w:t xml:space="preserve"> et al., 2021).</w:t>
      </w:r>
    </w:p>
    <w:p w14:paraId="5DA177C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4.2.4 Métricas de evaluación</w:t>
      </w:r>
    </w:p>
    <w:p w14:paraId="167E328B"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Accuracy</w:t>
      </w:r>
      <w:proofErr w:type="spellEnd"/>
      <w:r w:rsidRPr="000A56DC">
        <w:rPr>
          <w:rFonts w:asciiTheme="minorHAnsi" w:hAnsiTheme="minorHAnsi" w:cstheme="minorHAnsi"/>
        </w:rPr>
        <w:t>: proporción total de predicciones correctas; se reporta, pero no es suficiente por el desbalance.</w:t>
      </w:r>
    </w:p>
    <w:p w14:paraId="0265B90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Precisión: proporción de alertas de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que corresponden a abandonos reales.</w:t>
      </w:r>
    </w:p>
    <w:p w14:paraId="1377A2FA"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Recall</w:t>
      </w:r>
      <w:proofErr w:type="spellEnd"/>
      <w:r w:rsidRPr="000A56DC">
        <w:rPr>
          <w:rFonts w:asciiTheme="minorHAnsi" w:hAnsiTheme="minorHAnsi" w:cstheme="minorHAnsi"/>
        </w:rPr>
        <w:t>: proporción de abandonos reales detectados; es prioritaria para el objetivo de retención.</w:t>
      </w:r>
    </w:p>
    <w:p w14:paraId="6FB4001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F1-score: media armónica entre precisión y </w:t>
      </w:r>
      <w:proofErr w:type="spellStart"/>
      <w:r w:rsidRPr="000A56DC">
        <w:rPr>
          <w:rFonts w:asciiTheme="minorHAnsi" w:hAnsiTheme="minorHAnsi" w:cstheme="minorHAnsi"/>
        </w:rPr>
        <w:t>recall</w:t>
      </w:r>
      <w:proofErr w:type="spellEnd"/>
      <w:r w:rsidRPr="000A56DC">
        <w:rPr>
          <w:rFonts w:asciiTheme="minorHAnsi" w:hAnsiTheme="minorHAnsi" w:cstheme="minorHAnsi"/>
        </w:rPr>
        <w:t>.</w:t>
      </w:r>
    </w:p>
    <w:p w14:paraId="6774C78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ROC-AUC: capacidad global de discriminar ambas clases a distintos umbrales.</w:t>
      </w:r>
    </w:p>
    <w:p w14:paraId="0617570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PR-AUC (</w:t>
      </w:r>
      <w:proofErr w:type="spellStart"/>
      <w:r w:rsidRPr="000A56DC">
        <w:rPr>
          <w:rFonts w:asciiTheme="minorHAnsi" w:hAnsiTheme="minorHAnsi" w:cstheme="minorHAnsi"/>
        </w:rPr>
        <w:t>Average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resume la relación entre precisión y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y es informativa cuando la clase positiva es minoritaria.</w:t>
      </w:r>
    </w:p>
    <w:p w14:paraId="4873020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Matriz de confusión: presenta verdaderos y falsos positivos y negativos.</w:t>
      </w:r>
    </w:p>
    <w:p w14:paraId="45C2EF4E" w14:textId="77777777" w:rsidR="00B34109" w:rsidRPr="000A56DC" w:rsidRDefault="00B34109">
      <w:pPr>
        <w:pStyle w:val="Prrafodelista"/>
        <w:numPr>
          <w:ilvl w:val="0"/>
          <w:numId w:val="7"/>
        </w:numPr>
        <w:spacing w:after="60" w:line="276" w:lineRule="auto"/>
        <w:rPr>
          <w:rFonts w:asciiTheme="minorHAnsi" w:hAnsiTheme="minorHAnsi" w:cstheme="minorHAnsi"/>
        </w:rPr>
      </w:pPr>
    </w:p>
    <w:p w14:paraId="7F21E038"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5. Trabajos previos y aporte a las decisiones del proyecto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3888"/>
        <w:gridCol w:w="4248"/>
      </w:tblGrid>
      <w:tr w:rsidR="00715C48" w:rsidRPr="000A56DC" w14:paraId="4B6946DF" w14:textId="77777777">
        <w:trPr>
          <w:cantSplit/>
          <w:tblHeader/>
          <w:jc w:val="center"/>
        </w:trPr>
        <w:tc>
          <w:tcPr>
            <w:tcW w:w="1944" w:type="dxa"/>
            <w:shd w:val="clear" w:color="auto" w:fill="D9EAF7"/>
            <w:tcMar>
              <w:top w:w="80" w:type="dxa"/>
              <w:left w:w="90" w:type="dxa"/>
              <w:bottom w:w="80" w:type="dxa"/>
              <w:right w:w="90" w:type="dxa"/>
            </w:tcMar>
            <w:vAlign w:val="center"/>
          </w:tcPr>
          <w:p w14:paraId="51A3B31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Trabajo</w:t>
            </w:r>
          </w:p>
        </w:tc>
        <w:tc>
          <w:tcPr>
            <w:tcW w:w="3888" w:type="dxa"/>
            <w:shd w:val="clear" w:color="auto" w:fill="D9EAF7"/>
            <w:tcMar>
              <w:top w:w="80" w:type="dxa"/>
              <w:left w:w="90" w:type="dxa"/>
              <w:bottom w:w="80" w:type="dxa"/>
              <w:right w:w="90" w:type="dxa"/>
            </w:tcMar>
            <w:vAlign w:val="center"/>
          </w:tcPr>
          <w:p w14:paraId="101A3E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Aporte principal</w:t>
            </w:r>
          </w:p>
        </w:tc>
        <w:tc>
          <w:tcPr>
            <w:tcW w:w="4248" w:type="dxa"/>
            <w:shd w:val="clear" w:color="auto" w:fill="D9EAF7"/>
            <w:tcMar>
              <w:top w:w="80" w:type="dxa"/>
              <w:left w:w="90" w:type="dxa"/>
              <w:bottom w:w="80" w:type="dxa"/>
              <w:right w:w="90" w:type="dxa"/>
            </w:tcMar>
            <w:vAlign w:val="center"/>
          </w:tcPr>
          <w:p w14:paraId="59E89A0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proyecto</w:t>
            </w:r>
          </w:p>
        </w:tc>
      </w:tr>
      <w:tr w:rsidR="00715C48" w:rsidRPr="000A56DC" w14:paraId="6CEB9E1D" w14:textId="77777777">
        <w:trPr>
          <w:jc w:val="center"/>
        </w:trPr>
        <w:tc>
          <w:tcPr>
            <w:tcW w:w="1944" w:type="dxa"/>
          </w:tcPr>
          <w:p w14:paraId="20D0B46D"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Vafeiadis</w:t>
            </w:r>
            <w:proofErr w:type="spellEnd"/>
            <w:r w:rsidRPr="000A56DC">
              <w:rPr>
                <w:rFonts w:asciiTheme="minorHAnsi" w:hAnsiTheme="minorHAnsi" w:cstheme="minorHAnsi"/>
                <w:sz w:val="15"/>
              </w:rPr>
              <w:t xml:space="preserve"> et al. (2015)</w:t>
            </w:r>
          </w:p>
        </w:tc>
        <w:tc>
          <w:tcPr>
            <w:tcW w:w="3888" w:type="dxa"/>
          </w:tcPr>
          <w:p w14:paraId="01A68428"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Comparación de clasificadores y </w:t>
            </w:r>
            <w:proofErr w:type="spellStart"/>
            <w:r w:rsidRPr="000A56DC">
              <w:rPr>
                <w:rFonts w:asciiTheme="minorHAnsi" w:hAnsiTheme="minorHAnsi" w:cstheme="minorHAnsi"/>
                <w:sz w:val="15"/>
              </w:rPr>
              <w:t>boosting</w:t>
            </w:r>
            <w:proofErr w:type="spellEnd"/>
            <w:r w:rsidRPr="000A56DC">
              <w:rPr>
                <w:rFonts w:asciiTheme="minorHAnsi" w:hAnsiTheme="minorHAnsi" w:cstheme="minorHAnsi"/>
                <w:sz w:val="15"/>
              </w:rPr>
              <w:t xml:space="preserve"> para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w:t>
            </w:r>
          </w:p>
        </w:tc>
        <w:tc>
          <w:tcPr>
            <w:tcW w:w="4248" w:type="dxa"/>
          </w:tcPr>
          <w:p w14:paraId="6C289BBD"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Sustenta la comparación </w:t>
            </w:r>
            <w:proofErr w:type="spellStart"/>
            <w:r w:rsidRPr="000A56DC">
              <w:rPr>
                <w:rFonts w:asciiTheme="minorHAnsi" w:hAnsiTheme="minorHAnsi" w:cstheme="minorHAnsi"/>
                <w:sz w:val="15"/>
              </w:rPr>
              <w:t>multimodelo</w:t>
            </w:r>
            <w:proofErr w:type="spellEnd"/>
            <w:r w:rsidRPr="000A56DC">
              <w:rPr>
                <w:rFonts w:asciiTheme="minorHAnsi" w:hAnsiTheme="minorHAnsi" w:cstheme="minorHAnsi"/>
                <w:sz w:val="15"/>
              </w:rPr>
              <w:t xml:space="preserve"> y las métricas.</w:t>
            </w:r>
          </w:p>
        </w:tc>
      </w:tr>
      <w:tr w:rsidR="00715C48" w:rsidRPr="000A56DC" w14:paraId="5F0447FE" w14:textId="77777777">
        <w:trPr>
          <w:jc w:val="center"/>
        </w:trPr>
        <w:tc>
          <w:tcPr>
            <w:tcW w:w="1944" w:type="dxa"/>
          </w:tcPr>
          <w:p w14:paraId="261DBF0A" w14:textId="77777777" w:rsidR="00715C48" w:rsidRPr="000A56DC" w:rsidRDefault="008C0BC3">
            <w:pPr>
              <w:rPr>
                <w:rFonts w:asciiTheme="minorHAnsi" w:hAnsiTheme="minorHAnsi" w:cstheme="minorHAnsi"/>
              </w:rPr>
            </w:pPr>
            <w:r w:rsidRPr="000A56DC">
              <w:rPr>
                <w:rFonts w:asciiTheme="minorHAnsi" w:hAnsiTheme="minorHAnsi" w:cstheme="minorHAnsi"/>
                <w:sz w:val="15"/>
              </w:rPr>
              <w:lastRenderedPageBreak/>
              <w:t>Ahmad et al. (2019)</w:t>
            </w:r>
          </w:p>
        </w:tc>
        <w:tc>
          <w:tcPr>
            <w:tcW w:w="3888" w:type="dxa"/>
          </w:tcPr>
          <w:p w14:paraId="5E36A9E3"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Evaluación de árboles, RF, GBM y </w:t>
            </w: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w:t>
            </w:r>
          </w:p>
        </w:tc>
        <w:tc>
          <w:tcPr>
            <w:tcW w:w="4248" w:type="dxa"/>
          </w:tcPr>
          <w:p w14:paraId="72205FB3"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Confirma la pertinencia de </w:t>
            </w: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 xml:space="preserve"> para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w:t>
            </w:r>
          </w:p>
        </w:tc>
      </w:tr>
      <w:tr w:rsidR="00715C48" w:rsidRPr="000A56DC" w14:paraId="765CE9F5" w14:textId="77777777">
        <w:trPr>
          <w:jc w:val="center"/>
        </w:trPr>
        <w:tc>
          <w:tcPr>
            <w:tcW w:w="1944" w:type="dxa"/>
          </w:tcPr>
          <w:p w14:paraId="424ABFC1"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Burez</w:t>
            </w:r>
            <w:proofErr w:type="spellEnd"/>
            <w:r w:rsidRPr="000A56DC">
              <w:rPr>
                <w:rFonts w:asciiTheme="minorHAnsi" w:hAnsiTheme="minorHAnsi" w:cstheme="minorHAnsi"/>
                <w:sz w:val="15"/>
              </w:rPr>
              <w:t xml:space="preserve"> y Van den </w:t>
            </w:r>
            <w:proofErr w:type="spellStart"/>
            <w:r w:rsidRPr="000A56DC">
              <w:rPr>
                <w:rFonts w:asciiTheme="minorHAnsi" w:hAnsiTheme="minorHAnsi" w:cstheme="minorHAnsi"/>
                <w:sz w:val="15"/>
              </w:rPr>
              <w:t>Poel</w:t>
            </w:r>
            <w:proofErr w:type="spellEnd"/>
            <w:r w:rsidRPr="000A56DC">
              <w:rPr>
                <w:rFonts w:asciiTheme="minorHAnsi" w:hAnsiTheme="minorHAnsi" w:cstheme="minorHAnsi"/>
                <w:sz w:val="15"/>
              </w:rPr>
              <w:t xml:space="preserve"> (2009)</w:t>
            </w:r>
          </w:p>
        </w:tc>
        <w:tc>
          <w:tcPr>
            <w:tcW w:w="3888" w:type="dxa"/>
          </w:tcPr>
          <w:p w14:paraId="48AB18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Análisis del desequilibrio en seis </w:t>
            </w:r>
            <w:proofErr w:type="spellStart"/>
            <w:r w:rsidRPr="000A56DC">
              <w:rPr>
                <w:rFonts w:asciiTheme="minorHAnsi" w:hAnsiTheme="minorHAnsi" w:cstheme="minorHAnsi"/>
                <w:sz w:val="15"/>
              </w:rPr>
              <w:t>datasets</w:t>
            </w:r>
            <w:proofErr w:type="spellEnd"/>
            <w:r w:rsidRPr="000A56DC">
              <w:rPr>
                <w:rFonts w:asciiTheme="minorHAnsi" w:hAnsiTheme="minorHAnsi" w:cstheme="minorHAnsi"/>
                <w:sz w:val="15"/>
              </w:rPr>
              <w:t xml:space="preserve"> de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w:t>
            </w:r>
          </w:p>
        </w:tc>
        <w:tc>
          <w:tcPr>
            <w:tcW w:w="4248" w:type="dxa"/>
          </w:tcPr>
          <w:p w14:paraId="66E4E61E"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Justifica balanceo y métricas distintas de </w:t>
            </w:r>
            <w:proofErr w:type="spellStart"/>
            <w:r w:rsidRPr="000A56DC">
              <w:rPr>
                <w:rFonts w:asciiTheme="minorHAnsi" w:hAnsiTheme="minorHAnsi" w:cstheme="minorHAnsi"/>
                <w:sz w:val="15"/>
              </w:rPr>
              <w:t>accuracy</w:t>
            </w:r>
            <w:proofErr w:type="spellEnd"/>
            <w:r w:rsidRPr="000A56DC">
              <w:rPr>
                <w:rFonts w:asciiTheme="minorHAnsi" w:hAnsiTheme="minorHAnsi" w:cstheme="minorHAnsi"/>
                <w:sz w:val="15"/>
              </w:rPr>
              <w:t>.</w:t>
            </w:r>
          </w:p>
        </w:tc>
      </w:tr>
      <w:tr w:rsidR="00715C48" w:rsidRPr="000A56DC" w14:paraId="1C6D50C2" w14:textId="77777777">
        <w:trPr>
          <w:jc w:val="center"/>
        </w:trPr>
        <w:tc>
          <w:tcPr>
            <w:tcW w:w="1944" w:type="dxa"/>
          </w:tcPr>
          <w:p w14:paraId="65884CC5"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Chen y </w:t>
            </w:r>
            <w:proofErr w:type="spellStart"/>
            <w:r w:rsidRPr="000A56DC">
              <w:rPr>
                <w:rFonts w:asciiTheme="minorHAnsi" w:hAnsiTheme="minorHAnsi" w:cstheme="minorHAnsi"/>
                <w:sz w:val="15"/>
              </w:rPr>
              <w:t>Guestrin</w:t>
            </w:r>
            <w:proofErr w:type="spellEnd"/>
            <w:r w:rsidRPr="000A56DC">
              <w:rPr>
                <w:rFonts w:asciiTheme="minorHAnsi" w:hAnsiTheme="minorHAnsi" w:cstheme="minorHAnsi"/>
                <w:sz w:val="15"/>
              </w:rPr>
              <w:t xml:space="preserve"> (2016)</w:t>
            </w:r>
          </w:p>
        </w:tc>
        <w:tc>
          <w:tcPr>
            <w:tcW w:w="3888" w:type="dxa"/>
          </w:tcPr>
          <w:p w14:paraId="38F609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Presentación de </w:t>
            </w: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 xml:space="preserve"> y sus optimizaciones.</w:t>
            </w:r>
          </w:p>
        </w:tc>
        <w:tc>
          <w:tcPr>
            <w:tcW w:w="4248" w:type="dxa"/>
          </w:tcPr>
          <w:p w14:paraId="51DCBDE1"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Fundamenta el </w:t>
            </w:r>
            <w:proofErr w:type="spellStart"/>
            <w:r w:rsidRPr="000A56DC">
              <w:rPr>
                <w:rFonts w:asciiTheme="minorHAnsi" w:hAnsiTheme="minorHAnsi" w:cstheme="minorHAnsi"/>
                <w:sz w:val="15"/>
              </w:rPr>
              <w:t>boosting</w:t>
            </w:r>
            <w:proofErr w:type="spellEnd"/>
            <w:r w:rsidRPr="000A56DC">
              <w:rPr>
                <w:rFonts w:asciiTheme="minorHAnsi" w:hAnsiTheme="minorHAnsi" w:cstheme="minorHAnsi"/>
                <w:sz w:val="15"/>
              </w:rPr>
              <w:t xml:space="preserve"> seleccionado.</w:t>
            </w:r>
          </w:p>
        </w:tc>
      </w:tr>
      <w:tr w:rsidR="00715C48" w:rsidRPr="000A56DC" w14:paraId="6E8BB2BF" w14:textId="77777777">
        <w:trPr>
          <w:jc w:val="center"/>
        </w:trPr>
        <w:tc>
          <w:tcPr>
            <w:tcW w:w="1944" w:type="dxa"/>
          </w:tcPr>
          <w:p w14:paraId="28BFEB29"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Chawla</w:t>
            </w:r>
            <w:proofErr w:type="spellEnd"/>
            <w:r w:rsidRPr="000A56DC">
              <w:rPr>
                <w:rFonts w:asciiTheme="minorHAnsi" w:hAnsiTheme="minorHAnsi" w:cstheme="minorHAnsi"/>
                <w:sz w:val="15"/>
              </w:rPr>
              <w:t xml:space="preserve"> et al. (2002)</w:t>
            </w:r>
          </w:p>
        </w:tc>
        <w:tc>
          <w:tcPr>
            <w:tcW w:w="3888" w:type="dxa"/>
          </w:tcPr>
          <w:p w14:paraId="65AD3EB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Propuesta de SMOTE.</w:t>
            </w:r>
          </w:p>
        </w:tc>
        <w:tc>
          <w:tcPr>
            <w:tcW w:w="4248" w:type="dxa"/>
          </w:tcPr>
          <w:p w14:paraId="424BBC8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una estrategia de balanceo evaluada.</w:t>
            </w:r>
          </w:p>
        </w:tc>
      </w:tr>
      <w:tr w:rsidR="00715C48" w:rsidRPr="000A56DC" w14:paraId="499411D4" w14:textId="77777777">
        <w:trPr>
          <w:jc w:val="center"/>
        </w:trPr>
        <w:tc>
          <w:tcPr>
            <w:tcW w:w="1944" w:type="dxa"/>
          </w:tcPr>
          <w:p w14:paraId="00553C55"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Gorishniy</w:t>
            </w:r>
            <w:proofErr w:type="spellEnd"/>
            <w:r w:rsidRPr="000A56DC">
              <w:rPr>
                <w:rFonts w:asciiTheme="minorHAnsi" w:hAnsiTheme="minorHAnsi" w:cstheme="minorHAnsi"/>
                <w:sz w:val="15"/>
              </w:rPr>
              <w:t xml:space="preserve"> et al. (2021)</w:t>
            </w:r>
          </w:p>
        </w:tc>
        <w:tc>
          <w:tcPr>
            <w:tcW w:w="3888" w:type="dxa"/>
          </w:tcPr>
          <w:p w14:paraId="60F82E9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de modelos profundos tabulares.</w:t>
            </w:r>
          </w:p>
        </w:tc>
        <w:tc>
          <w:tcPr>
            <w:tcW w:w="4248" w:type="dxa"/>
          </w:tcPr>
          <w:p w14:paraId="2C1F5888"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la MLP residual y ML frente a DL.</w:t>
            </w:r>
          </w:p>
        </w:tc>
      </w:tr>
      <w:tr w:rsidR="00715C48" w:rsidRPr="000A56DC" w14:paraId="3619478F" w14:textId="77777777">
        <w:trPr>
          <w:jc w:val="center"/>
        </w:trPr>
        <w:tc>
          <w:tcPr>
            <w:tcW w:w="1944" w:type="dxa"/>
          </w:tcPr>
          <w:p w14:paraId="507CC33D" w14:textId="77777777" w:rsidR="00715C48" w:rsidRPr="000A56DC" w:rsidRDefault="008C0BC3">
            <w:pPr>
              <w:rPr>
                <w:rFonts w:asciiTheme="minorHAnsi" w:hAnsiTheme="minorHAnsi" w:cstheme="minorHAnsi"/>
              </w:rPr>
            </w:pPr>
            <w:r w:rsidRPr="000A56DC">
              <w:rPr>
                <w:rFonts w:asciiTheme="minorHAnsi" w:hAnsiTheme="minorHAnsi" w:cstheme="minorHAnsi"/>
                <w:sz w:val="15"/>
              </w:rPr>
              <w:t>Arik y Pfister (2021)</w:t>
            </w:r>
          </w:p>
        </w:tc>
        <w:tc>
          <w:tcPr>
            <w:tcW w:w="3888" w:type="dxa"/>
          </w:tcPr>
          <w:p w14:paraId="5D5AD1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Propuesta de </w:t>
            </w:r>
            <w:proofErr w:type="spellStart"/>
            <w:r w:rsidRPr="000A56DC">
              <w:rPr>
                <w:rFonts w:asciiTheme="minorHAnsi" w:hAnsiTheme="minorHAnsi" w:cstheme="minorHAnsi"/>
                <w:sz w:val="15"/>
              </w:rPr>
              <w:t>TabNet</w:t>
            </w:r>
            <w:proofErr w:type="spellEnd"/>
            <w:r w:rsidRPr="000A56DC">
              <w:rPr>
                <w:rFonts w:asciiTheme="minorHAnsi" w:hAnsiTheme="minorHAnsi" w:cstheme="minorHAnsi"/>
                <w:sz w:val="15"/>
              </w:rPr>
              <w:t>.</w:t>
            </w:r>
          </w:p>
        </w:tc>
        <w:tc>
          <w:tcPr>
            <w:tcW w:w="4248" w:type="dxa"/>
          </w:tcPr>
          <w:p w14:paraId="0014B967"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 la discusión de DL tabular interpretable.</w:t>
            </w:r>
          </w:p>
        </w:tc>
      </w:tr>
      <w:tr w:rsidR="00715C48" w:rsidRPr="000A56DC" w14:paraId="259A2C52" w14:textId="77777777">
        <w:trPr>
          <w:jc w:val="center"/>
        </w:trPr>
        <w:tc>
          <w:tcPr>
            <w:tcW w:w="1944" w:type="dxa"/>
          </w:tcPr>
          <w:p w14:paraId="02DB1A10"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Borisov</w:t>
            </w:r>
            <w:proofErr w:type="spellEnd"/>
            <w:r w:rsidRPr="000A56DC">
              <w:rPr>
                <w:rFonts w:asciiTheme="minorHAnsi" w:hAnsiTheme="minorHAnsi" w:cstheme="minorHAnsi"/>
                <w:sz w:val="15"/>
              </w:rPr>
              <w:t xml:space="preserve"> et al. (2024)</w:t>
            </w:r>
          </w:p>
        </w:tc>
        <w:tc>
          <w:tcPr>
            <w:tcW w:w="3888" w:type="dxa"/>
          </w:tcPr>
          <w:p w14:paraId="2A83822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Revisión de redes profundas para datos tabulares.</w:t>
            </w:r>
          </w:p>
        </w:tc>
        <w:tc>
          <w:tcPr>
            <w:tcW w:w="4248" w:type="dxa"/>
          </w:tcPr>
          <w:p w14:paraId="1224B756"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Contextualiza sus ventajas y limitaciones.</w:t>
            </w:r>
          </w:p>
        </w:tc>
      </w:tr>
    </w:tbl>
    <w:p w14:paraId="26A3039B" w14:textId="77777777" w:rsidR="00715C48" w:rsidRPr="000A56DC" w:rsidRDefault="00715C48">
      <w:pPr>
        <w:spacing w:after="40"/>
        <w:rPr>
          <w:rFonts w:asciiTheme="minorHAnsi" w:hAnsiTheme="minorHAnsi" w:cstheme="minorHAnsi"/>
        </w:rPr>
      </w:pPr>
    </w:p>
    <w:p w14:paraId="56CE258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4.3 Comparación de técnicas</w:t>
      </w:r>
    </w:p>
    <w:p w14:paraId="3D828C2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 xml:space="preserve">Tabla 6. Comparación conceptual de modelos de machine </w:t>
      </w:r>
      <w:proofErr w:type="spellStart"/>
      <w:r w:rsidRPr="000A56DC">
        <w:rPr>
          <w:rFonts w:asciiTheme="minorHAnsi" w:hAnsiTheme="minorHAnsi" w:cstheme="minorHAnsi"/>
          <w:b/>
          <w:sz w:val="18"/>
        </w:rPr>
        <w:t>learning</w:t>
      </w:r>
      <w:proofErr w:type="spellEnd"/>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801"/>
        <w:gridCol w:w="1224"/>
        <w:gridCol w:w="1512"/>
        <w:gridCol w:w="2592"/>
        <w:gridCol w:w="2951"/>
      </w:tblGrid>
      <w:tr w:rsidR="00715C48" w:rsidRPr="000A56DC" w14:paraId="4392C84A" w14:textId="77777777">
        <w:trPr>
          <w:cantSplit/>
          <w:tblHeader/>
          <w:jc w:val="center"/>
        </w:trPr>
        <w:tc>
          <w:tcPr>
            <w:tcW w:w="1800" w:type="dxa"/>
            <w:shd w:val="clear" w:color="auto" w:fill="D9EAF7"/>
            <w:tcMar>
              <w:top w:w="80" w:type="dxa"/>
              <w:left w:w="90" w:type="dxa"/>
              <w:bottom w:w="80" w:type="dxa"/>
              <w:right w:w="90" w:type="dxa"/>
            </w:tcMar>
            <w:vAlign w:val="center"/>
          </w:tcPr>
          <w:p w14:paraId="544875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Técnica</w:t>
            </w:r>
          </w:p>
        </w:tc>
        <w:tc>
          <w:tcPr>
            <w:tcW w:w="1224" w:type="dxa"/>
            <w:shd w:val="clear" w:color="auto" w:fill="D9EAF7"/>
            <w:tcMar>
              <w:top w:w="80" w:type="dxa"/>
              <w:left w:w="90" w:type="dxa"/>
              <w:bottom w:w="80" w:type="dxa"/>
              <w:right w:w="90" w:type="dxa"/>
            </w:tcMar>
            <w:vAlign w:val="center"/>
          </w:tcPr>
          <w:p w14:paraId="7AE04422"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Complejidad</w:t>
            </w:r>
          </w:p>
        </w:tc>
        <w:tc>
          <w:tcPr>
            <w:tcW w:w="1512" w:type="dxa"/>
            <w:shd w:val="clear" w:color="auto" w:fill="D9EAF7"/>
            <w:tcMar>
              <w:top w:w="80" w:type="dxa"/>
              <w:left w:w="90" w:type="dxa"/>
              <w:bottom w:w="80" w:type="dxa"/>
              <w:right w:w="90" w:type="dxa"/>
            </w:tcMar>
            <w:vAlign w:val="center"/>
          </w:tcPr>
          <w:p w14:paraId="08A2BA0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Interpretabilidad</w:t>
            </w:r>
          </w:p>
        </w:tc>
        <w:tc>
          <w:tcPr>
            <w:tcW w:w="2592" w:type="dxa"/>
            <w:shd w:val="clear" w:color="auto" w:fill="D9EAF7"/>
            <w:tcMar>
              <w:top w:w="80" w:type="dxa"/>
              <w:left w:w="90" w:type="dxa"/>
              <w:bottom w:w="80" w:type="dxa"/>
              <w:right w:w="90" w:type="dxa"/>
            </w:tcMar>
            <w:vAlign w:val="center"/>
          </w:tcPr>
          <w:p w14:paraId="65C835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Fortaleza</w:t>
            </w:r>
          </w:p>
        </w:tc>
        <w:tc>
          <w:tcPr>
            <w:tcW w:w="2951" w:type="dxa"/>
            <w:shd w:val="clear" w:color="auto" w:fill="D9EAF7"/>
            <w:tcMar>
              <w:top w:w="80" w:type="dxa"/>
              <w:left w:w="90" w:type="dxa"/>
              <w:bottom w:w="80" w:type="dxa"/>
              <w:right w:w="90" w:type="dxa"/>
            </w:tcMar>
            <w:vAlign w:val="center"/>
          </w:tcPr>
          <w:p w14:paraId="4CADD35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Limitación</w:t>
            </w:r>
          </w:p>
        </w:tc>
      </w:tr>
      <w:tr w:rsidR="00715C48" w:rsidRPr="000A56DC" w14:paraId="4BEA4C87" w14:textId="77777777">
        <w:trPr>
          <w:jc w:val="center"/>
        </w:trPr>
        <w:tc>
          <w:tcPr>
            <w:tcW w:w="1800" w:type="dxa"/>
          </w:tcPr>
          <w:p w14:paraId="711AA47C"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w:t>
            </w:r>
          </w:p>
        </w:tc>
        <w:tc>
          <w:tcPr>
            <w:tcW w:w="1224" w:type="dxa"/>
          </w:tcPr>
          <w:p w14:paraId="26250E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Baja</w:t>
            </w:r>
          </w:p>
        </w:tc>
        <w:tc>
          <w:tcPr>
            <w:tcW w:w="1512" w:type="dxa"/>
          </w:tcPr>
          <w:p w14:paraId="76ACFC09" w14:textId="77777777" w:rsidR="00715C48" w:rsidRPr="000A56DC" w:rsidRDefault="008C0BC3">
            <w:pPr>
              <w:rPr>
                <w:rFonts w:asciiTheme="minorHAnsi" w:hAnsiTheme="minorHAnsi" w:cstheme="minorHAnsi"/>
              </w:rPr>
            </w:pPr>
            <w:r w:rsidRPr="000A56DC">
              <w:rPr>
                <w:rFonts w:asciiTheme="minorHAnsi" w:hAnsiTheme="minorHAnsi" w:cstheme="minorHAnsi"/>
                <w:sz w:val="15"/>
              </w:rPr>
              <w:t>Alta</w:t>
            </w:r>
          </w:p>
        </w:tc>
        <w:tc>
          <w:tcPr>
            <w:tcW w:w="2592" w:type="dxa"/>
          </w:tcPr>
          <w:p w14:paraId="654DCE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Probabilidades y referencia lineal.</w:t>
            </w:r>
          </w:p>
        </w:tc>
        <w:tc>
          <w:tcPr>
            <w:tcW w:w="2951" w:type="dxa"/>
          </w:tcPr>
          <w:p w14:paraId="7507EBB4"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Puede </w:t>
            </w:r>
            <w:proofErr w:type="spellStart"/>
            <w:r w:rsidRPr="000A56DC">
              <w:rPr>
                <w:rFonts w:asciiTheme="minorHAnsi" w:hAnsiTheme="minorHAnsi" w:cstheme="minorHAnsi"/>
                <w:sz w:val="15"/>
              </w:rPr>
              <w:t>subajustar</w:t>
            </w:r>
            <w:proofErr w:type="spellEnd"/>
            <w:r w:rsidRPr="000A56DC">
              <w:rPr>
                <w:rFonts w:asciiTheme="minorHAnsi" w:hAnsiTheme="minorHAnsi" w:cstheme="minorHAnsi"/>
                <w:sz w:val="15"/>
              </w:rPr>
              <w:t xml:space="preserve"> interacciones complejas.</w:t>
            </w:r>
          </w:p>
        </w:tc>
      </w:tr>
      <w:tr w:rsidR="00715C48" w:rsidRPr="000A56DC" w14:paraId="54017C70" w14:textId="77777777">
        <w:trPr>
          <w:jc w:val="center"/>
        </w:trPr>
        <w:tc>
          <w:tcPr>
            <w:tcW w:w="1800" w:type="dxa"/>
          </w:tcPr>
          <w:p w14:paraId="7686C5DC"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Random</w:t>
            </w:r>
            <w:proofErr w:type="spellEnd"/>
            <w:r w:rsidRPr="000A56DC">
              <w:rPr>
                <w:rFonts w:asciiTheme="minorHAnsi" w:hAnsiTheme="minorHAnsi" w:cstheme="minorHAnsi"/>
                <w:sz w:val="15"/>
              </w:rPr>
              <w:t xml:space="preserve"> Forest</w:t>
            </w:r>
          </w:p>
        </w:tc>
        <w:tc>
          <w:tcPr>
            <w:tcW w:w="1224" w:type="dxa"/>
          </w:tcPr>
          <w:p w14:paraId="2B617B9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1512" w:type="dxa"/>
          </w:tcPr>
          <w:p w14:paraId="55CE1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5EC2B887" w14:textId="77777777" w:rsidR="00715C48" w:rsidRPr="000A56DC" w:rsidRDefault="008C0BC3">
            <w:pPr>
              <w:rPr>
                <w:rFonts w:asciiTheme="minorHAnsi" w:hAnsiTheme="minorHAnsi" w:cstheme="minorHAnsi"/>
              </w:rPr>
            </w:pPr>
            <w:r w:rsidRPr="000A56DC">
              <w:rPr>
                <w:rFonts w:asciiTheme="minorHAnsi" w:hAnsiTheme="minorHAnsi" w:cstheme="minorHAnsi"/>
                <w:sz w:val="15"/>
              </w:rPr>
              <w:t>No linealidad, robustez e interacciones.</w:t>
            </w:r>
          </w:p>
        </w:tc>
        <w:tc>
          <w:tcPr>
            <w:tcW w:w="2951" w:type="dxa"/>
          </w:tcPr>
          <w:p w14:paraId="6F2E08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costo y menor transparencia que LR.</w:t>
            </w:r>
          </w:p>
        </w:tc>
      </w:tr>
      <w:tr w:rsidR="00715C48" w:rsidRPr="000A56DC" w14:paraId="067DFDB2" w14:textId="77777777">
        <w:trPr>
          <w:jc w:val="center"/>
        </w:trPr>
        <w:tc>
          <w:tcPr>
            <w:tcW w:w="1800" w:type="dxa"/>
          </w:tcPr>
          <w:p w14:paraId="580FC84D"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XGBoost</w:t>
            </w:r>
            <w:proofErr w:type="spellEnd"/>
          </w:p>
        </w:tc>
        <w:tc>
          <w:tcPr>
            <w:tcW w:w="1224" w:type="dxa"/>
          </w:tcPr>
          <w:p w14:paraId="7084163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Media-alta</w:t>
            </w:r>
          </w:p>
        </w:tc>
        <w:tc>
          <w:tcPr>
            <w:tcW w:w="1512" w:type="dxa"/>
          </w:tcPr>
          <w:p w14:paraId="16558A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6AA5E21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 tabular y regularización.</w:t>
            </w:r>
          </w:p>
        </w:tc>
        <w:tc>
          <w:tcPr>
            <w:tcW w:w="2951" w:type="dxa"/>
          </w:tcPr>
          <w:p w14:paraId="78DE62B7"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Requiere ajuste y </w:t>
            </w:r>
            <w:proofErr w:type="spellStart"/>
            <w:r w:rsidRPr="000A56DC">
              <w:rPr>
                <w:rFonts w:asciiTheme="minorHAnsi" w:hAnsiTheme="minorHAnsi" w:cstheme="minorHAnsi"/>
                <w:sz w:val="15"/>
              </w:rPr>
              <w:t>explicabilidad</w:t>
            </w:r>
            <w:proofErr w:type="spellEnd"/>
            <w:r w:rsidRPr="000A56DC">
              <w:rPr>
                <w:rFonts w:asciiTheme="minorHAnsi" w:hAnsiTheme="minorHAnsi" w:cstheme="minorHAnsi"/>
                <w:sz w:val="15"/>
              </w:rPr>
              <w:t xml:space="preserve"> adicional.</w:t>
            </w:r>
          </w:p>
        </w:tc>
      </w:tr>
    </w:tbl>
    <w:p w14:paraId="2A7A48D7" w14:textId="77777777" w:rsidR="00715C48" w:rsidRPr="000A56DC" w:rsidRDefault="00715C48">
      <w:pPr>
        <w:spacing w:after="40"/>
        <w:rPr>
          <w:rFonts w:asciiTheme="minorHAnsi" w:hAnsiTheme="minorHAnsi" w:cstheme="minorHAnsi"/>
        </w:rPr>
      </w:pPr>
    </w:p>
    <w:p w14:paraId="30493C45"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 xml:space="preserve">Tabla 7. Comparación conceptual de arquitecturas de </w:t>
      </w:r>
      <w:proofErr w:type="spellStart"/>
      <w:r w:rsidRPr="000A56DC">
        <w:rPr>
          <w:rFonts w:asciiTheme="minorHAnsi" w:hAnsiTheme="minorHAnsi" w:cstheme="minorHAnsi"/>
          <w:b/>
          <w:sz w:val="18"/>
        </w:rPr>
        <w:t>deep</w:t>
      </w:r>
      <w:proofErr w:type="spellEnd"/>
      <w:r w:rsidRPr="000A56DC">
        <w:rPr>
          <w:rFonts w:asciiTheme="minorHAnsi" w:hAnsiTheme="minorHAnsi" w:cstheme="minorHAnsi"/>
          <w:b/>
          <w:sz w:val="18"/>
        </w:rPr>
        <w:t xml:space="preserve"> </w:t>
      </w:r>
      <w:proofErr w:type="spellStart"/>
      <w:r w:rsidRPr="000A56DC">
        <w:rPr>
          <w:rFonts w:asciiTheme="minorHAnsi" w:hAnsiTheme="minorHAnsi" w:cstheme="minorHAnsi"/>
          <w:b/>
          <w:sz w:val="18"/>
        </w:rPr>
        <w:t>learning</w:t>
      </w:r>
      <w:proofErr w:type="spellEnd"/>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2376"/>
        <w:gridCol w:w="2520"/>
        <w:gridCol w:w="3240"/>
      </w:tblGrid>
      <w:tr w:rsidR="00715C48" w:rsidRPr="000A56DC" w14:paraId="70926C4A" w14:textId="77777777">
        <w:trPr>
          <w:cantSplit/>
          <w:tblHeader/>
          <w:jc w:val="center"/>
        </w:trPr>
        <w:tc>
          <w:tcPr>
            <w:tcW w:w="1944" w:type="dxa"/>
            <w:shd w:val="clear" w:color="auto" w:fill="D9EAF7"/>
            <w:tcMar>
              <w:top w:w="80" w:type="dxa"/>
              <w:left w:w="90" w:type="dxa"/>
              <w:bottom w:w="80" w:type="dxa"/>
              <w:right w:w="90" w:type="dxa"/>
            </w:tcMar>
            <w:vAlign w:val="center"/>
          </w:tcPr>
          <w:p w14:paraId="0499E69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Arquitectura</w:t>
            </w:r>
          </w:p>
        </w:tc>
        <w:tc>
          <w:tcPr>
            <w:tcW w:w="2376" w:type="dxa"/>
            <w:shd w:val="clear" w:color="auto" w:fill="D9EAF7"/>
            <w:tcMar>
              <w:top w:w="80" w:type="dxa"/>
              <w:left w:w="90" w:type="dxa"/>
              <w:bottom w:w="80" w:type="dxa"/>
              <w:right w:w="90" w:type="dxa"/>
            </w:tcMar>
            <w:vAlign w:val="center"/>
          </w:tcPr>
          <w:p w14:paraId="1F2F88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Estructura</w:t>
            </w:r>
          </w:p>
        </w:tc>
        <w:tc>
          <w:tcPr>
            <w:tcW w:w="2520" w:type="dxa"/>
            <w:shd w:val="clear" w:color="auto" w:fill="D9EAF7"/>
            <w:tcMar>
              <w:top w:w="80" w:type="dxa"/>
              <w:left w:w="90" w:type="dxa"/>
              <w:bottom w:w="80" w:type="dxa"/>
              <w:right w:w="90" w:type="dxa"/>
            </w:tcMar>
            <w:vAlign w:val="center"/>
          </w:tcPr>
          <w:p w14:paraId="7D94239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Ventaja esperada</w:t>
            </w:r>
          </w:p>
        </w:tc>
        <w:tc>
          <w:tcPr>
            <w:tcW w:w="3240" w:type="dxa"/>
            <w:shd w:val="clear" w:color="auto" w:fill="D9EAF7"/>
            <w:tcMar>
              <w:top w:w="80" w:type="dxa"/>
              <w:left w:w="90" w:type="dxa"/>
              <w:bottom w:w="80" w:type="dxa"/>
              <w:right w:w="90" w:type="dxa"/>
            </w:tcMar>
            <w:vAlign w:val="center"/>
          </w:tcPr>
          <w:p w14:paraId="37270FB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Riesgo o limitación</w:t>
            </w:r>
          </w:p>
        </w:tc>
      </w:tr>
      <w:tr w:rsidR="00715C48" w:rsidRPr="000A56DC" w14:paraId="68F9B281" w14:textId="77777777">
        <w:trPr>
          <w:jc w:val="center"/>
        </w:trPr>
        <w:tc>
          <w:tcPr>
            <w:tcW w:w="1944" w:type="dxa"/>
          </w:tcPr>
          <w:p w14:paraId="3C5155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2376" w:type="dxa"/>
          </w:tcPr>
          <w:p w14:paraId="174660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58-64-1</w:t>
            </w:r>
          </w:p>
        </w:tc>
        <w:tc>
          <w:tcPr>
            <w:tcW w:w="2520" w:type="dxa"/>
          </w:tcPr>
          <w:p w14:paraId="01FC9981"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Bajo costo; referencia neuronal.</w:t>
            </w:r>
          </w:p>
        </w:tc>
        <w:tc>
          <w:tcPr>
            <w:tcW w:w="3240" w:type="dxa"/>
          </w:tcPr>
          <w:p w14:paraId="5299951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Capacidad limitada.</w:t>
            </w:r>
          </w:p>
        </w:tc>
      </w:tr>
      <w:tr w:rsidR="00715C48" w:rsidRPr="000A56DC" w14:paraId="2ED4CB09" w14:textId="77777777">
        <w:trPr>
          <w:jc w:val="center"/>
        </w:trPr>
        <w:tc>
          <w:tcPr>
            <w:tcW w:w="1944" w:type="dxa"/>
          </w:tcPr>
          <w:p w14:paraId="4E41E836"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2376" w:type="dxa"/>
          </w:tcPr>
          <w:p w14:paraId="5176484B"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58-128-64-32-1</w:t>
            </w:r>
          </w:p>
        </w:tc>
        <w:tc>
          <w:tcPr>
            <w:tcW w:w="2520" w:type="dxa"/>
          </w:tcPr>
          <w:p w14:paraId="41C035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Interacciones jerárquicas.</w:t>
            </w:r>
          </w:p>
        </w:tc>
        <w:tc>
          <w:tcPr>
            <w:tcW w:w="3240" w:type="dxa"/>
          </w:tcPr>
          <w:p w14:paraId="05D3F11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Más parámetros y riesgo de sobreajuste.</w:t>
            </w:r>
          </w:p>
        </w:tc>
      </w:tr>
      <w:tr w:rsidR="00715C48" w:rsidRPr="000A56DC" w14:paraId="66665B20" w14:textId="77777777">
        <w:trPr>
          <w:jc w:val="center"/>
        </w:trPr>
        <w:tc>
          <w:tcPr>
            <w:tcW w:w="1944" w:type="dxa"/>
          </w:tcPr>
          <w:p w14:paraId="347DDD4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2376" w:type="dxa"/>
          </w:tcPr>
          <w:p w14:paraId="5B9ED1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64 + 2 bloques residuales</w:t>
            </w:r>
          </w:p>
        </w:tc>
        <w:tc>
          <w:tcPr>
            <w:tcW w:w="2520" w:type="dxa"/>
          </w:tcPr>
          <w:p w14:paraId="76E353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Mejor flujo del gradiente.</w:t>
            </w:r>
          </w:p>
        </w:tc>
        <w:tc>
          <w:tcPr>
            <w:tcW w:w="3240" w:type="dxa"/>
          </w:tcPr>
          <w:p w14:paraId="09FDBDC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complejidad sin ventaja garantizada.</w:t>
            </w:r>
          </w:p>
        </w:tc>
      </w:tr>
    </w:tbl>
    <w:p w14:paraId="7FC2C0AC" w14:textId="77777777" w:rsidR="00715C48" w:rsidRPr="000A56DC" w:rsidRDefault="00715C48">
      <w:pPr>
        <w:spacing w:after="40"/>
        <w:rPr>
          <w:rFonts w:asciiTheme="minorHAnsi" w:hAnsiTheme="minorHAnsi" w:cstheme="minorHAnsi"/>
        </w:rPr>
      </w:pPr>
    </w:p>
    <w:p w14:paraId="6D6695D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posee 10.000 registros y 58 características después del preprocesamiento, por lo que todos los candidatos pudieron entrenarse en CPU. Se usaron configuraciones moderadas y semillas fijas, sin una búsqueda exhaustiva de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Esta restricción favorece la reproducibilidad y evita complejidad innecesaria para un prototipo académico.</w:t>
      </w:r>
    </w:p>
    <w:p w14:paraId="138E8590"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4.4 Requisitos del proyecto</w:t>
      </w:r>
    </w:p>
    <w:p w14:paraId="5DA6AAE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5DF7EFC2"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8. Requisitos funcionales y estado de avance</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792"/>
        <w:gridCol w:w="4536"/>
        <w:gridCol w:w="3168"/>
        <w:gridCol w:w="1584"/>
      </w:tblGrid>
      <w:tr w:rsidR="00715C48" w:rsidRPr="000A56DC" w14:paraId="5FCBB959" w14:textId="77777777">
        <w:trPr>
          <w:cantSplit/>
          <w:tblHeader/>
          <w:jc w:val="center"/>
        </w:trPr>
        <w:tc>
          <w:tcPr>
            <w:tcW w:w="792" w:type="dxa"/>
            <w:shd w:val="clear" w:color="auto" w:fill="D9EAF7"/>
            <w:tcMar>
              <w:top w:w="80" w:type="dxa"/>
              <w:left w:w="90" w:type="dxa"/>
              <w:bottom w:w="80" w:type="dxa"/>
              <w:right w:w="90" w:type="dxa"/>
            </w:tcMar>
            <w:vAlign w:val="center"/>
          </w:tcPr>
          <w:p w14:paraId="0BB5BF0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Código</w:t>
            </w:r>
          </w:p>
        </w:tc>
        <w:tc>
          <w:tcPr>
            <w:tcW w:w="4536" w:type="dxa"/>
            <w:shd w:val="clear" w:color="auto" w:fill="D9EAF7"/>
            <w:tcMar>
              <w:top w:w="80" w:type="dxa"/>
              <w:left w:w="90" w:type="dxa"/>
              <w:bottom w:w="80" w:type="dxa"/>
              <w:right w:w="90" w:type="dxa"/>
            </w:tcMar>
            <w:vAlign w:val="center"/>
          </w:tcPr>
          <w:p w14:paraId="566DD89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168" w:type="dxa"/>
            <w:shd w:val="clear" w:color="auto" w:fill="D9EAF7"/>
            <w:tcMar>
              <w:top w:w="80" w:type="dxa"/>
              <w:left w:w="90" w:type="dxa"/>
              <w:bottom w:w="80" w:type="dxa"/>
              <w:right w:w="90" w:type="dxa"/>
            </w:tcMar>
            <w:vAlign w:val="center"/>
          </w:tcPr>
          <w:p w14:paraId="4F1BE8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alcance</w:t>
            </w:r>
          </w:p>
        </w:tc>
        <w:tc>
          <w:tcPr>
            <w:tcW w:w="1584" w:type="dxa"/>
            <w:shd w:val="clear" w:color="auto" w:fill="D9EAF7"/>
            <w:tcMar>
              <w:top w:w="80" w:type="dxa"/>
              <w:left w:w="90" w:type="dxa"/>
              <w:bottom w:w="80" w:type="dxa"/>
              <w:right w:w="90" w:type="dxa"/>
            </w:tcMar>
            <w:vAlign w:val="center"/>
          </w:tcPr>
          <w:p w14:paraId="7CC2FF5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4E18829" w14:textId="77777777">
        <w:trPr>
          <w:jc w:val="center"/>
        </w:trPr>
        <w:tc>
          <w:tcPr>
            <w:tcW w:w="792" w:type="dxa"/>
          </w:tcPr>
          <w:p w14:paraId="259283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RF-01</w:t>
            </w:r>
          </w:p>
        </w:tc>
        <w:tc>
          <w:tcPr>
            <w:tcW w:w="4536" w:type="dxa"/>
          </w:tcPr>
          <w:p w14:paraId="00C9666A"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Cargar el </w:t>
            </w:r>
            <w:proofErr w:type="spellStart"/>
            <w:r w:rsidRPr="000A56DC">
              <w:rPr>
                <w:rFonts w:asciiTheme="minorHAnsi" w:hAnsiTheme="minorHAnsi" w:cstheme="minorHAnsi"/>
                <w:sz w:val="15"/>
              </w:rPr>
              <w:t>dataset</w:t>
            </w:r>
            <w:proofErr w:type="spellEnd"/>
            <w:r w:rsidRPr="000A56DC">
              <w:rPr>
                <w:rFonts w:asciiTheme="minorHAnsi" w:hAnsiTheme="minorHAnsi" w:cstheme="minorHAnsi"/>
                <w:sz w:val="15"/>
              </w:rPr>
              <w:t xml:space="preserve"> CSV.</w:t>
            </w:r>
          </w:p>
        </w:tc>
        <w:tc>
          <w:tcPr>
            <w:tcW w:w="3168" w:type="dxa"/>
          </w:tcPr>
          <w:p w14:paraId="496A94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Base del análisis histórico.</w:t>
            </w:r>
          </w:p>
        </w:tc>
        <w:tc>
          <w:tcPr>
            <w:tcW w:w="1584" w:type="dxa"/>
            <w:shd w:val="clear" w:color="auto" w:fill="E2F0D9"/>
          </w:tcPr>
          <w:p w14:paraId="18C6276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48C87E9" w14:textId="77777777">
        <w:trPr>
          <w:jc w:val="center"/>
        </w:trPr>
        <w:tc>
          <w:tcPr>
            <w:tcW w:w="792" w:type="dxa"/>
          </w:tcPr>
          <w:p w14:paraId="5B31512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RF-02</w:t>
            </w:r>
          </w:p>
        </w:tc>
        <w:tc>
          <w:tcPr>
            <w:tcW w:w="4536" w:type="dxa"/>
          </w:tcPr>
          <w:p w14:paraId="0E033138"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Identificar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 xml:space="preserve"> como variable objetivo.</w:t>
            </w:r>
          </w:p>
        </w:tc>
        <w:tc>
          <w:tcPr>
            <w:tcW w:w="3168" w:type="dxa"/>
          </w:tcPr>
          <w:p w14:paraId="2B83E1F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Clasificación binaria.</w:t>
            </w:r>
          </w:p>
        </w:tc>
        <w:tc>
          <w:tcPr>
            <w:tcW w:w="1584" w:type="dxa"/>
            <w:shd w:val="clear" w:color="auto" w:fill="E2F0D9"/>
          </w:tcPr>
          <w:p w14:paraId="7D80E2D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0CAECCCC" w14:textId="77777777">
        <w:trPr>
          <w:jc w:val="center"/>
        </w:trPr>
        <w:tc>
          <w:tcPr>
            <w:tcW w:w="792" w:type="dxa"/>
          </w:tcPr>
          <w:p w14:paraId="2E46DC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RF-03</w:t>
            </w:r>
          </w:p>
        </w:tc>
        <w:tc>
          <w:tcPr>
            <w:tcW w:w="4536" w:type="dxa"/>
          </w:tcPr>
          <w:p w14:paraId="6F7583FD" w14:textId="77777777" w:rsidR="00715C48" w:rsidRPr="000A56DC" w:rsidRDefault="008C0BC3">
            <w:pPr>
              <w:rPr>
                <w:rFonts w:asciiTheme="minorHAnsi" w:hAnsiTheme="minorHAnsi" w:cstheme="minorHAnsi"/>
              </w:rPr>
            </w:pPr>
            <w:r w:rsidRPr="000A56DC">
              <w:rPr>
                <w:rFonts w:asciiTheme="minorHAnsi" w:hAnsiTheme="minorHAnsi" w:cstheme="minorHAnsi"/>
                <w:sz w:val="15"/>
              </w:rPr>
              <w:t>Limpiar nulos, duplicados e inconsistencias.</w:t>
            </w:r>
          </w:p>
        </w:tc>
        <w:tc>
          <w:tcPr>
            <w:tcW w:w="3168" w:type="dxa"/>
          </w:tcPr>
          <w:p w14:paraId="0A557EDE"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Calidad de datos.</w:t>
            </w:r>
          </w:p>
        </w:tc>
        <w:tc>
          <w:tcPr>
            <w:tcW w:w="1584" w:type="dxa"/>
            <w:shd w:val="clear" w:color="auto" w:fill="E2F0D9"/>
          </w:tcPr>
          <w:p w14:paraId="0CF0CB2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788A343E" w14:textId="77777777">
        <w:trPr>
          <w:jc w:val="center"/>
        </w:trPr>
        <w:tc>
          <w:tcPr>
            <w:tcW w:w="792" w:type="dxa"/>
          </w:tcPr>
          <w:p w14:paraId="28F36CFA"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RF-04</w:t>
            </w:r>
          </w:p>
        </w:tc>
        <w:tc>
          <w:tcPr>
            <w:tcW w:w="4536" w:type="dxa"/>
          </w:tcPr>
          <w:p w14:paraId="1DA8758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Codificar categorías y escalar variables.</w:t>
            </w:r>
          </w:p>
        </w:tc>
        <w:tc>
          <w:tcPr>
            <w:tcW w:w="3168" w:type="dxa"/>
          </w:tcPr>
          <w:p w14:paraId="62B0C907" w14:textId="77777777" w:rsidR="00715C48" w:rsidRPr="000A56DC" w:rsidRDefault="008C0BC3">
            <w:pPr>
              <w:rPr>
                <w:rFonts w:asciiTheme="minorHAnsi" w:hAnsiTheme="minorHAnsi" w:cstheme="minorHAnsi"/>
              </w:rPr>
            </w:pPr>
            <w:r w:rsidRPr="000A56DC">
              <w:rPr>
                <w:rFonts w:asciiTheme="minorHAnsi" w:hAnsiTheme="minorHAnsi" w:cstheme="minorHAnsi"/>
                <w:sz w:val="15"/>
              </w:rPr>
              <w:t>Datos mixtos.</w:t>
            </w:r>
          </w:p>
        </w:tc>
        <w:tc>
          <w:tcPr>
            <w:tcW w:w="1584" w:type="dxa"/>
            <w:shd w:val="clear" w:color="auto" w:fill="E2F0D9"/>
          </w:tcPr>
          <w:p w14:paraId="331CF25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7F21396" w14:textId="77777777">
        <w:trPr>
          <w:jc w:val="center"/>
        </w:trPr>
        <w:tc>
          <w:tcPr>
            <w:tcW w:w="792" w:type="dxa"/>
          </w:tcPr>
          <w:p w14:paraId="69032EA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RF-05</w:t>
            </w:r>
          </w:p>
        </w:tc>
        <w:tc>
          <w:tcPr>
            <w:tcW w:w="4536" w:type="dxa"/>
          </w:tcPr>
          <w:p w14:paraId="3A218786"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Dividir </w:t>
            </w:r>
            <w:proofErr w:type="spellStart"/>
            <w:r w:rsidRPr="000A56DC">
              <w:rPr>
                <w:rFonts w:asciiTheme="minorHAnsi" w:hAnsiTheme="minorHAnsi" w:cstheme="minorHAnsi"/>
                <w:sz w:val="15"/>
              </w:rPr>
              <w:t>train</w:t>
            </w:r>
            <w:proofErr w:type="spellEnd"/>
            <w:r w:rsidRPr="000A56DC">
              <w:rPr>
                <w:rFonts w:asciiTheme="minorHAnsi" w:hAnsiTheme="minorHAnsi" w:cstheme="minorHAnsi"/>
                <w:sz w:val="15"/>
              </w:rPr>
              <w:t>, validación y prueba.</w:t>
            </w:r>
          </w:p>
        </w:tc>
        <w:tc>
          <w:tcPr>
            <w:tcW w:w="3168" w:type="dxa"/>
          </w:tcPr>
          <w:p w14:paraId="3358E4C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Evaluación sin filtración.</w:t>
            </w:r>
          </w:p>
        </w:tc>
        <w:tc>
          <w:tcPr>
            <w:tcW w:w="1584" w:type="dxa"/>
            <w:shd w:val="clear" w:color="auto" w:fill="E2F0D9"/>
          </w:tcPr>
          <w:p w14:paraId="744CF8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CC6949D" w14:textId="77777777">
        <w:trPr>
          <w:jc w:val="center"/>
        </w:trPr>
        <w:tc>
          <w:tcPr>
            <w:tcW w:w="792" w:type="dxa"/>
          </w:tcPr>
          <w:p w14:paraId="2CE63B08"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RF-06</w:t>
            </w:r>
          </w:p>
        </w:tc>
        <w:tc>
          <w:tcPr>
            <w:tcW w:w="4536" w:type="dxa"/>
          </w:tcPr>
          <w:p w14:paraId="17737E12"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Entrenar 3 modelos ML y 3 arquitecturas DL.</w:t>
            </w:r>
          </w:p>
        </w:tc>
        <w:tc>
          <w:tcPr>
            <w:tcW w:w="3168" w:type="dxa"/>
          </w:tcPr>
          <w:p w14:paraId="44B83C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técnica.</w:t>
            </w:r>
          </w:p>
        </w:tc>
        <w:tc>
          <w:tcPr>
            <w:tcW w:w="1584" w:type="dxa"/>
            <w:shd w:val="clear" w:color="auto" w:fill="E2F0D9"/>
          </w:tcPr>
          <w:p w14:paraId="6AE48B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3E5C6AA6" w14:textId="77777777">
        <w:trPr>
          <w:jc w:val="center"/>
        </w:trPr>
        <w:tc>
          <w:tcPr>
            <w:tcW w:w="792" w:type="dxa"/>
          </w:tcPr>
          <w:p w14:paraId="4940432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RF-07</w:t>
            </w:r>
          </w:p>
        </w:tc>
        <w:tc>
          <w:tcPr>
            <w:tcW w:w="4536" w:type="dxa"/>
          </w:tcPr>
          <w:p w14:paraId="415CC2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Calcular métricas y matrices de confusión.</w:t>
            </w:r>
          </w:p>
        </w:tc>
        <w:tc>
          <w:tcPr>
            <w:tcW w:w="3168" w:type="dxa"/>
          </w:tcPr>
          <w:p w14:paraId="1EA9FC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Selección objetiva.</w:t>
            </w:r>
          </w:p>
        </w:tc>
        <w:tc>
          <w:tcPr>
            <w:tcW w:w="1584" w:type="dxa"/>
            <w:shd w:val="clear" w:color="auto" w:fill="E2F0D9"/>
          </w:tcPr>
          <w:p w14:paraId="7A4B85E4"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2001B145" w14:textId="77777777">
        <w:trPr>
          <w:jc w:val="center"/>
        </w:trPr>
        <w:tc>
          <w:tcPr>
            <w:tcW w:w="792" w:type="dxa"/>
          </w:tcPr>
          <w:p w14:paraId="7A742EA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RF-08</w:t>
            </w:r>
          </w:p>
        </w:tc>
        <w:tc>
          <w:tcPr>
            <w:tcW w:w="4536" w:type="dxa"/>
          </w:tcPr>
          <w:p w14:paraId="562EC064"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Ingresar datos de un cliente en una interfaz.</w:t>
            </w:r>
          </w:p>
        </w:tc>
        <w:tc>
          <w:tcPr>
            <w:tcW w:w="3168" w:type="dxa"/>
          </w:tcPr>
          <w:p w14:paraId="5A97A2C1"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del prototipo.</w:t>
            </w:r>
          </w:p>
        </w:tc>
        <w:tc>
          <w:tcPr>
            <w:tcW w:w="1584" w:type="dxa"/>
            <w:shd w:val="clear" w:color="auto" w:fill="FFF2CC"/>
          </w:tcPr>
          <w:p w14:paraId="064BAB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38C6A8E8" w14:textId="77777777">
        <w:trPr>
          <w:jc w:val="center"/>
        </w:trPr>
        <w:tc>
          <w:tcPr>
            <w:tcW w:w="792" w:type="dxa"/>
          </w:tcPr>
          <w:p w14:paraId="7BFA64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RF-09</w:t>
            </w:r>
          </w:p>
        </w:tc>
        <w:tc>
          <w:tcPr>
            <w:tcW w:w="4536" w:type="dxa"/>
          </w:tcPr>
          <w:p w14:paraId="4FEE8A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Entregar probabilidad y nivel de riesgo.</w:t>
            </w:r>
          </w:p>
        </w:tc>
        <w:tc>
          <w:tcPr>
            <w:tcW w:w="3168" w:type="dxa"/>
          </w:tcPr>
          <w:p w14:paraId="0D4F772C"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Apoyo a retención.</w:t>
            </w:r>
          </w:p>
        </w:tc>
        <w:tc>
          <w:tcPr>
            <w:tcW w:w="1584" w:type="dxa"/>
            <w:shd w:val="clear" w:color="auto" w:fill="FFF2CC"/>
          </w:tcPr>
          <w:p w14:paraId="3C9B9C4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402776B7" w14:textId="77777777">
        <w:trPr>
          <w:jc w:val="center"/>
        </w:trPr>
        <w:tc>
          <w:tcPr>
            <w:tcW w:w="792" w:type="dxa"/>
          </w:tcPr>
          <w:p w14:paraId="384A9B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RF-10</w:t>
            </w:r>
          </w:p>
        </w:tc>
        <w:tc>
          <w:tcPr>
            <w:tcW w:w="4536" w:type="dxa"/>
          </w:tcPr>
          <w:p w14:paraId="21443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Explicar predicciones mediante SHAP.</w:t>
            </w:r>
          </w:p>
        </w:tc>
        <w:tc>
          <w:tcPr>
            <w:tcW w:w="3168" w:type="dxa"/>
          </w:tcPr>
          <w:p w14:paraId="50FB5F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Transparencia.</w:t>
            </w:r>
          </w:p>
        </w:tc>
        <w:tc>
          <w:tcPr>
            <w:tcW w:w="1584" w:type="dxa"/>
            <w:shd w:val="clear" w:color="auto" w:fill="FFF2CC"/>
          </w:tcPr>
          <w:p w14:paraId="56882605"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2673B39A" w14:textId="77777777">
        <w:trPr>
          <w:jc w:val="center"/>
        </w:trPr>
        <w:tc>
          <w:tcPr>
            <w:tcW w:w="792" w:type="dxa"/>
          </w:tcPr>
          <w:p w14:paraId="45022F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RF-11</w:t>
            </w:r>
          </w:p>
        </w:tc>
        <w:tc>
          <w:tcPr>
            <w:tcW w:w="4536" w:type="dxa"/>
          </w:tcPr>
          <w:p w14:paraId="7FED1B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métricas y predicciones agregadas.</w:t>
            </w:r>
          </w:p>
        </w:tc>
        <w:tc>
          <w:tcPr>
            <w:tcW w:w="3168" w:type="dxa"/>
          </w:tcPr>
          <w:p w14:paraId="46507A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Trazabilidad y monitoreo.</w:t>
            </w:r>
          </w:p>
        </w:tc>
        <w:tc>
          <w:tcPr>
            <w:tcW w:w="1584" w:type="dxa"/>
            <w:shd w:val="clear" w:color="auto" w:fill="FFF2CC"/>
          </w:tcPr>
          <w:p w14:paraId="187DA0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7A59C900" w14:textId="77777777">
        <w:trPr>
          <w:jc w:val="center"/>
        </w:trPr>
        <w:tc>
          <w:tcPr>
            <w:tcW w:w="792" w:type="dxa"/>
          </w:tcPr>
          <w:p w14:paraId="3FBDF09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RF-12</w:t>
            </w:r>
          </w:p>
        </w:tc>
        <w:tc>
          <w:tcPr>
            <w:tcW w:w="4536" w:type="dxa"/>
          </w:tcPr>
          <w:p w14:paraId="74C39BE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Mantener código e instrucciones en GitHub.</w:t>
            </w:r>
          </w:p>
        </w:tc>
        <w:tc>
          <w:tcPr>
            <w:tcW w:w="3168" w:type="dxa"/>
          </w:tcPr>
          <w:p w14:paraId="0F41F9D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Colaboración y reproducibilidad.</w:t>
            </w:r>
          </w:p>
        </w:tc>
        <w:tc>
          <w:tcPr>
            <w:tcW w:w="1584" w:type="dxa"/>
            <w:shd w:val="clear" w:color="auto" w:fill="FFF2CC"/>
          </w:tcPr>
          <w:p w14:paraId="711980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bl>
    <w:p w14:paraId="6180F637" w14:textId="77777777" w:rsidR="00715C48" w:rsidRPr="000A56DC" w:rsidRDefault="00715C48">
      <w:pPr>
        <w:spacing w:after="40"/>
        <w:rPr>
          <w:rFonts w:asciiTheme="minorHAnsi" w:hAnsiTheme="minorHAnsi" w:cstheme="minorHAnsi"/>
        </w:rPr>
      </w:pPr>
    </w:p>
    <w:p w14:paraId="2B728781" w14:textId="77777777" w:rsidR="00715C48" w:rsidRPr="000A56DC" w:rsidRDefault="008C0BC3">
      <w:pPr>
        <w:keepNext/>
        <w:pageBreakBefore/>
        <w:spacing w:before="60" w:after="40"/>
        <w:jc w:val="center"/>
        <w:rPr>
          <w:rFonts w:asciiTheme="minorHAnsi" w:hAnsiTheme="minorHAnsi" w:cstheme="minorHAnsi"/>
        </w:rPr>
      </w:pPr>
      <w:r w:rsidRPr="000A56DC">
        <w:rPr>
          <w:rFonts w:asciiTheme="minorHAnsi" w:hAnsiTheme="minorHAnsi" w:cstheme="minorHAnsi"/>
          <w:b/>
          <w:sz w:val="18"/>
        </w:rPr>
        <w:lastRenderedPageBreak/>
        <w:t>Tabla 9. Requisitos no funcionales</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656"/>
        <w:gridCol w:w="3960"/>
        <w:gridCol w:w="3024"/>
        <w:gridCol w:w="1440"/>
      </w:tblGrid>
      <w:tr w:rsidR="00715C48" w:rsidRPr="000A56DC" w14:paraId="49DAEE57" w14:textId="77777777">
        <w:trPr>
          <w:cantSplit/>
          <w:tblHeader/>
          <w:jc w:val="center"/>
        </w:trPr>
        <w:tc>
          <w:tcPr>
            <w:tcW w:w="1655" w:type="dxa"/>
            <w:shd w:val="clear" w:color="auto" w:fill="D9EAF7"/>
            <w:tcMar>
              <w:top w:w="80" w:type="dxa"/>
              <w:left w:w="90" w:type="dxa"/>
              <w:bottom w:w="80" w:type="dxa"/>
              <w:right w:w="90" w:type="dxa"/>
            </w:tcMar>
            <w:vAlign w:val="center"/>
          </w:tcPr>
          <w:p w14:paraId="63C52C7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Categoría</w:t>
            </w:r>
          </w:p>
        </w:tc>
        <w:tc>
          <w:tcPr>
            <w:tcW w:w="3960" w:type="dxa"/>
            <w:shd w:val="clear" w:color="auto" w:fill="D9EAF7"/>
            <w:tcMar>
              <w:top w:w="80" w:type="dxa"/>
              <w:left w:w="90" w:type="dxa"/>
              <w:bottom w:w="80" w:type="dxa"/>
              <w:right w:w="90" w:type="dxa"/>
            </w:tcMar>
            <w:vAlign w:val="center"/>
          </w:tcPr>
          <w:p w14:paraId="1E46B6F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024" w:type="dxa"/>
            <w:shd w:val="clear" w:color="auto" w:fill="D9EAF7"/>
            <w:tcMar>
              <w:top w:w="80" w:type="dxa"/>
              <w:left w:w="90" w:type="dxa"/>
              <w:bottom w:w="80" w:type="dxa"/>
              <w:right w:w="90" w:type="dxa"/>
            </w:tcMar>
            <w:vAlign w:val="center"/>
          </w:tcPr>
          <w:p w14:paraId="19E5888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Justificación</w:t>
            </w:r>
          </w:p>
        </w:tc>
        <w:tc>
          <w:tcPr>
            <w:tcW w:w="1440" w:type="dxa"/>
            <w:shd w:val="clear" w:color="auto" w:fill="D9EAF7"/>
            <w:tcMar>
              <w:top w:w="80" w:type="dxa"/>
              <w:left w:w="90" w:type="dxa"/>
              <w:bottom w:w="80" w:type="dxa"/>
              <w:right w:w="90" w:type="dxa"/>
            </w:tcMar>
            <w:vAlign w:val="center"/>
          </w:tcPr>
          <w:p w14:paraId="15B4883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A74E14B" w14:textId="77777777">
        <w:trPr>
          <w:jc w:val="center"/>
        </w:trPr>
        <w:tc>
          <w:tcPr>
            <w:tcW w:w="1655" w:type="dxa"/>
          </w:tcPr>
          <w:p w14:paraId="6EF64E34"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Usabilidad</w:t>
            </w:r>
          </w:p>
        </w:tc>
        <w:tc>
          <w:tcPr>
            <w:tcW w:w="3960" w:type="dxa"/>
          </w:tcPr>
          <w:p w14:paraId="7A230F7B"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Interfaz clara para usuarios no técnicos.</w:t>
            </w:r>
          </w:p>
        </w:tc>
        <w:tc>
          <w:tcPr>
            <w:tcW w:w="3024" w:type="dxa"/>
          </w:tcPr>
          <w:p w14:paraId="2E15E5C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decisiones de negocio.</w:t>
            </w:r>
          </w:p>
        </w:tc>
        <w:tc>
          <w:tcPr>
            <w:tcW w:w="1440" w:type="dxa"/>
            <w:shd w:val="clear" w:color="auto" w:fill="FFF2CC"/>
          </w:tcPr>
          <w:p w14:paraId="191D0C7D"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6934A22F" w14:textId="77777777">
        <w:trPr>
          <w:jc w:val="center"/>
        </w:trPr>
        <w:tc>
          <w:tcPr>
            <w:tcW w:w="1655" w:type="dxa"/>
          </w:tcPr>
          <w:p w14:paraId="40F3B178"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Explicabilidad</w:t>
            </w:r>
            <w:proofErr w:type="spellEnd"/>
          </w:p>
        </w:tc>
        <w:tc>
          <w:tcPr>
            <w:tcW w:w="3960" w:type="dxa"/>
          </w:tcPr>
          <w:p w14:paraId="5FEC1D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Importancia global y explicación local con SHAP.</w:t>
            </w:r>
          </w:p>
        </w:tc>
        <w:tc>
          <w:tcPr>
            <w:tcW w:w="3024" w:type="dxa"/>
          </w:tcPr>
          <w:p w14:paraId="003136AA" w14:textId="77777777" w:rsidR="00715C48" w:rsidRPr="000A56DC" w:rsidRDefault="008C0BC3">
            <w:pPr>
              <w:rPr>
                <w:rFonts w:asciiTheme="minorHAnsi" w:hAnsiTheme="minorHAnsi" w:cstheme="minorHAnsi"/>
              </w:rPr>
            </w:pPr>
            <w:r w:rsidRPr="000A56DC">
              <w:rPr>
                <w:rFonts w:asciiTheme="minorHAnsi" w:hAnsiTheme="minorHAnsi" w:cstheme="minorHAnsi"/>
                <w:sz w:val="15"/>
              </w:rPr>
              <w:t>Justifica acciones de retención.</w:t>
            </w:r>
          </w:p>
        </w:tc>
        <w:tc>
          <w:tcPr>
            <w:tcW w:w="1440" w:type="dxa"/>
            <w:shd w:val="clear" w:color="auto" w:fill="FFF2CC"/>
          </w:tcPr>
          <w:p w14:paraId="7B0AD259"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07234E00" w14:textId="77777777">
        <w:trPr>
          <w:jc w:val="center"/>
        </w:trPr>
        <w:tc>
          <w:tcPr>
            <w:tcW w:w="1655" w:type="dxa"/>
          </w:tcPr>
          <w:p w14:paraId="233EC50F" w14:textId="77777777" w:rsidR="00715C48" w:rsidRPr="000A56DC" w:rsidRDefault="008C0BC3">
            <w:pPr>
              <w:rPr>
                <w:rFonts w:asciiTheme="minorHAnsi" w:hAnsiTheme="minorHAnsi" w:cstheme="minorHAnsi"/>
              </w:rPr>
            </w:pPr>
            <w:r w:rsidRPr="000A56DC">
              <w:rPr>
                <w:rFonts w:asciiTheme="minorHAnsi" w:hAnsiTheme="minorHAnsi" w:cstheme="minorHAnsi"/>
                <w:sz w:val="15"/>
              </w:rPr>
              <w:t>Escalabilidad</w:t>
            </w:r>
          </w:p>
        </w:tc>
        <w:tc>
          <w:tcPr>
            <w:tcW w:w="3960" w:type="dxa"/>
          </w:tcPr>
          <w:p w14:paraId="3A1A9E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Separar preprocesamiento, inferencia e interfaz.</w:t>
            </w:r>
          </w:p>
        </w:tc>
        <w:tc>
          <w:tcPr>
            <w:tcW w:w="3024" w:type="dxa"/>
          </w:tcPr>
          <w:p w14:paraId="2A2F1F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incorporar registros y modelos.</w:t>
            </w:r>
          </w:p>
        </w:tc>
        <w:tc>
          <w:tcPr>
            <w:tcW w:w="1440" w:type="dxa"/>
            <w:shd w:val="clear" w:color="auto" w:fill="FFF2CC"/>
          </w:tcPr>
          <w:p w14:paraId="6CDD7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25B2D34A" w14:textId="77777777">
        <w:trPr>
          <w:jc w:val="center"/>
        </w:trPr>
        <w:tc>
          <w:tcPr>
            <w:tcW w:w="1655" w:type="dxa"/>
          </w:tcPr>
          <w:p w14:paraId="7073FA0A"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Seguridad</w:t>
            </w:r>
          </w:p>
        </w:tc>
        <w:tc>
          <w:tcPr>
            <w:tcW w:w="3960" w:type="dxa"/>
          </w:tcPr>
          <w:p w14:paraId="2C4C39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Usar datos anonimizados y no guardar información sensible.</w:t>
            </w:r>
          </w:p>
        </w:tc>
        <w:tc>
          <w:tcPr>
            <w:tcW w:w="3024" w:type="dxa"/>
          </w:tcPr>
          <w:p w14:paraId="034BDA3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riesgos de privacidad.</w:t>
            </w:r>
          </w:p>
        </w:tc>
        <w:tc>
          <w:tcPr>
            <w:tcW w:w="1440" w:type="dxa"/>
            <w:shd w:val="clear" w:color="auto" w:fill="FFF2CC"/>
          </w:tcPr>
          <w:p w14:paraId="0FFE3137"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2292198" w14:textId="77777777">
        <w:trPr>
          <w:jc w:val="center"/>
        </w:trPr>
        <w:tc>
          <w:tcPr>
            <w:tcW w:w="1655" w:type="dxa"/>
          </w:tcPr>
          <w:p w14:paraId="5860933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Confiabilidad</w:t>
            </w:r>
          </w:p>
        </w:tc>
        <w:tc>
          <w:tcPr>
            <w:tcW w:w="3960" w:type="dxa"/>
          </w:tcPr>
          <w:p w14:paraId="0BFCED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Evaluar con validación y prueba separadas.</w:t>
            </w:r>
          </w:p>
        </w:tc>
        <w:tc>
          <w:tcPr>
            <w:tcW w:w="3024" w:type="dxa"/>
          </w:tcPr>
          <w:p w14:paraId="013570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sobreajuste.</w:t>
            </w:r>
          </w:p>
        </w:tc>
        <w:tc>
          <w:tcPr>
            <w:tcW w:w="1440" w:type="dxa"/>
            <w:shd w:val="clear" w:color="auto" w:fill="E2F0D9"/>
          </w:tcPr>
          <w:p w14:paraId="7A30EE0B"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BEFBBAD" w14:textId="77777777">
        <w:trPr>
          <w:jc w:val="center"/>
        </w:trPr>
        <w:tc>
          <w:tcPr>
            <w:tcW w:w="1655" w:type="dxa"/>
          </w:tcPr>
          <w:p w14:paraId="3EFAA481"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Monitoreabilidad</w:t>
            </w:r>
            <w:proofErr w:type="spellEnd"/>
          </w:p>
        </w:tc>
        <w:tc>
          <w:tcPr>
            <w:tcW w:w="3960" w:type="dxa"/>
          </w:tcPr>
          <w:p w14:paraId="3085AC0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volumen, riesgo y distribución de predicciones.</w:t>
            </w:r>
          </w:p>
        </w:tc>
        <w:tc>
          <w:tcPr>
            <w:tcW w:w="3024" w:type="dxa"/>
          </w:tcPr>
          <w:p w14:paraId="13244C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Detecta cambios de comportamiento.</w:t>
            </w:r>
          </w:p>
        </w:tc>
        <w:tc>
          <w:tcPr>
            <w:tcW w:w="1440" w:type="dxa"/>
            <w:shd w:val="clear" w:color="auto" w:fill="FFF2CC"/>
          </w:tcPr>
          <w:p w14:paraId="728DF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7BB2F267" w14:textId="77777777">
        <w:trPr>
          <w:jc w:val="center"/>
        </w:trPr>
        <w:tc>
          <w:tcPr>
            <w:tcW w:w="1655" w:type="dxa"/>
          </w:tcPr>
          <w:p w14:paraId="46FFC6EC"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Mantenibilidad</w:t>
            </w:r>
          </w:p>
        </w:tc>
        <w:tc>
          <w:tcPr>
            <w:tcW w:w="3960" w:type="dxa"/>
          </w:tcPr>
          <w:p w14:paraId="5D7F14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Organizar código, notebooks y artefactos.</w:t>
            </w:r>
          </w:p>
        </w:tc>
        <w:tc>
          <w:tcPr>
            <w:tcW w:w="3024" w:type="dxa"/>
          </w:tcPr>
          <w:p w14:paraId="6F504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continuidad.</w:t>
            </w:r>
          </w:p>
        </w:tc>
        <w:tc>
          <w:tcPr>
            <w:tcW w:w="1440" w:type="dxa"/>
            <w:shd w:val="clear" w:color="auto" w:fill="FFF2CC"/>
          </w:tcPr>
          <w:p w14:paraId="75BD56AC"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1A3AE16" w14:textId="77777777">
        <w:trPr>
          <w:jc w:val="center"/>
        </w:trPr>
        <w:tc>
          <w:tcPr>
            <w:tcW w:w="1655" w:type="dxa"/>
          </w:tcPr>
          <w:p w14:paraId="1B0A45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Reproducibilidad</w:t>
            </w:r>
          </w:p>
        </w:tc>
        <w:tc>
          <w:tcPr>
            <w:tcW w:w="3960" w:type="dxa"/>
          </w:tcPr>
          <w:p w14:paraId="740F1DAF"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Mantener </w:t>
            </w:r>
            <w:proofErr w:type="spellStart"/>
            <w:r w:rsidRPr="000A56DC">
              <w:rPr>
                <w:rFonts w:asciiTheme="minorHAnsi" w:hAnsiTheme="minorHAnsi" w:cstheme="minorHAnsi"/>
                <w:sz w:val="15"/>
              </w:rPr>
              <w:t>requirements</w:t>
            </w:r>
            <w:proofErr w:type="spellEnd"/>
            <w:r w:rsidRPr="000A56DC">
              <w:rPr>
                <w:rFonts w:asciiTheme="minorHAnsi" w:hAnsiTheme="minorHAnsi" w:cstheme="minorHAnsi"/>
                <w:sz w:val="15"/>
              </w:rPr>
              <w:t xml:space="preserve"> y pasos de ejecución.</w:t>
            </w:r>
          </w:p>
        </w:tc>
        <w:tc>
          <w:tcPr>
            <w:tcW w:w="3024" w:type="dxa"/>
          </w:tcPr>
          <w:p w14:paraId="02F2A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replicar resultados.</w:t>
            </w:r>
          </w:p>
        </w:tc>
        <w:tc>
          <w:tcPr>
            <w:tcW w:w="1440" w:type="dxa"/>
            <w:shd w:val="clear" w:color="auto" w:fill="FFF2CC"/>
          </w:tcPr>
          <w:p w14:paraId="32A36698"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6756EA63" w14:textId="77777777">
        <w:trPr>
          <w:jc w:val="center"/>
        </w:trPr>
        <w:tc>
          <w:tcPr>
            <w:tcW w:w="1655" w:type="dxa"/>
          </w:tcPr>
          <w:p w14:paraId="3F5A5CC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w:t>
            </w:r>
          </w:p>
        </w:tc>
        <w:tc>
          <w:tcPr>
            <w:tcW w:w="3960" w:type="dxa"/>
          </w:tcPr>
          <w:p w14:paraId="08A72A6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Responder en pocos segundos en CPU.</w:t>
            </w:r>
          </w:p>
        </w:tc>
        <w:tc>
          <w:tcPr>
            <w:tcW w:w="3024" w:type="dxa"/>
          </w:tcPr>
          <w:p w14:paraId="101148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fluido del prototipo.</w:t>
            </w:r>
          </w:p>
        </w:tc>
        <w:tc>
          <w:tcPr>
            <w:tcW w:w="1440" w:type="dxa"/>
            <w:shd w:val="clear" w:color="auto" w:fill="FFF2CC"/>
          </w:tcPr>
          <w:p w14:paraId="021E816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4958341C" w14:textId="77777777">
        <w:trPr>
          <w:jc w:val="center"/>
        </w:trPr>
        <w:tc>
          <w:tcPr>
            <w:tcW w:w="1655" w:type="dxa"/>
          </w:tcPr>
          <w:p w14:paraId="0C6ACAFC" w14:textId="77777777" w:rsidR="00715C48" w:rsidRPr="000A56DC" w:rsidRDefault="008C0BC3">
            <w:pPr>
              <w:rPr>
                <w:rFonts w:asciiTheme="minorHAnsi" w:hAnsiTheme="minorHAnsi" w:cstheme="minorHAnsi"/>
              </w:rPr>
            </w:pPr>
            <w:r w:rsidRPr="000A56DC">
              <w:rPr>
                <w:rFonts w:asciiTheme="minorHAnsi" w:hAnsiTheme="minorHAnsi" w:cstheme="minorHAnsi"/>
                <w:sz w:val="15"/>
              </w:rPr>
              <w:t>Ética</w:t>
            </w:r>
          </w:p>
        </w:tc>
        <w:tc>
          <w:tcPr>
            <w:tcW w:w="3960" w:type="dxa"/>
          </w:tcPr>
          <w:p w14:paraId="77F9E90E"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Apoyar, no automatizar, decisiones sobre clientes.</w:t>
            </w:r>
          </w:p>
        </w:tc>
        <w:tc>
          <w:tcPr>
            <w:tcW w:w="3024" w:type="dxa"/>
          </w:tcPr>
          <w:p w14:paraId="496EB12D"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Evita decisiones injustas.</w:t>
            </w:r>
          </w:p>
        </w:tc>
        <w:tc>
          <w:tcPr>
            <w:tcW w:w="1440" w:type="dxa"/>
            <w:shd w:val="clear" w:color="auto" w:fill="FFF2CC"/>
          </w:tcPr>
          <w:p w14:paraId="368FE53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Definido</w:t>
            </w:r>
          </w:p>
        </w:tc>
      </w:tr>
    </w:tbl>
    <w:p w14:paraId="57D3EF8F" w14:textId="77777777" w:rsidR="00715C48" w:rsidRPr="000A56DC" w:rsidRDefault="00715C48">
      <w:pPr>
        <w:spacing w:after="40"/>
        <w:rPr>
          <w:rFonts w:asciiTheme="minorHAnsi" w:hAnsiTheme="minorHAnsi" w:cstheme="minorHAnsi"/>
        </w:rPr>
      </w:pPr>
    </w:p>
    <w:p w14:paraId="789A3589"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4.5 Selección de la arquitectura y del modelo</w:t>
      </w:r>
    </w:p>
    <w:p w14:paraId="4F04BAE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4.5.1 Entradas, salida y configuraciones</w:t>
      </w:r>
    </w:p>
    <w:p w14:paraId="03826285"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Las 30 variables predictoras originales se transformaron en 58 características. Los modelos reciben ese vector y entregan una probabilidad de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con umbral 0,5 se obtiene la clase final. La regresión logística se entrenó con 2.000 iteraciones;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con 250 árboles, profundidad máxima 8 y mínimo de 4 registros por hoja;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con 120 estimadores, profundidad 3,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rate</w:t>
      </w:r>
      <w:proofErr w:type="spellEnd"/>
      <w:r w:rsidRPr="000A56DC">
        <w:rPr>
          <w:rFonts w:asciiTheme="minorHAnsi" w:hAnsiTheme="minorHAnsi" w:cstheme="minorHAnsi"/>
        </w:rPr>
        <w:t xml:space="preserve"> 0,05, </w:t>
      </w:r>
      <w:proofErr w:type="spellStart"/>
      <w:r w:rsidRPr="000A56DC">
        <w:rPr>
          <w:rFonts w:asciiTheme="minorHAnsi" w:hAnsiTheme="minorHAnsi" w:cstheme="minorHAnsi"/>
        </w:rPr>
        <w:t>subsample</w:t>
      </w:r>
      <w:proofErr w:type="spellEnd"/>
      <w:r w:rsidRPr="000A56DC">
        <w:rPr>
          <w:rFonts w:asciiTheme="minorHAnsi" w:hAnsiTheme="minorHAnsi" w:cstheme="minorHAnsi"/>
        </w:rPr>
        <w:t xml:space="preserve"> 0,8 y </w:t>
      </w:r>
      <w:proofErr w:type="spellStart"/>
      <w:r w:rsidRPr="000A56DC">
        <w:rPr>
          <w:rFonts w:asciiTheme="minorHAnsi" w:hAnsiTheme="minorHAnsi" w:cstheme="minorHAnsi"/>
        </w:rPr>
        <w:t>colsample_bytree</w:t>
      </w:r>
      <w:proofErr w:type="spellEnd"/>
      <w:r w:rsidRPr="000A56DC">
        <w:rPr>
          <w:rFonts w:asciiTheme="minorHAnsi" w:hAnsiTheme="minorHAnsi" w:cstheme="minorHAnsi"/>
        </w:rPr>
        <w:t xml:space="preserve"> 0,8.</w:t>
      </w:r>
    </w:p>
    <w:p w14:paraId="3C0A49C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Las redes utilizaron </w:t>
      </w:r>
      <w:proofErr w:type="spellStart"/>
      <w:r w:rsidRPr="000A56DC">
        <w:rPr>
          <w:rFonts w:asciiTheme="minorHAnsi" w:hAnsiTheme="minorHAnsi" w:cstheme="minorHAnsi"/>
        </w:rPr>
        <w:t>AdamW</w:t>
      </w:r>
      <w:proofErr w:type="spellEnd"/>
      <w:r w:rsidRPr="000A56DC">
        <w:rPr>
          <w:rFonts w:asciiTheme="minorHAnsi" w:hAnsiTheme="minorHAnsi" w:cstheme="minorHAnsi"/>
        </w:rPr>
        <w:t xml:space="preserve">, lotes de 256, </w:t>
      </w:r>
      <w:proofErr w:type="spellStart"/>
      <w:r w:rsidRPr="000A56DC">
        <w:rPr>
          <w:rFonts w:asciiTheme="minorHAnsi" w:hAnsiTheme="minorHAnsi" w:cstheme="minorHAnsi"/>
        </w:rPr>
        <w:t>BCEWithLogitsLoss</w:t>
      </w:r>
      <w:proofErr w:type="spellEnd"/>
      <w:r w:rsidRPr="000A56DC">
        <w:rPr>
          <w:rFonts w:asciiTheme="minorHAnsi" w:hAnsiTheme="minorHAnsi" w:cstheme="minorHAnsi"/>
        </w:rPr>
        <w:t xml:space="preserve">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71BE343B"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00B46C2A" wp14:editId="24A62874">
            <wp:extent cx="5760720" cy="3171632"/>
            <wp:effectExtent l="0" t="0" r="0"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31"/>
                    <a:stretch>
                      <a:fillRect/>
                    </a:stretch>
                  </pic:blipFill>
                  <pic:spPr>
                    <a:xfrm>
                      <a:off x="0" y="0"/>
                      <a:ext cx="5760720" cy="3171632"/>
                    </a:xfrm>
                    <a:prstGeom prst="rect">
                      <a:avLst/>
                    </a:prstGeom>
                  </pic:spPr>
                </pic:pic>
              </a:graphicData>
            </a:graphic>
          </wp:inline>
        </w:drawing>
      </w:r>
    </w:p>
    <w:p w14:paraId="28E6B7D1"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 xml:space="preserve">Figura 7. Curvas de entrenamiento de las arquitecturas de </w:t>
      </w:r>
      <w:proofErr w:type="spellStart"/>
      <w:r w:rsidRPr="000A56DC">
        <w:rPr>
          <w:rFonts w:asciiTheme="minorHAnsi" w:hAnsiTheme="minorHAnsi" w:cstheme="minorHAnsi"/>
          <w:i/>
          <w:sz w:val="18"/>
        </w:rPr>
        <w:t>deep</w:t>
      </w:r>
      <w:proofErr w:type="spellEnd"/>
      <w:r w:rsidRPr="000A56DC">
        <w:rPr>
          <w:rFonts w:asciiTheme="minorHAnsi" w:hAnsiTheme="minorHAnsi" w:cstheme="minorHAnsi"/>
          <w:i/>
          <w:sz w:val="18"/>
        </w:rPr>
        <w:t xml:space="preserve"> </w:t>
      </w:r>
      <w:proofErr w:type="spellStart"/>
      <w:r w:rsidRPr="000A56DC">
        <w:rPr>
          <w:rFonts w:asciiTheme="minorHAnsi" w:hAnsiTheme="minorHAnsi" w:cstheme="minorHAnsi"/>
          <w:i/>
          <w:sz w:val="18"/>
        </w:rPr>
        <w:t>learning</w:t>
      </w:r>
      <w:proofErr w:type="spellEnd"/>
      <w:r w:rsidRPr="000A56DC">
        <w:rPr>
          <w:rFonts w:asciiTheme="minorHAnsi" w:hAnsiTheme="minorHAnsi" w:cstheme="minorHAnsi"/>
          <w:i/>
          <w:sz w:val="18"/>
        </w:rPr>
        <w:t>.</w:t>
      </w:r>
    </w:p>
    <w:p w14:paraId="3626947C"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11B1E6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4.5.2 Selección inicial</w:t>
      </w:r>
    </w:p>
    <w:p w14:paraId="086B4372" w14:textId="77777777" w:rsidR="00715C48" w:rsidRPr="000A56DC" w:rsidRDefault="008C0BC3">
      <w:pPr>
        <w:spacing w:after="120" w:line="276" w:lineRule="auto"/>
        <w:jc w:val="both"/>
        <w:rPr>
          <w:rFonts w:asciiTheme="minorHAnsi" w:hAnsiTheme="minorHAnsi" w:cstheme="minorHAnsi"/>
        </w:rPr>
      </w:pP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 ROS obtuvo el mayor F1 de validación (0,406), mientras que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alcanzó el mayor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(0,843), ROC-AUC (0,826) y PR-AUC (0,333). La diferencia de F1 entre ambos fue 0,010. Debido a que el proyecto </w:t>
      </w:r>
      <w:r w:rsidRPr="000A56DC">
        <w:rPr>
          <w:rFonts w:asciiTheme="minorHAnsi" w:hAnsiTheme="minorHAnsi" w:cstheme="minorHAnsi"/>
        </w:rPr>
        <w:lastRenderedPageBreak/>
        <w:t xml:space="preserve">prioriza detectar clientes en riesgo, se seleccionó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como modelo final, aceptando más falsas alarmas a cambio de omitir menos abandonos.</w:t>
      </w:r>
    </w:p>
    <w:p w14:paraId="16072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4.5.3 Refinamiento posterior</w:t>
      </w:r>
    </w:p>
    <w:p w14:paraId="2C2E162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Se buscaron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xml:space="preserve"> mediante </w:t>
      </w:r>
      <w:proofErr w:type="spellStart"/>
      <w:r w:rsidRPr="000A56DC">
        <w:rPr>
          <w:rFonts w:asciiTheme="minorHAnsi" w:hAnsiTheme="minorHAnsi" w:cstheme="minorHAnsi"/>
        </w:rPr>
        <w:t>RandomizedSearchCV</w:t>
      </w:r>
      <w:proofErr w:type="spellEnd"/>
      <w:r w:rsidRPr="000A56DC">
        <w:rPr>
          <w:rFonts w:asciiTheme="minorHAnsi" w:hAnsiTheme="minorHAnsi" w:cstheme="minorHAnsi"/>
        </w:rPr>
        <w:t xml:space="preserve"> (35 combinaciones) sobre validación cruzada estratificada de 5 pliegues, aplicada exclusivamente dentro del conjunto de entrenamiento; el conjunto de validación no participó en esta etapa. Se usó un pipeline de </w:t>
      </w:r>
      <w:proofErr w:type="spellStart"/>
      <w:r w:rsidRPr="000A56DC">
        <w:rPr>
          <w:rFonts w:asciiTheme="minorHAnsi" w:hAnsiTheme="minorHAnsi" w:cstheme="minorHAnsi"/>
        </w:rPr>
        <w:t>imbalanced-learn</w:t>
      </w:r>
      <w:proofErr w:type="spellEnd"/>
      <w:r w:rsidRPr="000A56DC">
        <w:rPr>
          <w:rFonts w:asciiTheme="minorHAnsi" w:hAnsiTheme="minorHAnsi" w:cstheme="minorHAnsi"/>
        </w:rPr>
        <w:t xml:space="preserve"> que aplica </w:t>
      </w:r>
      <w:proofErr w:type="spellStart"/>
      <w:r w:rsidRPr="000A56DC">
        <w:rPr>
          <w:rFonts w:asciiTheme="minorHAnsi" w:hAnsiTheme="minorHAnsi" w:cstheme="minorHAnsi"/>
        </w:rPr>
        <w:t>RandomOverSampler</w:t>
      </w:r>
      <w:proofErr w:type="spellEnd"/>
      <w:r w:rsidRPr="000A56DC">
        <w:rPr>
          <w:rFonts w:asciiTheme="minorHAnsi" w:hAnsiTheme="minorHAnsi" w:cstheme="minorHAnsi"/>
        </w:rPr>
        <w:t xml:space="preserve"> solo al pliegue de entrenamiento de cada </w:t>
      </w:r>
      <w:proofErr w:type="spellStart"/>
      <w:r w:rsidRPr="000A56DC">
        <w:rPr>
          <w:rFonts w:asciiTheme="minorHAnsi" w:hAnsiTheme="minorHAnsi" w:cstheme="minorHAnsi"/>
        </w:rPr>
        <w:t>fold</w:t>
      </w:r>
      <w:proofErr w:type="spellEnd"/>
      <w:r w:rsidRPr="000A56DC">
        <w:rPr>
          <w:rFonts w:asciiTheme="minorHAnsi" w:hAnsiTheme="minorHAnsi" w:cstheme="minorHAnsi"/>
        </w:rPr>
        <w:t xml:space="preserve">, optimizando PR-AUC en vez de F1 por ser independiente del umbral de decisión. El espacio de búsqueda incluyó profundidad máxima, tasa de aprendizaje, número de árboles, submuestreo, columnas por árbol y tres parámetros de regularización (gamma, </w:t>
      </w:r>
      <w:proofErr w:type="spellStart"/>
      <w:r w:rsidRPr="000A56DC">
        <w:rPr>
          <w:rFonts w:asciiTheme="minorHAnsi" w:hAnsiTheme="minorHAnsi" w:cstheme="minorHAnsi"/>
        </w:rPr>
        <w:t>alpha</w:t>
      </w:r>
      <w:proofErr w:type="spellEnd"/>
      <w:r w:rsidRPr="000A56DC">
        <w:rPr>
          <w:rFonts w:asciiTheme="minorHAnsi" w:hAnsiTheme="minorHAnsi" w:cstheme="minorHAnsi"/>
        </w:rPr>
        <w:t xml:space="preserve"> y lambda).</w:t>
      </w:r>
    </w:p>
    <w:p w14:paraId="7F15BF6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configuración ganadora fue más conservadora que la original: profundidad máxima 2 (antes 3), tasa de aprendizaje 0,02 (antes 0,05), 250 árboles (antes 120), submuestreo 0,7 y columnas por árbol 0,7.</w:t>
      </w:r>
    </w:p>
    <w:p w14:paraId="005DE9EB" w14:textId="03B252C3" w:rsidR="00715C48" w:rsidRPr="000A56DC" w:rsidRDefault="00E8396A">
      <w:pPr>
        <w:jc w:val="center"/>
        <w:rPr>
          <w:rFonts w:asciiTheme="minorHAnsi" w:hAnsiTheme="minorHAnsi" w:cstheme="minorHAnsi"/>
        </w:rPr>
      </w:pPr>
      <w:r>
        <w:rPr>
          <w:rFonts w:asciiTheme="minorHAnsi" w:hAnsiTheme="minorHAnsi" w:cstheme="minorHAnsi"/>
          <w:noProof/>
        </w:rPr>
        <w:t xml:space="preserve"> </w:t>
      </w:r>
    </w:p>
    <w:p w14:paraId="54AA09B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Con los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xml:space="preserve"> fijos, se ajustó el umbral de decisión sobre validación. El primer criterio probado —maximizar F1— llevó a un umbral de 0,66, pero ese umbral bajaba 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validación de 0,843 a 0,569: una caída incompatible con la prioridad de negocio del proyecto, que es detectar la mayor cantidad posible de clientes en riesgo de abandono, y suficiente por sí sola para descartarlo. Durante el desarrollo se obtuvo además una lectura exploratoria sobre el conjunto de prueba con ese umbral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0,44; ver sección 5.2), pero esta no se utilizó para seleccionar el umbral definitivo: la decisión de corregir el criterio se basó únicamente en la evidencia de validación. El umbral definitivo es el que mantiene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 0,80 en validación, maximizando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dentro de esa restricción. Ese umbral resultó ser 0,56. A partir de los mismos cortes se definieron tres bandas de riesgo (Bajo, Medio, Alto) que utilizará el prototipo para mostrar el resultado.</w:t>
      </w:r>
    </w:p>
    <w:p w14:paraId="1A447EEA"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01400BF3" wp14:editId="11171E54">
            <wp:extent cx="5486400" cy="3048000"/>
            <wp:effectExtent l="0" t="0" r="0" b="0"/>
            <wp:docPr id="1950181903" name="Picture 195018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2_curva_precision_recall_umbral.png"/>
                    <pic:cNvPicPr/>
                  </pic:nvPicPr>
                  <pic:blipFill>
                    <a:blip r:embed="rId32"/>
                    <a:stretch>
                      <a:fillRect/>
                    </a:stretch>
                  </pic:blipFill>
                  <pic:spPr>
                    <a:xfrm>
                      <a:off x="0" y="0"/>
                      <a:ext cx="5486400" cy="3048000"/>
                    </a:xfrm>
                    <a:prstGeom prst="rect">
                      <a:avLst/>
                    </a:prstGeom>
                  </pic:spPr>
                </pic:pic>
              </a:graphicData>
            </a:graphic>
          </wp:inline>
        </w:drawing>
      </w:r>
    </w:p>
    <w:p w14:paraId="50C5960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 xml:space="preserve">Figura 12. Curva </w:t>
      </w:r>
      <w:proofErr w:type="spellStart"/>
      <w:r w:rsidRPr="000A56DC">
        <w:rPr>
          <w:rFonts w:asciiTheme="minorHAnsi" w:hAnsiTheme="minorHAnsi" w:cstheme="minorHAnsi"/>
          <w:sz w:val="18"/>
        </w:rPr>
        <w:t>precision-recall</w:t>
      </w:r>
      <w:proofErr w:type="spellEnd"/>
      <w:r w:rsidRPr="000A56DC">
        <w:rPr>
          <w:rFonts w:asciiTheme="minorHAnsi" w:hAnsiTheme="minorHAnsi" w:cstheme="minorHAnsi"/>
          <w:sz w:val="18"/>
        </w:rPr>
        <w:t xml:space="preserve"> del modelo refinado, con el umbral elegido y el umbral F1-máximo descartado.</w:t>
      </w:r>
    </w:p>
    <w:p w14:paraId="471934C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ACAABBF" w14:textId="77777777" w:rsidR="00110A27" w:rsidRDefault="00110A27">
      <w:pPr>
        <w:spacing w:after="120" w:line="276" w:lineRule="auto"/>
        <w:jc w:val="both"/>
        <w:rPr>
          <w:rFonts w:asciiTheme="minorHAnsi" w:hAnsiTheme="minorHAnsi" w:cstheme="minorHAnsi"/>
        </w:rPr>
      </w:pPr>
    </w:p>
    <w:p w14:paraId="347DC124" w14:textId="77777777" w:rsidR="00110A27" w:rsidRDefault="00110A27">
      <w:pPr>
        <w:spacing w:after="120" w:line="276" w:lineRule="auto"/>
        <w:jc w:val="both"/>
        <w:rPr>
          <w:rFonts w:asciiTheme="minorHAnsi" w:hAnsiTheme="minorHAnsi" w:cstheme="minorHAnsi"/>
        </w:rPr>
      </w:pPr>
    </w:p>
    <w:p w14:paraId="2D0B8766" w14:textId="7C2BB9A4"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lastRenderedPageBreak/>
        <w:t>La Tabla 13 compara el efecto de cada etapa del refinamiento en validación.</w:t>
      </w:r>
    </w:p>
    <w:p w14:paraId="2E560F40"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 xml:space="preserve">Tabla 13. Efecto del refinamiento de </w:t>
      </w:r>
      <w:proofErr w:type="spellStart"/>
      <w:r w:rsidRPr="000A56DC">
        <w:rPr>
          <w:rFonts w:asciiTheme="minorHAnsi" w:hAnsiTheme="minorHAnsi" w:cstheme="minorHAnsi"/>
          <w:b/>
        </w:rPr>
        <w:t>XGBoost</w:t>
      </w:r>
      <w:proofErr w:type="spellEnd"/>
      <w:r w:rsidRPr="000A56DC">
        <w:rPr>
          <w:rFonts w:asciiTheme="minorHAnsi" w:hAnsiTheme="minorHAnsi" w:cstheme="minorHAnsi"/>
          <w:b/>
        </w:rPr>
        <w:t xml:space="preserve"> + ROS en validación.</w:t>
      </w:r>
    </w:p>
    <w:tbl>
      <w:tblPr>
        <w:tblStyle w:val="Tablaconcuadrculaclara"/>
        <w:tblW w:w="0" w:type="auto"/>
        <w:tblLook w:val="04A0" w:firstRow="1" w:lastRow="0" w:firstColumn="1" w:lastColumn="0" w:noHBand="0" w:noVBand="1"/>
      </w:tblPr>
      <w:tblGrid>
        <w:gridCol w:w="1482"/>
        <w:gridCol w:w="1482"/>
        <w:gridCol w:w="1482"/>
        <w:gridCol w:w="1481"/>
        <w:gridCol w:w="1481"/>
        <w:gridCol w:w="1481"/>
        <w:gridCol w:w="1481"/>
      </w:tblGrid>
      <w:tr w:rsidR="00715C48" w:rsidRPr="000A56DC" w14:paraId="0C28B623" w14:textId="77777777" w:rsidTr="0007625E">
        <w:tc>
          <w:tcPr>
            <w:tcW w:w="1483" w:type="dxa"/>
          </w:tcPr>
          <w:p w14:paraId="3693D0C2" w14:textId="77777777" w:rsidR="00715C48" w:rsidRPr="000A56DC" w:rsidRDefault="008C0BC3">
            <w:pPr>
              <w:rPr>
                <w:rFonts w:asciiTheme="minorHAnsi" w:hAnsiTheme="minorHAnsi" w:cstheme="minorHAnsi"/>
              </w:rPr>
            </w:pPr>
            <w:r w:rsidRPr="000A56DC">
              <w:rPr>
                <w:rFonts w:asciiTheme="minorHAnsi" w:hAnsiTheme="minorHAnsi" w:cstheme="minorHAnsi"/>
              </w:rPr>
              <w:t>Configuración</w:t>
            </w:r>
          </w:p>
        </w:tc>
        <w:tc>
          <w:tcPr>
            <w:tcW w:w="1483" w:type="dxa"/>
          </w:tcPr>
          <w:p w14:paraId="5FBC7964"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Accuracy</w:t>
            </w:r>
            <w:proofErr w:type="spellEnd"/>
          </w:p>
        </w:tc>
        <w:tc>
          <w:tcPr>
            <w:tcW w:w="1483" w:type="dxa"/>
          </w:tcPr>
          <w:p w14:paraId="5C89E624"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Precision</w:t>
            </w:r>
            <w:proofErr w:type="spellEnd"/>
          </w:p>
        </w:tc>
        <w:tc>
          <w:tcPr>
            <w:tcW w:w="1483" w:type="dxa"/>
          </w:tcPr>
          <w:p w14:paraId="314ED3BD"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Recall</w:t>
            </w:r>
            <w:proofErr w:type="spellEnd"/>
          </w:p>
        </w:tc>
        <w:tc>
          <w:tcPr>
            <w:tcW w:w="1483" w:type="dxa"/>
          </w:tcPr>
          <w:p w14:paraId="381DB946" w14:textId="77777777" w:rsidR="00715C48" w:rsidRPr="000A56DC" w:rsidRDefault="008C0BC3">
            <w:pPr>
              <w:rPr>
                <w:rFonts w:asciiTheme="minorHAnsi" w:hAnsiTheme="minorHAnsi" w:cstheme="minorHAnsi"/>
              </w:rPr>
            </w:pPr>
            <w:r w:rsidRPr="000A56DC">
              <w:rPr>
                <w:rFonts w:asciiTheme="minorHAnsi" w:hAnsiTheme="minorHAnsi" w:cstheme="minorHAnsi"/>
              </w:rPr>
              <w:t>F1</w:t>
            </w:r>
          </w:p>
        </w:tc>
        <w:tc>
          <w:tcPr>
            <w:tcW w:w="1483" w:type="dxa"/>
          </w:tcPr>
          <w:p w14:paraId="6759946F" w14:textId="77777777" w:rsidR="00715C48" w:rsidRPr="000A56DC" w:rsidRDefault="008C0BC3">
            <w:pPr>
              <w:rPr>
                <w:rFonts w:asciiTheme="minorHAnsi" w:hAnsiTheme="minorHAnsi" w:cstheme="minorHAnsi"/>
              </w:rPr>
            </w:pPr>
            <w:r w:rsidRPr="000A56DC">
              <w:rPr>
                <w:rFonts w:asciiTheme="minorHAnsi" w:hAnsiTheme="minorHAnsi" w:cstheme="minorHAnsi"/>
              </w:rPr>
              <w:t>ROC-AUC</w:t>
            </w:r>
          </w:p>
        </w:tc>
        <w:tc>
          <w:tcPr>
            <w:tcW w:w="1483" w:type="dxa"/>
          </w:tcPr>
          <w:p w14:paraId="72A056A4" w14:textId="77777777" w:rsidR="00715C48" w:rsidRPr="000A56DC" w:rsidRDefault="008C0BC3">
            <w:pPr>
              <w:rPr>
                <w:rFonts w:asciiTheme="minorHAnsi" w:hAnsiTheme="minorHAnsi" w:cstheme="minorHAnsi"/>
              </w:rPr>
            </w:pPr>
            <w:r w:rsidRPr="000A56DC">
              <w:rPr>
                <w:rFonts w:asciiTheme="minorHAnsi" w:hAnsiTheme="minorHAnsi" w:cstheme="minorHAnsi"/>
              </w:rPr>
              <w:t>PR-AUC</w:t>
            </w:r>
          </w:p>
        </w:tc>
      </w:tr>
      <w:tr w:rsidR="00715C48" w:rsidRPr="000A56DC" w14:paraId="2A18692C" w14:textId="77777777" w:rsidTr="0007625E">
        <w:tc>
          <w:tcPr>
            <w:tcW w:w="1483" w:type="dxa"/>
          </w:tcPr>
          <w:p w14:paraId="10E00734"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Baseline</w:t>
            </w:r>
            <w:proofErr w:type="spellEnd"/>
            <w:r w:rsidRPr="000A56DC">
              <w:rPr>
                <w:rFonts w:asciiTheme="minorHAnsi" w:hAnsiTheme="minorHAnsi" w:cstheme="minorHAnsi"/>
              </w:rPr>
              <w:t xml:space="preserve"> (umbral 0,50)</w:t>
            </w:r>
          </w:p>
        </w:tc>
        <w:tc>
          <w:tcPr>
            <w:tcW w:w="1483" w:type="dxa"/>
          </w:tcPr>
          <w:p w14:paraId="7D8108FD" w14:textId="77777777" w:rsidR="00715C48" w:rsidRPr="000A56DC" w:rsidRDefault="008C0BC3">
            <w:pPr>
              <w:rPr>
                <w:rFonts w:asciiTheme="minorHAnsi" w:hAnsiTheme="minorHAnsi" w:cstheme="minorHAnsi"/>
              </w:rPr>
            </w:pPr>
            <w:r w:rsidRPr="000A56DC">
              <w:rPr>
                <w:rFonts w:asciiTheme="minorHAnsi" w:hAnsiTheme="minorHAnsi" w:cstheme="minorHAnsi"/>
              </w:rPr>
              <w:t>0,737</w:t>
            </w:r>
          </w:p>
        </w:tc>
        <w:tc>
          <w:tcPr>
            <w:tcW w:w="1483" w:type="dxa"/>
          </w:tcPr>
          <w:p w14:paraId="5A42CD77" w14:textId="77777777" w:rsidR="00715C48" w:rsidRPr="000A56DC" w:rsidRDefault="008C0BC3">
            <w:pPr>
              <w:rPr>
                <w:rFonts w:asciiTheme="minorHAnsi" w:hAnsiTheme="minorHAnsi" w:cstheme="minorHAnsi"/>
              </w:rPr>
            </w:pPr>
            <w:r w:rsidRPr="000A56DC">
              <w:rPr>
                <w:rFonts w:asciiTheme="minorHAnsi" w:hAnsiTheme="minorHAnsi" w:cstheme="minorHAnsi"/>
              </w:rPr>
              <w:t>0,259</w:t>
            </w:r>
          </w:p>
        </w:tc>
        <w:tc>
          <w:tcPr>
            <w:tcW w:w="1483" w:type="dxa"/>
          </w:tcPr>
          <w:p w14:paraId="4FD13C4D"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2903294B" w14:textId="77777777" w:rsidR="00715C48" w:rsidRPr="000A56DC" w:rsidRDefault="008C0BC3">
            <w:pPr>
              <w:rPr>
                <w:rFonts w:asciiTheme="minorHAnsi" w:hAnsiTheme="minorHAnsi" w:cstheme="minorHAnsi"/>
              </w:rPr>
            </w:pPr>
            <w:r w:rsidRPr="000A56DC">
              <w:rPr>
                <w:rFonts w:asciiTheme="minorHAnsi" w:hAnsiTheme="minorHAnsi" w:cstheme="minorHAnsi"/>
              </w:rPr>
              <w:t>0,396</w:t>
            </w:r>
          </w:p>
        </w:tc>
        <w:tc>
          <w:tcPr>
            <w:tcW w:w="1483" w:type="dxa"/>
          </w:tcPr>
          <w:p w14:paraId="7953FB7C" w14:textId="77777777" w:rsidR="00715C48" w:rsidRPr="000A56DC" w:rsidRDefault="008C0BC3">
            <w:pPr>
              <w:rPr>
                <w:rFonts w:asciiTheme="minorHAnsi" w:hAnsiTheme="minorHAnsi" w:cstheme="minorHAnsi"/>
              </w:rPr>
            </w:pPr>
            <w:r w:rsidRPr="000A56DC">
              <w:rPr>
                <w:rFonts w:asciiTheme="minorHAnsi" w:hAnsiTheme="minorHAnsi" w:cstheme="minorHAnsi"/>
              </w:rPr>
              <w:t>0,826</w:t>
            </w:r>
          </w:p>
        </w:tc>
        <w:tc>
          <w:tcPr>
            <w:tcW w:w="1483" w:type="dxa"/>
          </w:tcPr>
          <w:p w14:paraId="25E3AAB3"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r>
      <w:tr w:rsidR="00715C48" w:rsidRPr="000A56DC" w14:paraId="131A8032" w14:textId="77777777" w:rsidTr="0007625E">
        <w:tc>
          <w:tcPr>
            <w:tcW w:w="1483" w:type="dxa"/>
          </w:tcPr>
          <w:p w14:paraId="05879627"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0,50)</w:t>
            </w:r>
          </w:p>
        </w:tc>
        <w:tc>
          <w:tcPr>
            <w:tcW w:w="1483" w:type="dxa"/>
          </w:tcPr>
          <w:p w14:paraId="3D980F7D" w14:textId="77777777" w:rsidR="00715C48" w:rsidRPr="000A56DC" w:rsidRDefault="008C0BC3">
            <w:pPr>
              <w:rPr>
                <w:rFonts w:asciiTheme="minorHAnsi" w:hAnsiTheme="minorHAnsi" w:cstheme="minorHAnsi"/>
              </w:rPr>
            </w:pPr>
            <w:r w:rsidRPr="000A56DC">
              <w:rPr>
                <w:rFonts w:asciiTheme="minorHAnsi" w:hAnsiTheme="minorHAnsi" w:cstheme="minorHAnsi"/>
              </w:rPr>
              <w:t>0,724</w:t>
            </w:r>
          </w:p>
        </w:tc>
        <w:tc>
          <w:tcPr>
            <w:tcW w:w="1483" w:type="dxa"/>
          </w:tcPr>
          <w:p w14:paraId="0D970687" w14:textId="77777777" w:rsidR="00715C48" w:rsidRPr="000A56DC" w:rsidRDefault="008C0BC3">
            <w:pPr>
              <w:rPr>
                <w:rFonts w:asciiTheme="minorHAnsi" w:hAnsiTheme="minorHAnsi" w:cstheme="minorHAnsi"/>
              </w:rPr>
            </w:pPr>
            <w:r w:rsidRPr="000A56DC">
              <w:rPr>
                <w:rFonts w:asciiTheme="minorHAnsi" w:hAnsiTheme="minorHAnsi" w:cstheme="minorHAnsi"/>
              </w:rPr>
              <w:t>0,249</w:t>
            </w:r>
          </w:p>
        </w:tc>
        <w:tc>
          <w:tcPr>
            <w:tcW w:w="1483" w:type="dxa"/>
          </w:tcPr>
          <w:p w14:paraId="75E233E5"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01EDC3A5" w14:textId="77777777" w:rsidR="00715C48" w:rsidRPr="000A56DC" w:rsidRDefault="008C0BC3">
            <w:pPr>
              <w:rPr>
                <w:rFonts w:asciiTheme="minorHAnsi" w:hAnsiTheme="minorHAnsi" w:cstheme="minorHAnsi"/>
              </w:rPr>
            </w:pPr>
            <w:r w:rsidRPr="000A56DC">
              <w:rPr>
                <w:rFonts w:asciiTheme="minorHAnsi" w:hAnsiTheme="minorHAnsi" w:cstheme="minorHAnsi"/>
              </w:rPr>
              <w:t>0,384</w:t>
            </w:r>
          </w:p>
        </w:tc>
        <w:tc>
          <w:tcPr>
            <w:tcW w:w="1483" w:type="dxa"/>
          </w:tcPr>
          <w:p w14:paraId="1977305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0C86313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r w:rsidR="00715C48" w:rsidRPr="000A56DC" w14:paraId="46FD68A5" w14:textId="77777777" w:rsidTr="0007625E">
        <w:tc>
          <w:tcPr>
            <w:tcW w:w="1483" w:type="dxa"/>
          </w:tcPr>
          <w:p w14:paraId="7AB4ABA4"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0,56, recall≥0,80)</w:t>
            </w:r>
          </w:p>
        </w:tc>
        <w:tc>
          <w:tcPr>
            <w:tcW w:w="1483" w:type="dxa"/>
          </w:tcPr>
          <w:p w14:paraId="0029BC9A" w14:textId="77777777" w:rsidR="00715C48" w:rsidRPr="000A56DC" w:rsidRDefault="008C0BC3">
            <w:pPr>
              <w:rPr>
                <w:rFonts w:asciiTheme="minorHAnsi" w:hAnsiTheme="minorHAnsi" w:cstheme="minorHAnsi"/>
              </w:rPr>
            </w:pPr>
            <w:r w:rsidRPr="000A56DC">
              <w:rPr>
                <w:rFonts w:asciiTheme="minorHAnsi" w:hAnsiTheme="minorHAnsi" w:cstheme="minorHAnsi"/>
              </w:rPr>
              <w:t>0,740</w:t>
            </w:r>
          </w:p>
        </w:tc>
        <w:tc>
          <w:tcPr>
            <w:tcW w:w="1483" w:type="dxa"/>
          </w:tcPr>
          <w:p w14:paraId="5C350389" w14:textId="77777777" w:rsidR="00715C48" w:rsidRPr="000A56DC" w:rsidRDefault="008C0BC3">
            <w:pPr>
              <w:rPr>
                <w:rFonts w:asciiTheme="minorHAnsi" w:hAnsiTheme="minorHAnsi" w:cstheme="minorHAnsi"/>
              </w:rPr>
            </w:pPr>
            <w:r w:rsidRPr="000A56DC">
              <w:rPr>
                <w:rFonts w:asciiTheme="minorHAnsi" w:hAnsiTheme="minorHAnsi" w:cstheme="minorHAnsi"/>
              </w:rPr>
              <w:t>0,255</w:t>
            </w:r>
          </w:p>
        </w:tc>
        <w:tc>
          <w:tcPr>
            <w:tcW w:w="1483" w:type="dxa"/>
          </w:tcPr>
          <w:p w14:paraId="78D58352" w14:textId="77777777" w:rsidR="00715C48" w:rsidRPr="000A56DC" w:rsidRDefault="008C0BC3">
            <w:pPr>
              <w:rPr>
                <w:rFonts w:asciiTheme="minorHAnsi" w:hAnsiTheme="minorHAnsi" w:cstheme="minorHAnsi"/>
              </w:rPr>
            </w:pPr>
            <w:r w:rsidRPr="000A56DC">
              <w:rPr>
                <w:rFonts w:asciiTheme="minorHAnsi" w:hAnsiTheme="minorHAnsi" w:cstheme="minorHAnsi"/>
              </w:rPr>
              <w:t>0,804</w:t>
            </w:r>
          </w:p>
        </w:tc>
        <w:tc>
          <w:tcPr>
            <w:tcW w:w="1483" w:type="dxa"/>
          </w:tcPr>
          <w:p w14:paraId="321BE63D" w14:textId="77777777" w:rsidR="00715C48" w:rsidRPr="000A56DC" w:rsidRDefault="008C0BC3">
            <w:pPr>
              <w:rPr>
                <w:rFonts w:asciiTheme="minorHAnsi" w:hAnsiTheme="minorHAnsi" w:cstheme="minorHAnsi"/>
              </w:rPr>
            </w:pPr>
            <w:r w:rsidRPr="000A56DC">
              <w:rPr>
                <w:rFonts w:asciiTheme="minorHAnsi" w:hAnsiTheme="minorHAnsi" w:cstheme="minorHAnsi"/>
              </w:rPr>
              <w:t>0,387</w:t>
            </w:r>
          </w:p>
        </w:tc>
        <w:tc>
          <w:tcPr>
            <w:tcW w:w="1483" w:type="dxa"/>
          </w:tcPr>
          <w:p w14:paraId="735C78F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3D998E8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bl>
    <w:p w14:paraId="02A4641A" w14:textId="77777777" w:rsidR="00715C48" w:rsidRPr="000A56DC" w:rsidRDefault="00715C48">
      <w:pPr>
        <w:rPr>
          <w:rFonts w:asciiTheme="minorHAnsi" w:hAnsiTheme="minorHAnsi" w:cstheme="minorHAnsi"/>
        </w:rPr>
      </w:pPr>
    </w:p>
    <w:p w14:paraId="77A0EAF8"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3EF34712" wp14:editId="15FA589E">
            <wp:extent cx="5486400" cy="4702628"/>
            <wp:effectExtent l="0" t="0" r="0" b="0"/>
            <wp:docPr id="1950181904" name="Picture 19501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3_comparacion_baseline_refinado.png"/>
                    <pic:cNvPicPr/>
                  </pic:nvPicPr>
                  <pic:blipFill>
                    <a:blip r:embed="rId33"/>
                    <a:stretch>
                      <a:fillRect/>
                    </a:stretch>
                  </pic:blipFill>
                  <pic:spPr>
                    <a:xfrm>
                      <a:off x="0" y="0"/>
                      <a:ext cx="5486400" cy="4702628"/>
                    </a:xfrm>
                    <a:prstGeom prst="rect">
                      <a:avLst/>
                    </a:prstGeom>
                  </pic:spPr>
                </pic:pic>
              </a:graphicData>
            </a:graphic>
          </wp:inline>
        </w:drawing>
      </w:r>
    </w:p>
    <w:p w14:paraId="73632EC5"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 xml:space="preserve">Figura 13. Comparación visual entre el </w:t>
      </w:r>
      <w:proofErr w:type="spellStart"/>
      <w:r w:rsidRPr="000A56DC">
        <w:rPr>
          <w:rFonts w:asciiTheme="minorHAnsi" w:hAnsiTheme="minorHAnsi" w:cstheme="minorHAnsi"/>
          <w:sz w:val="18"/>
        </w:rPr>
        <w:t>baseline</w:t>
      </w:r>
      <w:proofErr w:type="spellEnd"/>
      <w:r w:rsidRPr="000A56DC">
        <w:rPr>
          <w:rFonts w:asciiTheme="minorHAnsi" w:hAnsiTheme="minorHAnsi" w:cstheme="minorHAnsi"/>
          <w:sz w:val="18"/>
        </w:rPr>
        <w:t xml:space="preserve"> y el modelo refinado en validación.</w:t>
      </w:r>
    </w:p>
    <w:p w14:paraId="3F062417"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9A36F2E" w14:textId="77777777" w:rsidR="00715C48" w:rsidRPr="000A56DC" w:rsidRDefault="008C0BC3">
      <w:pPr>
        <w:spacing w:before="200" w:after="120"/>
        <w:rPr>
          <w:rFonts w:asciiTheme="minorHAnsi" w:hAnsiTheme="minorHAnsi" w:cstheme="minorHAnsi"/>
        </w:rPr>
      </w:pPr>
      <w:r w:rsidRPr="000A56DC">
        <w:rPr>
          <w:rFonts w:asciiTheme="minorHAnsi" w:hAnsiTheme="minorHAnsi" w:cstheme="minorHAnsi"/>
          <w:b/>
        </w:rPr>
        <w:t>4.5.4 Refinamiento de la arquitectura de red neuronal</w:t>
      </w:r>
    </w:p>
    <w:p w14:paraId="3DED15F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Además del modelo final, se ensayaron variantes de la MLP profunda (la mejor red del notebook 05 en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ROC-AUC y PR-AUC) para demostrar el proceso de refinamiento de una arquitectura neuronal, sin reabrir la selección de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como modelo final. Se compararon tres configuraciones en validación, manteniendo el mismo esquema de entrenamiento (lotes de 256, máximo 30 épocas, paciencia 5): (A) la arquitectura original 58-128-64-32-1 con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0,3; (B) una versión más angosta y regularizada (58-64-32-1,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0,2, mayor </w:t>
      </w:r>
      <w:proofErr w:type="spellStart"/>
      <w:r w:rsidRPr="000A56DC">
        <w:rPr>
          <w:rFonts w:asciiTheme="minorHAnsi" w:hAnsiTheme="minorHAnsi" w:cstheme="minorHAnsi"/>
        </w:rPr>
        <w:t>weight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decay</w:t>
      </w:r>
      <w:proofErr w:type="spellEnd"/>
      <w:r w:rsidRPr="000A56DC">
        <w:rPr>
          <w:rFonts w:asciiTheme="minorHAnsi" w:hAnsiTheme="minorHAnsi" w:cstheme="minorHAnsi"/>
        </w:rPr>
        <w:t xml:space="preserve"> y un programador de </w:t>
      </w:r>
      <w:r w:rsidRPr="000A56DC">
        <w:rPr>
          <w:rFonts w:asciiTheme="minorHAnsi" w:hAnsiTheme="minorHAnsi" w:cstheme="minorHAnsi"/>
        </w:rPr>
        <w:lastRenderedPageBreak/>
        <w:t xml:space="preserve">tasa de aprendizaje); (C) la arquitectura original con un </w:t>
      </w:r>
      <w:proofErr w:type="spellStart"/>
      <w:r w:rsidRPr="000A56DC">
        <w:rPr>
          <w:rFonts w:asciiTheme="minorHAnsi" w:hAnsiTheme="minorHAnsi" w:cstheme="minorHAnsi"/>
        </w:rPr>
        <w:t>pos_weight</w:t>
      </w:r>
      <w:proofErr w:type="spellEnd"/>
      <w:r w:rsidRPr="000A56DC">
        <w:rPr>
          <w:rFonts w:asciiTheme="minorHAnsi" w:hAnsiTheme="minorHAnsi" w:cstheme="minorHAnsi"/>
        </w:rPr>
        <w:t xml:space="preserve"> más suave (raíz cuadrada de la relación de desbalance) y detención temprana basada en PR-AUC en vez de ROC-AUC.</w:t>
      </w:r>
    </w:p>
    <w:p w14:paraId="4B70B844"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14.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715C48" w:rsidRPr="000A56DC" w14:paraId="40C2BE93" w14:textId="77777777" w:rsidTr="006D2D32">
        <w:tc>
          <w:tcPr>
            <w:tcW w:w="2493" w:type="dxa"/>
          </w:tcPr>
          <w:p w14:paraId="3E59D5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Configuración</w:t>
            </w:r>
          </w:p>
        </w:tc>
        <w:tc>
          <w:tcPr>
            <w:tcW w:w="1312" w:type="dxa"/>
          </w:tcPr>
          <w:p w14:paraId="17523752" w14:textId="77777777" w:rsidR="00715C48" w:rsidRPr="00F71301" w:rsidRDefault="008C0BC3">
            <w:pPr>
              <w:rPr>
                <w:rFonts w:asciiTheme="minorHAnsi" w:hAnsiTheme="minorHAnsi" w:cstheme="minorHAnsi"/>
                <w:b/>
                <w:bCs/>
              </w:rPr>
            </w:pPr>
            <w:proofErr w:type="spellStart"/>
            <w:r w:rsidRPr="00F71301">
              <w:rPr>
                <w:rFonts w:asciiTheme="minorHAnsi" w:hAnsiTheme="minorHAnsi" w:cstheme="minorHAnsi"/>
                <w:b/>
                <w:bCs/>
              </w:rPr>
              <w:t>Accuracy</w:t>
            </w:r>
            <w:proofErr w:type="spellEnd"/>
          </w:p>
        </w:tc>
        <w:tc>
          <w:tcPr>
            <w:tcW w:w="1313" w:type="dxa"/>
          </w:tcPr>
          <w:p w14:paraId="48210095" w14:textId="77777777" w:rsidR="00715C48" w:rsidRPr="00F71301" w:rsidRDefault="008C0BC3">
            <w:pPr>
              <w:rPr>
                <w:rFonts w:asciiTheme="minorHAnsi" w:hAnsiTheme="minorHAnsi" w:cstheme="minorHAnsi"/>
                <w:b/>
                <w:bCs/>
              </w:rPr>
            </w:pPr>
            <w:proofErr w:type="spellStart"/>
            <w:r w:rsidRPr="00F71301">
              <w:rPr>
                <w:rFonts w:asciiTheme="minorHAnsi" w:hAnsiTheme="minorHAnsi" w:cstheme="minorHAnsi"/>
                <w:b/>
                <w:bCs/>
              </w:rPr>
              <w:t>Precision</w:t>
            </w:r>
            <w:proofErr w:type="spellEnd"/>
          </w:p>
        </w:tc>
        <w:tc>
          <w:tcPr>
            <w:tcW w:w="1313" w:type="dxa"/>
          </w:tcPr>
          <w:p w14:paraId="35202C05" w14:textId="77777777" w:rsidR="00715C48" w:rsidRPr="00F71301" w:rsidRDefault="008C0BC3">
            <w:pPr>
              <w:rPr>
                <w:rFonts w:asciiTheme="minorHAnsi" w:hAnsiTheme="minorHAnsi" w:cstheme="minorHAnsi"/>
                <w:b/>
                <w:bCs/>
              </w:rPr>
            </w:pPr>
            <w:proofErr w:type="spellStart"/>
            <w:r w:rsidRPr="00F71301">
              <w:rPr>
                <w:rFonts w:asciiTheme="minorHAnsi" w:hAnsiTheme="minorHAnsi" w:cstheme="minorHAnsi"/>
                <w:b/>
                <w:bCs/>
              </w:rPr>
              <w:t>Recall</w:t>
            </w:r>
            <w:proofErr w:type="spellEnd"/>
          </w:p>
        </w:tc>
        <w:tc>
          <w:tcPr>
            <w:tcW w:w="1313" w:type="dxa"/>
          </w:tcPr>
          <w:p w14:paraId="2E4598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F1</w:t>
            </w:r>
          </w:p>
        </w:tc>
        <w:tc>
          <w:tcPr>
            <w:tcW w:w="1313" w:type="dxa"/>
          </w:tcPr>
          <w:p w14:paraId="3EE9FB70"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ROC-AUC</w:t>
            </w:r>
          </w:p>
        </w:tc>
        <w:tc>
          <w:tcPr>
            <w:tcW w:w="1313" w:type="dxa"/>
          </w:tcPr>
          <w:p w14:paraId="315FBC2C"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PR-AUC</w:t>
            </w:r>
          </w:p>
        </w:tc>
      </w:tr>
      <w:tr w:rsidR="00715C48" w:rsidRPr="000A56DC" w14:paraId="6C2E5659" w14:textId="77777777" w:rsidTr="006D2D32">
        <w:tc>
          <w:tcPr>
            <w:tcW w:w="2493" w:type="dxa"/>
          </w:tcPr>
          <w:p w14:paraId="0A15D809" w14:textId="77777777" w:rsidR="00715C48" w:rsidRPr="000A56DC" w:rsidRDefault="008C0BC3">
            <w:pPr>
              <w:rPr>
                <w:rFonts w:asciiTheme="minorHAnsi" w:hAnsiTheme="minorHAnsi" w:cstheme="minorHAnsi"/>
              </w:rPr>
            </w:pPr>
            <w:r w:rsidRPr="000A56DC">
              <w:rPr>
                <w:rFonts w:asciiTheme="minorHAnsi" w:hAnsiTheme="minorHAnsi" w:cstheme="minorHAnsi"/>
              </w:rPr>
              <w:t xml:space="preserve">A - </w:t>
            </w:r>
            <w:proofErr w:type="spellStart"/>
            <w:r w:rsidRPr="000A56DC">
              <w:rPr>
                <w:rFonts w:asciiTheme="minorHAnsi" w:hAnsiTheme="minorHAnsi" w:cstheme="minorHAnsi"/>
              </w:rPr>
              <w:t>Baseline</w:t>
            </w:r>
            <w:proofErr w:type="spellEnd"/>
          </w:p>
        </w:tc>
        <w:tc>
          <w:tcPr>
            <w:tcW w:w="1312" w:type="dxa"/>
          </w:tcPr>
          <w:p w14:paraId="030D8174" w14:textId="77777777" w:rsidR="00715C48" w:rsidRPr="000A56DC" w:rsidRDefault="008C0BC3">
            <w:pPr>
              <w:rPr>
                <w:rFonts w:asciiTheme="minorHAnsi" w:hAnsiTheme="minorHAnsi" w:cstheme="minorHAnsi"/>
              </w:rPr>
            </w:pPr>
            <w:r w:rsidRPr="000A56DC">
              <w:rPr>
                <w:rFonts w:asciiTheme="minorHAnsi" w:hAnsiTheme="minorHAnsi" w:cstheme="minorHAnsi"/>
              </w:rPr>
              <w:t>0,668</w:t>
            </w:r>
          </w:p>
        </w:tc>
        <w:tc>
          <w:tcPr>
            <w:tcW w:w="1313" w:type="dxa"/>
          </w:tcPr>
          <w:p w14:paraId="382BEAC0" w14:textId="77777777" w:rsidR="00715C48" w:rsidRPr="000A56DC" w:rsidRDefault="008C0BC3">
            <w:pPr>
              <w:rPr>
                <w:rFonts w:asciiTheme="minorHAnsi" w:hAnsiTheme="minorHAnsi" w:cstheme="minorHAnsi"/>
              </w:rPr>
            </w:pPr>
            <w:r w:rsidRPr="000A56DC">
              <w:rPr>
                <w:rFonts w:asciiTheme="minorHAnsi" w:hAnsiTheme="minorHAnsi" w:cstheme="minorHAnsi"/>
              </w:rPr>
              <w:t>0,198</w:t>
            </w:r>
          </w:p>
        </w:tc>
        <w:tc>
          <w:tcPr>
            <w:tcW w:w="1313" w:type="dxa"/>
          </w:tcPr>
          <w:p w14:paraId="07D996A8"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1755969" w14:textId="77777777" w:rsidR="00715C48" w:rsidRPr="000A56DC" w:rsidRDefault="008C0BC3">
            <w:pPr>
              <w:rPr>
                <w:rFonts w:asciiTheme="minorHAnsi" w:hAnsiTheme="minorHAnsi" w:cstheme="minorHAnsi"/>
              </w:rPr>
            </w:pPr>
            <w:r w:rsidRPr="000A56DC">
              <w:rPr>
                <w:rFonts w:asciiTheme="minorHAnsi" w:hAnsiTheme="minorHAnsi" w:cstheme="minorHAnsi"/>
              </w:rPr>
              <w:t>0,312</w:t>
            </w:r>
          </w:p>
        </w:tc>
        <w:tc>
          <w:tcPr>
            <w:tcW w:w="1313" w:type="dxa"/>
          </w:tcPr>
          <w:p w14:paraId="4DF3FBB1" w14:textId="77777777" w:rsidR="00715C48" w:rsidRPr="000A56DC" w:rsidRDefault="008C0BC3">
            <w:pPr>
              <w:rPr>
                <w:rFonts w:asciiTheme="minorHAnsi" w:hAnsiTheme="minorHAnsi" w:cstheme="minorHAnsi"/>
              </w:rPr>
            </w:pPr>
            <w:r w:rsidRPr="000A56DC">
              <w:rPr>
                <w:rFonts w:asciiTheme="minorHAnsi" w:hAnsiTheme="minorHAnsi" w:cstheme="minorHAnsi"/>
              </w:rPr>
              <w:t>0,761</w:t>
            </w:r>
          </w:p>
        </w:tc>
        <w:tc>
          <w:tcPr>
            <w:tcW w:w="1313" w:type="dxa"/>
          </w:tcPr>
          <w:p w14:paraId="240B9A62" w14:textId="77777777" w:rsidR="00715C48" w:rsidRPr="000A56DC" w:rsidRDefault="008C0BC3">
            <w:pPr>
              <w:rPr>
                <w:rFonts w:asciiTheme="minorHAnsi" w:hAnsiTheme="minorHAnsi" w:cstheme="minorHAnsi"/>
              </w:rPr>
            </w:pPr>
            <w:r w:rsidRPr="000A56DC">
              <w:rPr>
                <w:rFonts w:asciiTheme="minorHAnsi" w:hAnsiTheme="minorHAnsi" w:cstheme="minorHAnsi"/>
              </w:rPr>
              <w:t>0,242</w:t>
            </w:r>
          </w:p>
        </w:tc>
      </w:tr>
      <w:tr w:rsidR="00715C48" w:rsidRPr="000A56DC" w14:paraId="2EE9F139" w14:textId="77777777" w:rsidTr="006D2D32">
        <w:tc>
          <w:tcPr>
            <w:tcW w:w="2493" w:type="dxa"/>
          </w:tcPr>
          <w:p w14:paraId="48B38FBD" w14:textId="77777777" w:rsidR="00715C48" w:rsidRPr="000A56DC" w:rsidRDefault="008C0BC3">
            <w:pPr>
              <w:rPr>
                <w:rFonts w:asciiTheme="minorHAnsi" w:hAnsiTheme="minorHAnsi" w:cstheme="minorHAnsi"/>
              </w:rPr>
            </w:pPr>
            <w:r w:rsidRPr="000A56DC">
              <w:rPr>
                <w:rFonts w:asciiTheme="minorHAnsi" w:hAnsiTheme="minorHAnsi" w:cstheme="minorHAnsi"/>
              </w:rPr>
              <w:t>B - Regularizada</w:t>
            </w:r>
          </w:p>
        </w:tc>
        <w:tc>
          <w:tcPr>
            <w:tcW w:w="1312" w:type="dxa"/>
          </w:tcPr>
          <w:p w14:paraId="2B9E25CB" w14:textId="77777777" w:rsidR="00715C48" w:rsidRPr="000A56DC" w:rsidRDefault="008C0BC3">
            <w:pPr>
              <w:rPr>
                <w:rFonts w:asciiTheme="minorHAnsi" w:hAnsiTheme="minorHAnsi" w:cstheme="minorHAnsi"/>
              </w:rPr>
            </w:pPr>
            <w:r w:rsidRPr="000A56DC">
              <w:rPr>
                <w:rFonts w:asciiTheme="minorHAnsi" w:hAnsiTheme="minorHAnsi" w:cstheme="minorHAnsi"/>
              </w:rPr>
              <w:t>0,699</w:t>
            </w:r>
          </w:p>
        </w:tc>
        <w:tc>
          <w:tcPr>
            <w:tcW w:w="1313" w:type="dxa"/>
          </w:tcPr>
          <w:p w14:paraId="6D1CB84E" w14:textId="77777777" w:rsidR="00715C48" w:rsidRPr="000A56DC" w:rsidRDefault="008C0BC3">
            <w:pPr>
              <w:rPr>
                <w:rFonts w:asciiTheme="minorHAnsi" w:hAnsiTheme="minorHAnsi" w:cstheme="minorHAnsi"/>
              </w:rPr>
            </w:pPr>
            <w:r w:rsidRPr="000A56DC">
              <w:rPr>
                <w:rFonts w:asciiTheme="minorHAnsi" w:hAnsiTheme="minorHAnsi" w:cstheme="minorHAnsi"/>
              </w:rPr>
              <w:t>0,215</w:t>
            </w:r>
          </w:p>
        </w:tc>
        <w:tc>
          <w:tcPr>
            <w:tcW w:w="1313" w:type="dxa"/>
          </w:tcPr>
          <w:p w14:paraId="01D78732"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46A2A35"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c>
          <w:tcPr>
            <w:tcW w:w="1313" w:type="dxa"/>
          </w:tcPr>
          <w:p w14:paraId="37E21111" w14:textId="77777777" w:rsidR="00715C48" w:rsidRPr="000A56DC" w:rsidRDefault="008C0BC3">
            <w:pPr>
              <w:rPr>
                <w:rFonts w:asciiTheme="minorHAnsi" w:hAnsiTheme="minorHAnsi" w:cstheme="minorHAnsi"/>
              </w:rPr>
            </w:pPr>
            <w:r w:rsidRPr="000A56DC">
              <w:rPr>
                <w:rFonts w:asciiTheme="minorHAnsi" w:hAnsiTheme="minorHAnsi" w:cstheme="minorHAnsi"/>
              </w:rPr>
              <w:t>0,777</w:t>
            </w:r>
          </w:p>
        </w:tc>
        <w:tc>
          <w:tcPr>
            <w:tcW w:w="1313" w:type="dxa"/>
          </w:tcPr>
          <w:p w14:paraId="76B59389" w14:textId="77777777" w:rsidR="00715C48" w:rsidRPr="000A56DC" w:rsidRDefault="008C0BC3">
            <w:pPr>
              <w:rPr>
                <w:rFonts w:asciiTheme="minorHAnsi" w:hAnsiTheme="minorHAnsi" w:cstheme="minorHAnsi"/>
              </w:rPr>
            </w:pPr>
            <w:r w:rsidRPr="000A56DC">
              <w:rPr>
                <w:rFonts w:asciiTheme="minorHAnsi" w:hAnsiTheme="minorHAnsi" w:cstheme="minorHAnsi"/>
              </w:rPr>
              <w:t>0,250</w:t>
            </w:r>
          </w:p>
        </w:tc>
      </w:tr>
      <w:tr w:rsidR="00715C48" w:rsidRPr="000A56DC" w14:paraId="3C3CE974" w14:textId="77777777" w:rsidTr="006D2D32">
        <w:tc>
          <w:tcPr>
            <w:tcW w:w="2493" w:type="dxa"/>
          </w:tcPr>
          <w:p w14:paraId="5FD7D453" w14:textId="77777777" w:rsidR="00715C48" w:rsidRPr="000A56DC" w:rsidRDefault="008C0BC3">
            <w:pPr>
              <w:rPr>
                <w:rFonts w:asciiTheme="minorHAnsi" w:hAnsiTheme="minorHAnsi" w:cstheme="minorHAnsi"/>
              </w:rPr>
            </w:pPr>
            <w:r w:rsidRPr="000A56DC">
              <w:rPr>
                <w:rFonts w:asciiTheme="minorHAnsi" w:hAnsiTheme="minorHAnsi" w:cstheme="minorHAnsi"/>
              </w:rPr>
              <w:t>C - Orientada a precisión</w:t>
            </w:r>
          </w:p>
        </w:tc>
        <w:tc>
          <w:tcPr>
            <w:tcW w:w="1312" w:type="dxa"/>
          </w:tcPr>
          <w:p w14:paraId="75F94BF7" w14:textId="77777777" w:rsidR="00715C48" w:rsidRPr="000A56DC" w:rsidRDefault="008C0BC3">
            <w:pPr>
              <w:rPr>
                <w:rFonts w:asciiTheme="minorHAnsi" w:hAnsiTheme="minorHAnsi" w:cstheme="minorHAnsi"/>
              </w:rPr>
            </w:pPr>
            <w:r w:rsidRPr="000A56DC">
              <w:rPr>
                <w:rFonts w:asciiTheme="minorHAnsi" w:hAnsiTheme="minorHAnsi" w:cstheme="minorHAnsi"/>
              </w:rPr>
              <w:t>0,823</w:t>
            </w:r>
          </w:p>
        </w:tc>
        <w:tc>
          <w:tcPr>
            <w:tcW w:w="1313" w:type="dxa"/>
          </w:tcPr>
          <w:p w14:paraId="77E43E6F" w14:textId="77777777" w:rsidR="00715C48" w:rsidRPr="000A56DC" w:rsidRDefault="008C0BC3">
            <w:pPr>
              <w:rPr>
                <w:rFonts w:asciiTheme="minorHAnsi" w:hAnsiTheme="minorHAnsi" w:cstheme="minorHAnsi"/>
              </w:rPr>
            </w:pPr>
            <w:r w:rsidRPr="000A56DC">
              <w:rPr>
                <w:rFonts w:asciiTheme="minorHAnsi" w:hAnsiTheme="minorHAnsi" w:cstheme="minorHAnsi"/>
              </w:rPr>
              <w:t>0,260</w:t>
            </w:r>
          </w:p>
        </w:tc>
        <w:tc>
          <w:tcPr>
            <w:tcW w:w="1313" w:type="dxa"/>
          </w:tcPr>
          <w:p w14:paraId="0A3C2456" w14:textId="77777777" w:rsidR="00715C48" w:rsidRPr="000A56DC" w:rsidRDefault="008C0BC3">
            <w:pPr>
              <w:rPr>
                <w:rFonts w:asciiTheme="minorHAnsi" w:hAnsiTheme="minorHAnsi" w:cstheme="minorHAnsi"/>
              </w:rPr>
            </w:pPr>
            <w:r w:rsidRPr="000A56DC">
              <w:rPr>
                <w:rFonts w:asciiTheme="minorHAnsi" w:hAnsiTheme="minorHAnsi" w:cstheme="minorHAnsi"/>
              </w:rPr>
              <w:t>0,399</w:t>
            </w:r>
          </w:p>
        </w:tc>
        <w:tc>
          <w:tcPr>
            <w:tcW w:w="1313" w:type="dxa"/>
          </w:tcPr>
          <w:p w14:paraId="404A9C08" w14:textId="77777777" w:rsidR="00715C48" w:rsidRPr="000A56DC" w:rsidRDefault="008C0BC3">
            <w:pPr>
              <w:rPr>
                <w:rFonts w:asciiTheme="minorHAnsi" w:hAnsiTheme="minorHAnsi" w:cstheme="minorHAnsi"/>
              </w:rPr>
            </w:pPr>
            <w:r w:rsidRPr="000A56DC">
              <w:rPr>
                <w:rFonts w:asciiTheme="minorHAnsi" w:hAnsiTheme="minorHAnsi" w:cstheme="minorHAnsi"/>
              </w:rPr>
              <w:t>0,314</w:t>
            </w:r>
          </w:p>
        </w:tc>
        <w:tc>
          <w:tcPr>
            <w:tcW w:w="1313" w:type="dxa"/>
          </w:tcPr>
          <w:p w14:paraId="0950BFDE" w14:textId="77777777" w:rsidR="00715C48" w:rsidRPr="000A56DC" w:rsidRDefault="008C0BC3">
            <w:pPr>
              <w:rPr>
                <w:rFonts w:asciiTheme="minorHAnsi" w:hAnsiTheme="minorHAnsi" w:cstheme="minorHAnsi"/>
              </w:rPr>
            </w:pPr>
            <w:r w:rsidRPr="000A56DC">
              <w:rPr>
                <w:rFonts w:asciiTheme="minorHAnsi" w:hAnsiTheme="minorHAnsi" w:cstheme="minorHAnsi"/>
              </w:rPr>
              <w:t>0,762</w:t>
            </w:r>
          </w:p>
        </w:tc>
        <w:tc>
          <w:tcPr>
            <w:tcW w:w="1313" w:type="dxa"/>
          </w:tcPr>
          <w:p w14:paraId="79DD5CC5" w14:textId="77777777" w:rsidR="00715C48" w:rsidRPr="000A56DC" w:rsidRDefault="008C0BC3">
            <w:pPr>
              <w:rPr>
                <w:rFonts w:asciiTheme="minorHAnsi" w:hAnsiTheme="minorHAnsi" w:cstheme="minorHAnsi"/>
              </w:rPr>
            </w:pPr>
            <w:r w:rsidRPr="000A56DC">
              <w:rPr>
                <w:rFonts w:asciiTheme="minorHAnsi" w:hAnsiTheme="minorHAnsi" w:cstheme="minorHAnsi"/>
              </w:rPr>
              <w:t>0,244</w:t>
            </w:r>
          </w:p>
        </w:tc>
      </w:tr>
    </w:tbl>
    <w:p w14:paraId="07D4D299" w14:textId="77777777" w:rsidR="00715C48" w:rsidRDefault="00715C48">
      <w:pPr>
        <w:rPr>
          <w:rFonts w:asciiTheme="minorHAnsi" w:hAnsiTheme="minorHAnsi" w:cstheme="minorHAnsi"/>
        </w:rPr>
      </w:pPr>
    </w:p>
    <w:p w14:paraId="170029BB" w14:textId="77777777" w:rsidR="001A624A" w:rsidRDefault="001A624A">
      <w:pPr>
        <w:rPr>
          <w:rFonts w:asciiTheme="minorHAnsi" w:hAnsiTheme="minorHAnsi" w:cstheme="minorHAnsi"/>
        </w:rPr>
      </w:pPr>
    </w:p>
    <w:p w14:paraId="2BF94559" w14:textId="750AB653" w:rsidR="00FE38E9" w:rsidRDefault="00FE38E9">
      <w:pPr>
        <w:rPr>
          <w:rFonts w:asciiTheme="minorHAnsi" w:hAnsiTheme="minorHAnsi" w:cstheme="minorHAnsi"/>
        </w:rPr>
      </w:pPr>
      <w:r>
        <w:rPr>
          <w:rFonts w:asciiTheme="minorHAnsi" w:hAnsiTheme="minorHAnsi" w:cstheme="minorHAnsi"/>
          <w:noProof/>
        </w:rPr>
        <w:drawing>
          <wp:inline distT="0" distB="0" distL="0" distR="0" wp14:anchorId="043DE33E" wp14:editId="57871A59">
            <wp:extent cx="6583680" cy="2529840"/>
            <wp:effectExtent l="0" t="0" r="762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583680" cy="2529840"/>
                    </a:xfrm>
                    <a:prstGeom prst="rect">
                      <a:avLst/>
                    </a:prstGeom>
                    <a:noFill/>
                    <a:ln>
                      <a:noFill/>
                    </a:ln>
                  </pic:spPr>
                </pic:pic>
              </a:graphicData>
            </a:graphic>
          </wp:inline>
        </w:drawing>
      </w:r>
    </w:p>
    <w:p w14:paraId="737E53A2" w14:textId="77777777" w:rsidR="006D2D32"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Figura 14. Evolución del ROC-AUC y PR-AUC de validación durante el entrenamiento de las configuraciones MLP.</w:t>
      </w:r>
    </w:p>
    <w:p w14:paraId="2FB456DD" w14:textId="505B6669" w:rsidR="00FE38E9"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Fuente: elaboración propia.</w:t>
      </w:r>
    </w:p>
    <w:p w14:paraId="7C374AB0" w14:textId="77777777" w:rsidR="006D2D32" w:rsidRPr="000A56DC" w:rsidRDefault="006D2D32" w:rsidP="006D2D32">
      <w:pPr>
        <w:rPr>
          <w:rFonts w:asciiTheme="minorHAnsi" w:hAnsiTheme="minorHAnsi" w:cstheme="minorHAnsi"/>
        </w:rPr>
      </w:pPr>
    </w:p>
    <w:p w14:paraId="0A9FE7B1"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402663BD" wp14:editId="1BCD284C">
            <wp:extent cx="5486400" cy="3048000"/>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35"/>
                    <a:stretch>
                      <a:fillRect/>
                    </a:stretch>
                  </pic:blipFill>
                  <pic:spPr>
                    <a:xfrm>
                      <a:off x="0" y="0"/>
                      <a:ext cx="5486400" cy="3048000"/>
                    </a:xfrm>
                    <a:prstGeom prst="rect">
                      <a:avLst/>
                    </a:prstGeom>
                  </pic:spPr>
                </pic:pic>
              </a:graphicData>
            </a:graphic>
          </wp:inline>
        </w:drawing>
      </w:r>
    </w:p>
    <w:p w14:paraId="338815F1" w14:textId="07E1C914" w:rsidR="00715C48" w:rsidRPr="0007625E" w:rsidRDefault="008C0BC3">
      <w:pPr>
        <w:spacing w:after="40"/>
        <w:jc w:val="center"/>
        <w:rPr>
          <w:rFonts w:asciiTheme="minorHAnsi" w:hAnsiTheme="minorHAnsi" w:cstheme="minorHAnsi"/>
          <w:sz w:val="18"/>
          <w:szCs w:val="18"/>
        </w:rPr>
      </w:pPr>
      <w:r w:rsidRPr="0007625E">
        <w:rPr>
          <w:rFonts w:asciiTheme="minorHAnsi" w:hAnsiTheme="minorHAnsi" w:cstheme="minorHAnsi"/>
          <w:sz w:val="18"/>
          <w:szCs w:val="18"/>
        </w:rPr>
        <w:t>Figura 1</w:t>
      </w:r>
      <w:r w:rsidR="0007625E" w:rsidRPr="0007625E">
        <w:rPr>
          <w:rFonts w:asciiTheme="minorHAnsi" w:hAnsiTheme="minorHAnsi" w:cstheme="minorHAnsi"/>
          <w:sz w:val="18"/>
          <w:szCs w:val="18"/>
        </w:rPr>
        <w:t>5</w:t>
      </w:r>
      <w:r w:rsidRPr="0007625E">
        <w:rPr>
          <w:rFonts w:asciiTheme="minorHAnsi" w:hAnsiTheme="minorHAnsi" w:cstheme="minorHAnsi"/>
          <w:sz w:val="18"/>
          <w:szCs w:val="18"/>
        </w:rPr>
        <w:t>. Curvas de entrenamiento (ROC-AUC y PR-AUC de validación) de las tres configuraciones de la MLP profunda.</w:t>
      </w:r>
    </w:p>
    <w:p w14:paraId="06BE9193" w14:textId="77777777" w:rsidR="00715C48" w:rsidRPr="0007625E" w:rsidRDefault="008C0BC3">
      <w:pPr>
        <w:spacing w:after="120"/>
        <w:jc w:val="center"/>
        <w:rPr>
          <w:rFonts w:asciiTheme="minorHAnsi" w:hAnsiTheme="minorHAnsi" w:cstheme="minorHAnsi"/>
          <w:sz w:val="18"/>
          <w:szCs w:val="18"/>
        </w:rPr>
      </w:pPr>
      <w:r w:rsidRPr="0007625E">
        <w:rPr>
          <w:rFonts w:asciiTheme="minorHAnsi" w:hAnsiTheme="minorHAnsi" w:cstheme="minorHAnsi"/>
          <w:sz w:val="18"/>
          <w:szCs w:val="18"/>
        </w:rPr>
        <w:t>Fuente: elaboración propia.</w:t>
      </w:r>
    </w:p>
    <w:p w14:paraId="2DBAF49E" w14:textId="77777777" w:rsidR="00D54DE6" w:rsidRPr="000A56DC" w:rsidRDefault="00453761">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54C4FE41" wp14:editId="6D0A9F0B">
            <wp:extent cx="6202680" cy="1938338"/>
            <wp:effectExtent l="0" t="0" r="7620" b="5080"/>
            <wp:docPr id="1950181907" name="Picture 19501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7_perdida_entrenamiento_mlp.png"/>
                    <pic:cNvPicPr/>
                  </pic:nvPicPr>
                  <pic:blipFill>
                    <a:blip r:embed="rId36"/>
                    <a:stretch>
                      <a:fillRect/>
                    </a:stretch>
                  </pic:blipFill>
                  <pic:spPr>
                    <a:xfrm>
                      <a:off x="0" y="0"/>
                      <a:ext cx="6222216" cy="1944443"/>
                    </a:xfrm>
                    <a:prstGeom prst="rect">
                      <a:avLst/>
                    </a:prstGeom>
                  </pic:spPr>
                </pic:pic>
              </a:graphicData>
            </a:graphic>
          </wp:inline>
        </w:drawing>
      </w:r>
    </w:p>
    <w:p w14:paraId="78472504" w14:textId="77777777" w:rsidR="00D54DE6" w:rsidRPr="000A56DC" w:rsidRDefault="00453761">
      <w:pPr>
        <w:spacing w:after="40"/>
        <w:jc w:val="center"/>
        <w:rPr>
          <w:rFonts w:asciiTheme="minorHAnsi" w:hAnsiTheme="minorHAnsi" w:cstheme="minorHAnsi"/>
        </w:rPr>
      </w:pPr>
      <w:r w:rsidRPr="000A56DC">
        <w:rPr>
          <w:rFonts w:asciiTheme="minorHAnsi" w:hAnsiTheme="minorHAnsi" w:cstheme="minorHAnsi"/>
          <w:sz w:val="18"/>
        </w:rPr>
        <w:t>Figura 15. Pérdida de entrenamiento y validación por configuración (</w:t>
      </w:r>
      <w:proofErr w:type="spellStart"/>
      <w:r w:rsidRPr="000A56DC">
        <w:rPr>
          <w:rFonts w:asciiTheme="minorHAnsi" w:hAnsiTheme="minorHAnsi" w:cstheme="minorHAnsi"/>
          <w:sz w:val="18"/>
        </w:rPr>
        <w:t>BCEWithLogitsLoss</w:t>
      </w:r>
      <w:proofErr w:type="spellEnd"/>
      <w:r w:rsidRPr="000A56DC">
        <w:rPr>
          <w:rFonts w:asciiTheme="minorHAnsi" w:hAnsiTheme="minorHAnsi" w:cstheme="minorHAnsi"/>
          <w:sz w:val="18"/>
        </w:rPr>
        <w:t>), con la época óptima marcada.</w:t>
      </w:r>
    </w:p>
    <w:p w14:paraId="5C63FF91" w14:textId="77777777" w:rsidR="00D54DE6" w:rsidRPr="000A56DC" w:rsidRDefault="00453761">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035033EC" w14:textId="77777777" w:rsidR="00D54DE6" w:rsidRPr="000A56DC" w:rsidRDefault="00453761">
      <w:pPr>
        <w:spacing w:after="120" w:line="276" w:lineRule="auto"/>
        <w:jc w:val="both"/>
        <w:rPr>
          <w:rFonts w:asciiTheme="minorHAnsi" w:hAnsiTheme="minorHAnsi" w:cstheme="minorHAnsi"/>
        </w:rPr>
      </w:pPr>
      <w:r w:rsidRPr="000A56DC">
        <w:rPr>
          <w:rFonts w:asciiTheme="minorHAnsi" w:hAnsiTheme="minorHAnsi" w:cstheme="minorHAnsi"/>
        </w:rPr>
        <w:t xml:space="preserve">Las tres configuraciones muestran una brecha pequeña entre la pérdida de entrenamiento y de validación en su época óptima (por ejemplo, B alcanza 0,97 de pérdida de entrenamiento frente a 1,02 de validación en la época 11), lo que indica una convergencia razonable sin sobreajuste severo. Los valores absolutos de la configuración C son notoriamente más bajos que los de A y B (alrededor de 0,55 frente a 1,0), pero esto no refleja un mejor ajuste: se debe a que C usa un </w:t>
      </w:r>
      <w:proofErr w:type="spellStart"/>
      <w:r w:rsidRPr="000A56DC">
        <w:rPr>
          <w:rFonts w:asciiTheme="minorHAnsi" w:hAnsiTheme="minorHAnsi" w:cstheme="minorHAnsi"/>
        </w:rPr>
        <w:t>pos_weight</w:t>
      </w:r>
      <w:proofErr w:type="spellEnd"/>
      <w:r w:rsidRPr="000A56DC">
        <w:rPr>
          <w:rFonts w:asciiTheme="minorHAnsi" w:hAnsiTheme="minorHAnsi" w:cstheme="minorHAnsi"/>
        </w:rPr>
        <w:t xml:space="preserve"> menor, que reduce la magnitud de la pérdida independientemente de la calidad de las predicciones. Por eso los paneles se presentan por separado y la comparación entre configuraciones debe hacerse con las métricas de la Tabla 14, no con los valores de pérdida.</w:t>
      </w:r>
    </w:p>
    <w:p w14:paraId="57E371C4"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288FAEE6" wp14:editId="2B356561">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37"/>
                    <a:stretch>
                      <a:fillRect/>
                    </a:stretch>
                  </pic:blipFill>
                  <pic:spPr>
                    <a:xfrm>
                      <a:off x="0" y="0"/>
                      <a:ext cx="5486400" cy="3048000"/>
                    </a:xfrm>
                    <a:prstGeom prst="rect">
                      <a:avLst/>
                    </a:prstGeom>
                  </pic:spPr>
                </pic:pic>
              </a:graphicData>
            </a:graphic>
          </wp:inline>
        </w:drawing>
      </w:r>
    </w:p>
    <w:p w14:paraId="4B906357"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16. Comparación de las tres configuraciones de la MLP profunda en validación.</w:t>
      </w:r>
    </w:p>
    <w:p w14:paraId="7D3FD319"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49265C3" w14:textId="48755CF8"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configuración B obtuvo el mejor F1 (0,333 frente a 0,312 de la original), mejorando además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ROC-AUC y PR-AUC sin perder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 </w:t>
      </w:r>
      <w:r w:rsidR="006807E1" w:rsidRPr="000A56DC">
        <w:rPr>
          <w:rFonts w:asciiTheme="minorHAnsi" w:hAnsiTheme="minorHAnsi" w:cstheme="minorHAnsi"/>
        </w:rPr>
        <w:t>lo que sugiere que una arquitectura más compacta y regularizada puede generalizar mejor en este conjunto de datos</w:t>
      </w:r>
      <w:r w:rsidRPr="000A56DC">
        <w:rPr>
          <w:rFonts w:asciiTheme="minorHAnsi" w:hAnsiTheme="minorHAnsi" w:cstheme="minorHAnsi"/>
        </w:rPr>
        <w:t xml:space="preserve"> para las 7.000 filas de entrenamiento disponibles. La configuración C reprodujo, a menor escala, el mismo problema encontrado al ajustar el umbral de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en la sección 4.5.3: mejoró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accuracy</w:t>
      </w:r>
      <w:proofErr w:type="spellEnd"/>
      <w:r w:rsidRPr="000A56DC">
        <w:rPr>
          <w:rFonts w:asciiTheme="minorHAnsi" w:hAnsiTheme="minorHAnsi" w:cstheme="minorHAnsi"/>
        </w:rPr>
        <w:t xml:space="preserve">, pero hundió 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0,739 a 0,399. Ninguna variante se acerca al desempeño de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(F1 0,387 en validación tras su propio refinamiento), por lo que la conclusión de la sección 4.5.2 se mantiene: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w:t>
      </w:r>
      <w:r w:rsidRPr="000A56DC">
        <w:rPr>
          <w:rFonts w:asciiTheme="minorHAnsi" w:hAnsiTheme="minorHAnsi" w:cstheme="minorHAnsi"/>
        </w:rPr>
        <w:lastRenderedPageBreak/>
        <w:t>ROS sigue siendo el modelo final del proyecto.</w:t>
      </w:r>
    </w:p>
    <w:p w14:paraId="3134E1BE" w14:textId="77777777" w:rsidR="00382453" w:rsidRPr="000A56DC" w:rsidRDefault="00382453">
      <w:pPr>
        <w:keepNext/>
        <w:spacing w:before="240" w:after="100"/>
        <w:rPr>
          <w:rFonts w:asciiTheme="minorHAnsi" w:hAnsiTheme="minorHAnsi" w:cstheme="minorHAnsi"/>
          <w:b/>
          <w:color w:val="1F4E79"/>
          <w:sz w:val="24"/>
        </w:rPr>
      </w:pPr>
    </w:p>
    <w:p w14:paraId="4F56B119" w14:textId="4B846574"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4.6 Elaboración de modelos y balanceo</w:t>
      </w:r>
    </w:p>
    <w:p w14:paraId="4BD4D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4.6.1 Diseño experimental</w:t>
      </w:r>
    </w:p>
    <w:p w14:paraId="4007119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Se usaron 7.000 casos para entrenamiento, 1.500 para validación y 1.500 para prueba, con partición estratificada 70/15/15. El preprocesador se ajustó exclusivamente con entrenamiento. Se fijó </w:t>
      </w:r>
      <w:proofErr w:type="spellStart"/>
      <w:r w:rsidRPr="000A56DC">
        <w:rPr>
          <w:rFonts w:asciiTheme="minorHAnsi" w:hAnsiTheme="minorHAnsi" w:cstheme="minorHAnsi"/>
        </w:rPr>
        <w:t>random_state</w:t>
      </w:r>
      <w:proofErr w:type="spellEnd"/>
      <w:r w:rsidRPr="000A56DC">
        <w:rPr>
          <w:rFonts w:asciiTheme="minorHAnsi" w:hAnsiTheme="minorHAnsi" w:cstheme="minorHAnsi"/>
        </w:rPr>
        <w:t xml:space="preserve"> = 42 y semillas equivalentes en </w:t>
      </w:r>
      <w:proofErr w:type="spellStart"/>
      <w:r w:rsidRPr="000A56DC">
        <w:rPr>
          <w:rFonts w:asciiTheme="minorHAnsi" w:hAnsiTheme="minorHAnsi" w:cstheme="minorHAnsi"/>
        </w:rPr>
        <w:t>NumPy</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PyTorch</w:t>
      </w:r>
      <w:proofErr w:type="spellEnd"/>
      <w:r w:rsidRPr="000A56DC">
        <w:rPr>
          <w:rFonts w:asciiTheme="minorHAnsi" w:hAnsiTheme="minorHAnsi" w:cstheme="minorHAnsi"/>
        </w:rPr>
        <w:t>.</w:t>
      </w:r>
    </w:p>
    <w:p w14:paraId="6A3B4BB6"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Para cada modelo de ML se compararon cuatro escenarios: sin balanceo, pesos de clase, </w:t>
      </w:r>
      <w:proofErr w:type="spellStart"/>
      <w:r w:rsidRPr="000A56DC">
        <w:rPr>
          <w:rFonts w:asciiTheme="minorHAnsi" w:hAnsiTheme="minorHAnsi" w:cstheme="minorHAnsi"/>
        </w:rPr>
        <w:t>RandomOverSampler</w:t>
      </w:r>
      <w:proofErr w:type="spellEnd"/>
      <w:r w:rsidRPr="000A56DC">
        <w:rPr>
          <w:rFonts w:asciiTheme="minorHAnsi" w:hAnsiTheme="minorHAnsi" w:cstheme="minorHAnsi"/>
        </w:rPr>
        <w:t xml:space="preserve"> (ROS) y SMOTE. ROS y SMOTE se aplicaron solo sobre entrenamiento y sin pesos adicionales, porque el </w:t>
      </w:r>
      <w:proofErr w:type="spellStart"/>
      <w:r w:rsidRPr="000A56DC">
        <w:rPr>
          <w:rFonts w:asciiTheme="minorHAnsi" w:hAnsiTheme="minorHAnsi" w:cstheme="minorHAnsi"/>
        </w:rPr>
        <w:t>remuestreo</w:t>
      </w:r>
      <w:proofErr w:type="spellEnd"/>
      <w:r w:rsidRPr="000A56DC">
        <w:rPr>
          <w:rFonts w:asciiTheme="minorHAnsi" w:hAnsiTheme="minorHAnsi" w:cstheme="minorHAnsi"/>
        </w:rPr>
        <w:t xml:space="preserve"> ya modificaba la distribución. Validación y prueba conservaron la proporción real de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7FD46E3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10. Efecto de las estrategias de balanceo por modelo en validación</w:t>
      </w:r>
    </w:p>
    <w:tbl>
      <w:tblPr>
        <w:tblW w:w="10051"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016"/>
        <w:gridCol w:w="1585"/>
        <w:gridCol w:w="1123"/>
        <w:gridCol w:w="1123"/>
        <w:gridCol w:w="979"/>
        <w:gridCol w:w="835"/>
        <w:gridCol w:w="1195"/>
        <w:gridCol w:w="1195"/>
      </w:tblGrid>
      <w:tr w:rsidR="00715C48" w:rsidRPr="000A56DC" w14:paraId="448BFB06" w14:textId="77777777">
        <w:trPr>
          <w:cantSplit/>
          <w:tblHeader/>
          <w:jc w:val="center"/>
        </w:trPr>
        <w:tc>
          <w:tcPr>
            <w:tcW w:w="2015" w:type="dxa"/>
            <w:shd w:val="clear" w:color="auto" w:fill="D9EAF7"/>
            <w:tcMar>
              <w:top w:w="80" w:type="dxa"/>
              <w:left w:w="90" w:type="dxa"/>
              <w:bottom w:w="80" w:type="dxa"/>
              <w:right w:w="90" w:type="dxa"/>
            </w:tcMar>
            <w:vAlign w:val="center"/>
          </w:tcPr>
          <w:p w14:paraId="1396144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Modelo</w:t>
            </w:r>
          </w:p>
        </w:tc>
        <w:tc>
          <w:tcPr>
            <w:tcW w:w="1584" w:type="dxa"/>
            <w:shd w:val="clear" w:color="auto" w:fill="D9EAF7"/>
            <w:tcMar>
              <w:top w:w="80" w:type="dxa"/>
              <w:left w:w="90" w:type="dxa"/>
              <w:bottom w:w="80" w:type="dxa"/>
              <w:right w:w="90" w:type="dxa"/>
            </w:tcMar>
            <w:vAlign w:val="center"/>
          </w:tcPr>
          <w:p w14:paraId="7F955E14"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Escenario</w:t>
            </w:r>
          </w:p>
        </w:tc>
        <w:tc>
          <w:tcPr>
            <w:tcW w:w="1123" w:type="dxa"/>
            <w:shd w:val="clear" w:color="auto" w:fill="D9EAF7"/>
            <w:tcMar>
              <w:top w:w="80" w:type="dxa"/>
              <w:left w:w="90" w:type="dxa"/>
              <w:bottom w:w="80" w:type="dxa"/>
              <w:right w:w="90" w:type="dxa"/>
            </w:tcMar>
            <w:vAlign w:val="center"/>
          </w:tcPr>
          <w:p w14:paraId="2047277E"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4"/>
              </w:rPr>
              <w:t>Accuracy</w:t>
            </w:r>
            <w:proofErr w:type="spellEnd"/>
          </w:p>
        </w:tc>
        <w:tc>
          <w:tcPr>
            <w:tcW w:w="1123" w:type="dxa"/>
            <w:shd w:val="clear" w:color="auto" w:fill="D9EAF7"/>
            <w:tcMar>
              <w:top w:w="80" w:type="dxa"/>
              <w:left w:w="90" w:type="dxa"/>
              <w:bottom w:w="80" w:type="dxa"/>
              <w:right w:w="90" w:type="dxa"/>
            </w:tcMar>
            <w:vAlign w:val="center"/>
          </w:tcPr>
          <w:p w14:paraId="64C2DAE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Precisión</w:t>
            </w:r>
          </w:p>
        </w:tc>
        <w:tc>
          <w:tcPr>
            <w:tcW w:w="979" w:type="dxa"/>
            <w:shd w:val="clear" w:color="auto" w:fill="D9EAF7"/>
            <w:tcMar>
              <w:top w:w="80" w:type="dxa"/>
              <w:left w:w="90" w:type="dxa"/>
              <w:bottom w:w="80" w:type="dxa"/>
              <w:right w:w="90" w:type="dxa"/>
            </w:tcMar>
            <w:vAlign w:val="center"/>
          </w:tcPr>
          <w:p w14:paraId="22557AE2"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4"/>
              </w:rPr>
              <w:t>Recall</w:t>
            </w:r>
            <w:proofErr w:type="spellEnd"/>
          </w:p>
        </w:tc>
        <w:tc>
          <w:tcPr>
            <w:tcW w:w="835" w:type="dxa"/>
            <w:shd w:val="clear" w:color="auto" w:fill="D9EAF7"/>
            <w:tcMar>
              <w:top w:w="80" w:type="dxa"/>
              <w:left w:w="90" w:type="dxa"/>
              <w:bottom w:w="80" w:type="dxa"/>
              <w:right w:w="90" w:type="dxa"/>
            </w:tcMar>
            <w:vAlign w:val="center"/>
          </w:tcPr>
          <w:p w14:paraId="445800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F1</w:t>
            </w:r>
          </w:p>
        </w:tc>
        <w:tc>
          <w:tcPr>
            <w:tcW w:w="1195" w:type="dxa"/>
            <w:shd w:val="clear" w:color="auto" w:fill="D9EAF7"/>
            <w:tcMar>
              <w:top w:w="80" w:type="dxa"/>
              <w:left w:w="90" w:type="dxa"/>
              <w:bottom w:w="80" w:type="dxa"/>
              <w:right w:w="90" w:type="dxa"/>
            </w:tcMar>
            <w:vAlign w:val="center"/>
          </w:tcPr>
          <w:p w14:paraId="7F0C850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ROC-AUC</w:t>
            </w:r>
          </w:p>
        </w:tc>
        <w:tc>
          <w:tcPr>
            <w:tcW w:w="1195" w:type="dxa"/>
            <w:shd w:val="clear" w:color="auto" w:fill="D9EAF7"/>
            <w:tcMar>
              <w:top w:w="80" w:type="dxa"/>
              <w:left w:w="90" w:type="dxa"/>
              <w:bottom w:w="80" w:type="dxa"/>
              <w:right w:w="90" w:type="dxa"/>
            </w:tcMar>
            <w:vAlign w:val="center"/>
          </w:tcPr>
          <w:p w14:paraId="1E58825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PR-AUC</w:t>
            </w:r>
          </w:p>
        </w:tc>
      </w:tr>
      <w:tr w:rsidR="00715C48" w:rsidRPr="000A56DC" w14:paraId="400382A6" w14:textId="77777777">
        <w:trPr>
          <w:jc w:val="center"/>
        </w:trPr>
        <w:tc>
          <w:tcPr>
            <w:tcW w:w="2015" w:type="dxa"/>
          </w:tcPr>
          <w:p w14:paraId="4929E5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7509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19778CE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0,896</w:t>
            </w:r>
          </w:p>
        </w:tc>
        <w:tc>
          <w:tcPr>
            <w:tcW w:w="1123" w:type="dxa"/>
          </w:tcPr>
          <w:p w14:paraId="1A6564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0,286</w:t>
            </w:r>
          </w:p>
        </w:tc>
        <w:tc>
          <w:tcPr>
            <w:tcW w:w="979" w:type="dxa"/>
          </w:tcPr>
          <w:p w14:paraId="3ECEEE2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0,013</w:t>
            </w:r>
          </w:p>
        </w:tc>
        <w:tc>
          <w:tcPr>
            <w:tcW w:w="835" w:type="dxa"/>
          </w:tcPr>
          <w:p w14:paraId="239431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0,025</w:t>
            </w:r>
          </w:p>
        </w:tc>
        <w:tc>
          <w:tcPr>
            <w:tcW w:w="1195" w:type="dxa"/>
          </w:tcPr>
          <w:p w14:paraId="07439B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47BD30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0,223</w:t>
            </w:r>
          </w:p>
        </w:tc>
      </w:tr>
      <w:tr w:rsidR="00715C48" w:rsidRPr="000A56DC" w14:paraId="6858DDE5" w14:textId="77777777">
        <w:trPr>
          <w:jc w:val="center"/>
        </w:trPr>
        <w:tc>
          <w:tcPr>
            <w:tcW w:w="2015" w:type="dxa"/>
          </w:tcPr>
          <w:p w14:paraId="61B7F8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9D039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742B34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0,700</w:t>
            </w:r>
          </w:p>
        </w:tc>
        <w:tc>
          <w:tcPr>
            <w:tcW w:w="1123" w:type="dxa"/>
          </w:tcPr>
          <w:p w14:paraId="387C54E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14D1ACE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0,686</w:t>
            </w:r>
          </w:p>
        </w:tc>
        <w:tc>
          <w:tcPr>
            <w:tcW w:w="835" w:type="dxa"/>
          </w:tcPr>
          <w:p w14:paraId="4AE41B3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2BF44D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0,750</w:t>
            </w:r>
          </w:p>
        </w:tc>
        <w:tc>
          <w:tcPr>
            <w:tcW w:w="1195" w:type="dxa"/>
          </w:tcPr>
          <w:p w14:paraId="564321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0,224</w:t>
            </w:r>
          </w:p>
        </w:tc>
      </w:tr>
      <w:tr w:rsidR="00715C48" w:rsidRPr="000A56DC" w14:paraId="2A996332" w14:textId="77777777">
        <w:trPr>
          <w:jc w:val="center"/>
        </w:trPr>
        <w:tc>
          <w:tcPr>
            <w:tcW w:w="2015" w:type="dxa"/>
          </w:tcPr>
          <w:p w14:paraId="34458E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B669B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5A7017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0,705</w:t>
            </w:r>
          </w:p>
        </w:tc>
        <w:tc>
          <w:tcPr>
            <w:tcW w:w="1123" w:type="dxa"/>
          </w:tcPr>
          <w:p w14:paraId="193776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0,215</w:t>
            </w:r>
          </w:p>
        </w:tc>
        <w:tc>
          <w:tcPr>
            <w:tcW w:w="979" w:type="dxa"/>
          </w:tcPr>
          <w:p w14:paraId="7FBB2E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0,712</w:t>
            </w:r>
          </w:p>
        </w:tc>
        <w:tc>
          <w:tcPr>
            <w:tcW w:w="835" w:type="dxa"/>
          </w:tcPr>
          <w:p w14:paraId="4AEAF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0,330</w:t>
            </w:r>
          </w:p>
        </w:tc>
        <w:tc>
          <w:tcPr>
            <w:tcW w:w="1195" w:type="dxa"/>
          </w:tcPr>
          <w:p w14:paraId="322A52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1CB36E4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0,221</w:t>
            </w:r>
          </w:p>
        </w:tc>
      </w:tr>
      <w:tr w:rsidR="00715C48" w:rsidRPr="000A56DC" w14:paraId="1E745109" w14:textId="77777777">
        <w:trPr>
          <w:jc w:val="center"/>
        </w:trPr>
        <w:tc>
          <w:tcPr>
            <w:tcW w:w="2015" w:type="dxa"/>
          </w:tcPr>
          <w:p w14:paraId="597F35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003DF6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642AEC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0,702</w:t>
            </w:r>
          </w:p>
        </w:tc>
        <w:tc>
          <w:tcPr>
            <w:tcW w:w="1123" w:type="dxa"/>
          </w:tcPr>
          <w:p w14:paraId="5DBFFA4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28F1C08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0,680</w:t>
            </w:r>
          </w:p>
        </w:tc>
        <w:tc>
          <w:tcPr>
            <w:tcW w:w="835" w:type="dxa"/>
          </w:tcPr>
          <w:p w14:paraId="5D74A8A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5F7606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0,738</w:t>
            </w:r>
          </w:p>
        </w:tc>
        <w:tc>
          <w:tcPr>
            <w:tcW w:w="1195" w:type="dxa"/>
          </w:tcPr>
          <w:p w14:paraId="4DDC7B5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0,219</w:t>
            </w:r>
          </w:p>
        </w:tc>
      </w:tr>
      <w:tr w:rsidR="00715C48" w:rsidRPr="000A56DC" w14:paraId="65EC8493" w14:textId="77777777">
        <w:trPr>
          <w:jc w:val="center"/>
        </w:trPr>
        <w:tc>
          <w:tcPr>
            <w:tcW w:w="2015" w:type="dxa"/>
          </w:tcPr>
          <w:p w14:paraId="6F5581FC"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3E6897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4D95A6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012D4A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979" w:type="dxa"/>
          </w:tcPr>
          <w:p w14:paraId="419517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835" w:type="dxa"/>
          </w:tcPr>
          <w:p w14:paraId="0FA8AE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1195" w:type="dxa"/>
          </w:tcPr>
          <w:p w14:paraId="553CB8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157934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0,327</w:t>
            </w:r>
          </w:p>
        </w:tc>
      </w:tr>
      <w:tr w:rsidR="00715C48" w:rsidRPr="000A56DC" w14:paraId="1FB4A0B2" w14:textId="77777777">
        <w:trPr>
          <w:jc w:val="center"/>
        </w:trPr>
        <w:tc>
          <w:tcPr>
            <w:tcW w:w="2015" w:type="dxa"/>
          </w:tcPr>
          <w:p w14:paraId="3DA6FA42"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49DB7D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046316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0,817</w:t>
            </w:r>
          </w:p>
        </w:tc>
        <w:tc>
          <w:tcPr>
            <w:tcW w:w="1123" w:type="dxa"/>
          </w:tcPr>
          <w:p w14:paraId="686499F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0,304</w:t>
            </w:r>
          </w:p>
        </w:tc>
        <w:tc>
          <w:tcPr>
            <w:tcW w:w="979" w:type="dxa"/>
          </w:tcPr>
          <w:p w14:paraId="7673F0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0,614</w:t>
            </w:r>
          </w:p>
        </w:tc>
        <w:tc>
          <w:tcPr>
            <w:tcW w:w="835" w:type="dxa"/>
          </w:tcPr>
          <w:p w14:paraId="58E203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0,407</w:t>
            </w:r>
          </w:p>
        </w:tc>
        <w:tc>
          <w:tcPr>
            <w:tcW w:w="1195" w:type="dxa"/>
          </w:tcPr>
          <w:p w14:paraId="71A107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0,820</w:t>
            </w:r>
          </w:p>
        </w:tc>
        <w:tc>
          <w:tcPr>
            <w:tcW w:w="1195" w:type="dxa"/>
          </w:tcPr>
          <w:p w14:paraId="49AD7D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0,312</w:t>
            </w:r>
          </w:p>
        </w:tc>
      </w:tr>
      <w:tr w:rsidR="00715C48" w:rsidRPr="000A56DC" w14:paraId="559E23AD" w14:textId="77777777">
        <w:trPr>
          <w:jc w:val="center"/>
        </w:trPr>
        <w:tc>
          <w:tcPr>
            <w:tcW w:w="2015" w:type="dxa"/>
          </w:tcPr>
          <w:p w14:paraId="6F85968A"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72ED30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105A6A8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0,776</w:t>
            </w:r>
          </w:p>
        </w:tc>
        <w:tc>
          <w:tcPr>
            <w:tcW w:w="1123" w:type="dxa"/>
          </w:tcPr>
          <w:p w14:paraId="77B568D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0,278</w:t>
            </w:r>
          </w:p>
        </w:tc>
        <w:tc>
          <w:tcPr>
            <w:tcW w:w="979" w:type="dxa"/>
          </w:tcPr>
          <w:p w14:paraId="05853D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0,752</w:t>
            </w:r>
          </w:p>
        </w:tc>
        <w:tc>
          <w:tcPr>
            <w:tcW w:w="835" w:type="dxa"/>
          </w:tcPr>
          <w:p w14:paraId="6388E5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0,406</w:t>
            </w:r>
          </w:p>
        </w:tc>
        <w:tc>
          <w:tcPr>
            <w:tcW w:w="1195" w:type="dxa"/>
          </w:tcPr>
          <w:p w14:paraId="15D7618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2C4DEA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0,302</w:t>
            </w:r>
          </w:p>
        </w:tc>
      </w:tr>
      <w:tr w:rsidR="00715C48" w:rsidRPr="000A56DC" w14:paraId="79CB0A8D" w14:textId="77777777">
        <w:trPr>
          <w:jc w:val="center"/>
        </w:trPr>
        <w:tc>
          <w:tcPr>
            <w:tcW w:w="2015" w:type="dxa"/>
          </w:tcPr>
          <w:p w14:paraId="2ECB857C"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50CCA42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55C2A8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0,869</w:t>
            </w:r>
          </w:p>
        </w:tc>
        <w:tc>
          <w:tcPr>
            <w:tcW w:w="1123" w:type="dxa"/>
          </w:tcPr>
          <w:p w14:paraId="27D9C19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0,186</w:t>
            </w:r>
          </w:p>
        </w:tc>
        <w:tc>
          <w:tcPr>
            <w:tcW w:w="979" w:type="dxa"/>
          </w:tcPr>
          <w:p w14:paraId="67E3680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0,085</w:t>
            </w:r>
          </w:p>
        </w:tc>
        <w:tc>
          <w:tcPr>
            <w:tcW w:w="835" w:type="dxa"/>
          </w:tcPr>
          <w:p w14:paraId="1A1A05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0,117</w:t>
            </w:r>
          </w:p>
        </w:tc>
        <w:tc>
          <w:tcPr>
            <w:tcW w:w="1195" w:type="dxa"/>
          </w:tcPr>
          <w:p w14:paraId="73519AC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0,773</w:t>
            </w:r>
          </w:p>
        </w:tc>
        <w:tc>
          <w:tcPr>
            <w:tcW w:w="1195" w:type="dxa"/>
          </w:tcPr>
          <w:p w14:paraId="1CAB7C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0,231</w:t>
            </w:r>
          </w:p>
        </w:tc>
      </w:tr>
      <w:tr w:rsidR="00715C48" w:rsidRPr="000A56DC" w14:paraId="299A72D7" w14:textId="77777777">
        <w:trPr>
          <w:jc w:val="center"/>
        </w:trPr>
        <w:tc>
          <w:tcPr>
            <w:tcW w:w="2015" w:type="dxa"/>
          </w:tcPr>
          <w:p w14:paraId="7D60B8DB"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02A0B0A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69A5E3B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1C1CBBC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0,500</w:t>
            </w:r>
          </w:p>
        </w:tc>
        <w:tc>
          <w:tcPr>
            <w:tcW w:w="979" w:type="dxa"/>
          </w:tcPr>
          <w:p w14:paraId="155D37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0,059</w:t>
            </w:r>
          </w:p>
        </w:tc>
        <w:tc>
          <w:tcPr>
            <w:tcW w:w="835" w:type="dxa"/>
          </w:tcPr>
          <w:p w14:paraId="34388A5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0,105</w:t>
            </w:r>
          </w:p>
        </w:tc>
        <w:tc>
          <w:tcPr>
            <w:tcW w:w="1195" w:type="dxa"/>
          </w:tcPr>
          <w:p w14:paraId="782031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6208BA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0,322</w:t>
            </w:r>
          </w:p>
        </w:tc>
      </w:tr>
      <w:tr w:rsidR="00715C48" w:rsidRPr="000A56DC" w14:paraId="78D3F98C" w14:textId="77777777">
        <w:trPr>
          <w:jc w:val="center"/>
        </w:trPr>
        <w:tc>
          <w:tcPr>
            <w:tcW w:w="2015" w:type="dxa"/>
          </w:tcPr>
          <w:p w14:paraId="25346E89"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67813B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63DD7D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0,731</w:t>
            </w:r>
          </w:p>
        </w:tc>
        <w:tc>
          <w:tcPr>
            <w:tcW w:w="1123" w:type="dxa"/>
          </w:tcPr>
          <w:p w14:paraId="4322A3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0,248</w:t>
            </w:r>
          </w:p>
        </w:tc>
        <w:tc>
          <w:tcPr>
            <w:tcW w:w="979" w:type="dxa"/>
          </w:tcPr>
          <w:p w14:paraId="22D546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0,810</w:t>
            </w:r>
          </w:p>
        </w:tc>
        <w:tc>
          <w:tcPr>
            <w:tcW w:w="835" w:type="dxa"/>
          </w:tcPr>
          <w:p w14:paraId="6AF3A3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0,380</w:t>
            </w:r>
          </w:p>
        </w:tc>
        <w:tc>
          <w:tcPr>
            <w:tcW w:w="1195" w:type="dxa"/>
          </w:tcPr>
          <w:p w14:paraId="1FDF673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0,819</w:t>
            </w:r>
          </w:p>
        </w:tc>
        <w:tc>
          <w:tcPr>
            <w:tcW w:w="1195" w:type="dxa"/>
          </w:tcPr>
          <w:p w14:paraId="58881D2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0,329</w:t>
            </w:r>
          </w:p>
        </w:tc>
      </w:tr>
      <w:tr w:rsidR="00715C48" w:rsidRPr="000A56DC" w14:paraId="4F69EEB3" w14:textId="77777777">
        <w:trPr>
          <w:jc w:val="center"/>
        </w:trPr>
        <w:tc>
          <w:tcPr>
            <w:tcW w:w="2015" w:type="dxa"/>
          </w:tcPr>
          <w:p w14:paraId="77196485"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24323B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362086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0,737</w:t>
            </w:r>
          </w:p>
        </w:tc>
        <w:tc>
          <w:tcPr>
            <w:tcW w:w="1123" w:type="dxa"/>
          </w:tcPr>
          <w:p w14:paraId="18C9F6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0,259</w:t>
            </w:r>
          </w:p>
        </w:tc>
        <w:tc>
          <w:tcPr>
            <w:tcW w:w="979" w:type="dxa"/>
          </w:tcPr>
          <w:p w14:paraId="170067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0,843</w:t>
            </w:r>
          </w:p>
        </w:tc>
        <w:tc>
          <w:tcPr>
            <w:tcW w:w="835" w:type="dxa"/>
          </w:tcPr>
          <w:p w14:paraId="057D5BC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0,396</w:t>
            </w:r>
          </w:p>
        </w:tc>
        <w:tc>
          <w:tcPr>
            <w:tcW w:w="1195" w:type="dxa"/>
          </w:tcPr>
          <w:p w14:paraId="35377C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0,826</w:t>
            </w:r>
          </w:p>
        </w:tc>
        <w:tc>
          <w:tcPr>
            <w:tcW w:w="1195" w:type="dxa"/>
          </w:tcPr>
          <w:p w14:paraId="2CA84B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0,333</w:t>
            </w:r>
          </w:p>
        </w:tc>
      </w:tr>
      <w:tr w:rsidR="00715C48" w:rsidRPr="000A56DC" w14:paraId="30ED217B" w14:textId="77777777">
        <w:trPr>
          <w:jc w:val="center"/>
        </w:trPr>
        <w:tc>
          <w:tcPr>
            <w:tcW w:w="2015" w:type="dxa"/>
          </w:tcPr>
          <w:p w14:paraId="2DF71DFF"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7C4698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3B5DF04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0,895</w:t>
            </w:r>
          </w:p>
        </w:tc>
        <w:tc>
          <w:tcPr>
            <w:tcW w:w="1123" w:type="dxa"/>
          </w:tcPr>
          <w:p w14:paraId="1DD7FCC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0,368</w:t>
            </w:r>
          </w:p>
        </w:tc>
        <w:tc>
          <w:tcPr>
            <w:tcW w:w="979" w:type="dxa"/>
          </w:tcPr>
          <w:p w14:paraId="020868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0,046</w:t>
            </w:r>
          </w:p>
        </w:tc>
        <w:tc>
          <w:tcPr>
            <w:tcW w:w="835" w:type="dxa"/>
          </w:tcPr>
          <w:p w14:paraId="17AF47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0,081</w:t>
            </w:r>
          </w:p>
        </w:tc>
        <w:tc>
          <w:tcPr>
            <w:tcW w:w="1195" w:type="dxa"/>
          </w:tcPr>
          <w:p w14:paraId="3A5B05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0,793</w:t>
            </w:r>
          </w:p>
        </w:tc>
        <w:tc>
          <w:tcPr>
            <w:tcW w:w="1195" w:type="dxa"/>
          </w:tcPr>
          <w:p w14:paraId="50FDBA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0,263</w:t>
            </w:r>
          </w:p>
        </w:tc>
      </w:tr>
    </w:tbl>
    <w:p w14:paraId="142A3C9C" w14:textId="77777777" w:rsidR="00715C48" w:rsidRPr="000A56DC" w:rsidRDefault="00715C48">
      <w:pPr>
        <w:spacing w:after="40"/>
        <w:rPr>
          <w:rFonts w:asciiTheme="minorHAnsi" w:hAnsiTheme="minorHAnsi" w:cstheme="minorHAnsi"/>
        </w:rPr>
      </w:pPr>
    </w:p>
    <w:p w14:paraId="3363E6BE"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3A7EFA14" wp14:editId="344CA1D1">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38"/>
                    <a:stretch>
                      <a:fillRect/>
                    </a:stretch>
                  </pic:blipFill>
                  <pic:spPr>
                    <a:xfrm>
                      <a:off x="0" y="0"/>
                      <a:ext cx="6035040" cy="1885950"/>
                    </a:xfrm>
                    <a:prstGeom prst="rect">
                      <a:avLst/>
                    </a:prstGeom>
                  </pic:spPr>
                </pic:pic>
              </a:graphicData>
            </a:graphic>
          </wp:inline>
        </w:drawing>
      </w:r>
    </w:p>
    <w:p w14:paraId="1A97D819"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 xml:space="preserve">Figura 8. Efecto de las estrategias de balanceo sobre </w:t>
      </w:r>
      <w:proofErr w:type="spellStart"/>
      <w:r w:rsidRPr="000A56DC">
        <w:rPr>
          <w:rFonts w:asciiTheme="minorHAnsi" w:hAnsiTheme="minorHAnsi" w:cstheme="minorHAnsi"/>
          <w:i/>
          <w:sz w:val="18"/>
        </w:rPr>
        <w:t>recall</w:t>
      </w:r>
      <w:proofErr w:type="spellEnd"/>
      <w:r w:rsidRPr="000A56DC">
        <w:rPr>
          <w:rFonts w:asciiTheme="minorHAnsi" w:hAnsiTheme="minorHAnsi" w:cstheme="minorHAnsi"/>
          <w:i/>
          <w:sz w:val="18"/>
        </w:rPr>
        <w:t>, F1 y ROC-AUC.</w:t>
      </w:r>
    </w:p>
    <w:p w14:paraId="4E49FF16"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7CBDE3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Los modelos sin balanceo alcanzaron una </w:t>
      </w:r>
      <w:proofErr w:type="spellStart"/>
      <w:r w:rsidRPr="000A56DC">
        <w:rPr>
          <w:rFonts w:asciiTheme="minorHAnsi" w:hAnsiTheme="minorHAnsi" w:cstheme="minorHAnsi"/>
        </w:rPr>
        <w:t>accuracy</w:t>
      </w:r>
      <w:proofErr w:type="spellEnd"/>
      <w:r w:rsidRPr="000A56DC">
        <w:rPr>
          <w:rFonts w:asciiTheme="minorHAnsi" w:hAnsiTheme="minorHAnsi" w:cstheme="minorHAnsi"/>
        </w:rPr>
        <w:t xml:space="preserve"> alta, pero un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muy bajo o nulo. Los pesos y ROS mejoraron la sensibilidad de forma consistente. SMOTE presentó resultados inferiores en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y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una posible explicación es que la interpolación sobre variables </w:t>
      </w:r>
      <w:proofErr w:type="spellStart"/>
      <w:r w:rsidRPr="000A56DC">
        <w:rPr>
          <w:rFonts w:asciiTheme="minorHAnsi" w:hAnsiTheme="minorHAnsi" w:cstheme="minorHAnsi"/>
        </w:rPr>
        <w:t>one-hot</w:t>
      </w:r>
      <w:proofErr w:type="spellEnd"/>
      <w:r w:rsidRPr="000A56DC">
        <w:rPr>
          <w:rFonts w:asciiTheme="minorHAnsi" w:hAnsiTheme="minorHAnsi" w:cstheme="minorHAnsi"/>
        </w:rPr>
        <w:t xml:space="preserve"> genere observaciones sintéticas poco representativas, hipótesis que requiere análisis adicional.</w:t>
      </w:r>
    </w:p>
    <w:p w14:paraId="3317A03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ROS se seleccionó para los tres modelos. En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los pesos obtuvieron F1 0,407 y ROS 0,406; al ser una diferencia marginal, se priorizó ROS por elevar 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0,614 a 0,752.</w:t>
      </w:r>
    </w:p>
    <w:p w14:paraId="2C695FF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 xml:space="preserve">4.7 Desarrollo </w:t>
      </w:r>
      <w:proofErr w:type="spellStart"/>
      <w:r w:rsidRPr="000A56DC">
        <w:rPr>
          <w:rFonts w:asciiTheme="minorHAnsi" w:hAnsiTheme="minorHAnsi" w:cstheme="minorHAnsi"/>
          <w:b/>
          <w:color w:val="1F4E79"/>
          <w:sz w:val="24"/>
        </w:rPr>
        <w:t>frontend</w:t>
      </w:r>
      <w:proofErr w:type="spellEnd"/>
      <w:r w:rsidRPr="000A56DC">
        <w:rPr>
          <w:rFonts w:asciiTheme="minorHAnsi" w:hAnsiTheme="minorHAnsi" w:cstheme="minorHAnsi"/>
          <w:b/>
          <w:color w:val="1F4E79"/>
          <w:sz w:val="24"/>
        </w:rPr>
        <w:t xml:space="preserve"> y </w:t>
      </w:r>
      <w:proofErr w:type="spellStart"/>
      <w:r w:rsidRPr="000A56DC">
        <w:rPr>
          <w:rFonts w:asciiTheme="minorHAnsi" w:hAnsiTheme="minorHAnsi" w:cstheme="minorHAnsi"/>
          <w:b/>
          <w:color w:val="1F4E79"/>
          <w:sz w:val="24"/>
        </w:rPr>
        <w:t>backend</w:t>
      </w:r>
      <w:proofErr w:type="spellEnd"/>
    </w:p>
    <w:p w14:paraId="6192D98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4.7.1 Arquitectura del sistema</w:t>
      </w:r>
    </w:p>
    <w:p w14:paraId="59B0BBC1"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 xml:space="preserve">PENDIENTE DE COMPLETAR. Responsable: Gabriel. Incorporar un diagrama y la descripción de la separación entre preprocesamiento, modelo, </w:t>
      </w:r>
      <w:proofErr w:type="spellStart"/>
      <w:r w:rsidRPr="000A56DC">
        <w:rPr>
          <w:rFonts w:asciiTheme="minorHAnsi" w:hAnsiTheme="minorHAnsi" w:cstheme="minorHAnsi"/>
          <w:b/>
          <w:i/>
          <w:color w:val="7F6000"/>
          <w:sz w:val="20"/>
        </w:rPr>
        <w:t>backend</w:t>
      </w:r>
      <w:proofErr w:type="spellEnd"/>
      <w:r w:rsidRPr="000A56DC">
        <w:rPr>
          <w:rFonts w:asciiTheme="minorHAnsi" w:hAnsiTheme="minorHAnsi" w:cstheme="minorHAnsi"/>
          <w:b/>
          <w:i/>
          <w:color w:val="7F6000"/>
          <w:sz w:val="20"/>
        </w:rPr>
        <w:t xml:space="preserve">, </w:t>
      </w:r>
      <w:proofErr w:type="spellStart"/>
      <w:r w:rsidRPr="000A56DC">
        <w:rPr>
          <w:rFonts w:asciiTheme="minorHAnsi" w:hAnsiTheme="minorHAnsi" w:cstheme="minorHAnsi"/>
          <w:b/>
          <w:i/>
          <w:color w:val="7F6000"/>
          <w:sz w:val="20"/>
        </w:rPr>
        <w:t>frontend</w:t>
      </w:r>
      <w:proofErr w:type="spellEnd"/>
      <w:r w:rsidRPr="000A56DC">
        <w:rPr>
          <w:rFonts w:asciiTheme="minorHAnsi" w:hAnsiTheme="minorHAnsi" w:cstheme="minorHAnsi"/>
          <w:b/>
          <w:i/>
          <w:color w:val="7F6000"/>
          <w:sz w:val="20"/>
        </w:rPr>
        <w:t xml:space="preserve"> y monitoreo, vinculándolos con los requisitos de escalabilidad y mantenibilidad.</w:t>
      </w:r>
    </w:p>
    <w:p w14:paraId="6C1FCA8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4.7.2 </w:t>
      </w:r>
      <w:proofErr w:type="spellStart"/>
      <w:r w:rsidRPr="000A56DC">
        <w:rPr>
          <w:rFonts w:asciiTheme="minorHAnsi" w:hAnsiTheme="minorHAnsi" w:cstheme="minorHAnsi"/>
          <w:b/>
          <w:sz w:val="23"/>
        </w:rPr>
        <w:t>Backend</w:t>
      </w:r>
      <w:proofErr w:type="spellEnd"/>
      <w:r w:rsidRPr="000A56DC">
        <w:rPr>
          <w:rFonts w:asciiTheme="minorHAnsi" w:hAnsiTheme="minorHAnsi" w:cstheme="minorHAnsi"/>
          <w:b/>
          <w:sz w:val="23"/>
        </w:rPr>
        <w:t xml:space="preserve"> de inferencia</w:t>
      </w:r>
    </w:p>
    <w:p w14:paraId="1AA9A112"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Documentar carga de artefactos, validación de entradas, transformación de datos, cálculo de probabilidad, clasificación del riesgo, manejo de errores y pruebas realizadas.</w:t>
      </w:r>
    </w:p>
    <w:p w14:paraId="7894E51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4.7.3 </w:t>
      </w:r>
      <w:proofErr w:type="spellStart"/>
      <w:r w:rsidRPr="000A56DC">
        <w:rPr>
          <w:rFonts w:asciiTheme="minorHAnsi" w:hAnsiTheme="minorHAnsi" w:cstheme="minorHAnsi"/>
          <w:b/>
          <w:sz w:val="23"/>
        </w:rPr>
        <w:t>Frontend</w:t>
      </w:r>
      <w:proofErr w:type="spellEnd"/>
    </w:p>
    <w:p w14:paraId="03265E82"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Documentar la interfaz implementada, el flujo de uso, las decisiones de usabilidad y capturas de pantalla del ingreso de datos y del resultado.</w:t>
      </w:r>
    </w:p>
    <w:p w14:paraId="7204541A"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4.7.4 </w:t>
      </w:r>
      <w:proofErr w:type="spellStart"/>
      <w:r w:rsidRPr="000A56DC">
        <w:rPr>
          <w:rFonts w:asciiTheme="minorHAnsi" w:hAnsiTheme="minorHAnsi" w:cstheme="minorHAnsi"/>
          <w:b/>
          <w:sz w:val="23"/>
        </w:rPr>
        <w:t>Explicabilidad</w:t>
      </w:r>
      <w:proofErr w:type="spellEnd"/>
      <w:r w:rsidRPr="000A56DC">
        <w:rPr>
          <w:rFonts w:asciiTheme="minorHAnsi" w:hAnsiTheme="minorHAnsi" w:cstheme="minorHAnsi"/>
          <w:b/>
          <w:sz w:val="23"/>
        </w:rPr>
        <w:t xml:space="preserve"> y monitoreo</w:t>
      </w:r>
    </w:p>
    <w:p w14:paraId="2B1B501A"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Responsables: Diego (</w:t>
      </w:r>
      <w:proofErr w:type="spellStart"/>
      <w:r w:rsidRPr="000A56DC">
        <w:rPr>
          <w:rFonts w:asciiTheme="minorHAnsi" w:hAnsiTheme="minorHAnsi" w:cstheme="minorHAnsi"/>
          <w:b/>
          <w:i/>
          <w:color w:val="7F6000"/>
          <w:sz w:val="20"/>
        </w:rPr>
        <w:t>explicabilidad</w:t>
      </w:r>
      <w:proofErr w:type="spellEnd"/>
      <w:r w:rsidRPr="000A56DC">
        <w:rPr>
          <w:rFonts w:asciiTheme="minorHAnsi" w:hAnsiTheme="minorHAnsi" w:cstheme="minorHAnsi"/>
          <w:b/>
          <w:i/>
          <w:color w:val="7F6000"/>
          <w:sz w:val="20"/>
        </w:rPr>
        <w:t>) y Gabriel (monitoreo). Explicar cómo se presenta SHAP al usuario y cómo se registran volumen, probabilidades, niveles de riesgo, errores y tiempo de respuesta sin almacenar información sensible.</w:t>
      </w:r>
    </w:p>
    <w:p w14:paraId="51DCBA2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 Resultados</w:t>
      </w:r>
    </w:p>
    <w:p w14:paraId="1BDE59AA"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11. Comparación de tres modelos de ML y tres arquitecturas de DL en validación</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500D0F25" w14:textId="77777777">
        <w:trPr>
          <w:cantSplit/>
          <w:tblHeader/>
          <w:jc w:val="center"/>
        </w:trPr>
        <w:tc>
          <w:tcPr>
            <w:tcW w:w="2951" w:type="dxa"/>
            <w:shd w:val="clear" w:color="auto" w:fill="D9EAF7"/>
            <w:tcMar>
              <w:top w:w="80" w:type="dxa"/>
              <w:left w:w="90" w:type="dxa"/>
              <w:bottom w:w="80" w:type="dxa"/>
              <w:right w:w="90" w:type="dxa"/>
            </w:tcMar>
            <w:vAlign w:val="center"/>
          </w:tcPr>
          <w:p w14:paraId="3C228D0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Modelo</w:t>
            </w:r>
          </w:p>
        </w:tc>
        <w:tc>
          <w:tcPr>
            <w:tcW w:w="1180" w:type="dxa"/>
            <w:shd w:val="clear" w:color="auto" w:fill="D9EAF7"/>
            <w:tcMar>
              <w:top w:w="80" w:type="dxa"/>
              <w:left w:w="90" w:type="dxa"/>
              <w:bottom w:w="80" w:type="dxa"/>
              <w:right w:w="90" w:type="dxa"/>
            </w:tcMar>
            <w:vAlign w:val="center"/>
          </w:tcPr>
          <w:p w14:paraId="1488F6D9"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5"/>
              </w:rPr>
              <w:t>Accuracy</w:t>
            </w:r>
            <w:proofErr w:type="spellEnd"/>
          </w:p>
        </w:tc>
        <w:tc>
          <w:tcPr>
            <w:tcW w:w="1180" w:type="dxa"/>
            <w:shd w:val="clear" w:color="auto" w:fill="D9EAF7"/>
            <w:tcMar>
              <w:top w:w="80" w:type="dxa"/>
              <w:left w:w="90" w:type="dxa"/>
              <w:bottom w:w="80" w:type="dxa"/>
              <w:right w:w="90" w:type="dxa"/>
            </w:tcMar>
            <w:vAlign w:val="center"/>
          </w:tcPr>
          <w:p w14:paraId="6572AA3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Precisión</w:t>
            </w:r>
          </w:p>
        </w:tc>
        <w:tc>
          <w:tcPr>
            <w:tcW w:w="1036" w:type="dxa"/>
            <w:shd w:val="clear" w:color="auto" w:fill="D9EAF7"/>
            <w:tcMar>
              <w:top w:w="80" w:type="dxa"/>
              <w:left w:w="90" w:type="dxa"/>
              <w:bottom w:w="80" w:type="dxa"/>
              <w:right w:w="90" w:type="dxa"/>
            </w:tcMar>
            <w:vAlign w:val="center"/>
          </w:tcPr>
          <w:p w14:paraId="7AF9C3F8"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5"/>
              </w:rPr>
              <w:t>Recall</w:t>
            </w:r>
            <w:proofErr w:type="spellEnd"/>
          </w:p>
        </w:tc>
        <w:tc>
          <w:tcPr>
            <w:tcW w:w="892" w:type="dxa"/>
            <w:shd w:val="clear" w:color="auto" w:fill="D9EAF7"/>
            <w:tcMar>
              <w:top w:w="80" w:type="dxa"/>
              <w:left w:w="90" w:type="dxa"/>
              <w:bottom w:w="80" w:type="dxa"/>
              <w:right w:w="90" w:type="dxa"/>
            </w:tcMar>
            <w:vAlign w:val="center"/>
          </w:tcPr>
          <w:p w14:paraId="5ADFEA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F1</w:t>
            </w:r>
          </w:p>
        </w:tc>
        <w:tc>
          <w:tcPr>
            <w:tcW w:w="1411" w:type="dxa"/>
            <w:shd w:val="clear" w:color="auto" w:fill="D9EAF7"/>
            <w:tcMar>
              <w:top w:w="80" w:type="dxa"/>
              <w:left w:w="90" w:type="dxa"/>
              <w:bottom w:w="80" w:type="dxa"/>
              <w:right w:w="90" w:type="dxa"/>
            </w:tcMar>
            <w:vAlign w:val="center"/>
          </w:tcPr>
          <w:p w14:paraId="5B40392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ROC-AUC</w:t>
            </w:r>
          </w:p>
        </w:tc>
        <w:tc>
          <w:tcPr>
            <w:tcW w:w="1425" w:type="dxa"/>
            <w:shd w:val="clear" w:color="auto" w:fill="D9EAF7"/>
            <w:tcMar>
              <w:top w:w="80" w:type="dxa"/>
              <w:left w:w="90" w:type="dxa"/>
              <w:bottom w:w="80" w:type="dxa"/>
              <w:right w:w="90" w:type="dxa"/>
            </w:tcMar>
            <w:vAlign w:val="center"/>
          </w:tcPr>
          <w:p w14:paraId="49DD763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PR-AUC</w:t>
            </w:r>
          </w:p>
        </w:tc>
      </w:tr>
      <w:tr w:rsidR="00715C48" w:rsidRPr="000A56DC" w14:paraId="4446D508" w14:textId="77777777">
        <w:trPr>
          <w:jc w:val="center"/>
        </w:trPr>
        <w:tc>
          <w:tcPr>
            <w:tcW w:w="2951" w:type="dxa"/>
          </w:tcPr>
          <w:p w14:paraId="200ADF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 + ROS</w:t>
            </w:r>
          </w:p>
        </w:tc>
        <w:tc>
          <w:tcPr>
            <w:tcW w:w="1180" w:type="dxa"/>
          </w:tcPr>
          <w:p w14:paraId="5C2367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0,705</w:t>
            </w:r>
          </w:p>
        </w:tc>
        <w:tc>
          <w:tcPr>
            <w:tcW w:w="1180" w:type="dxa"/>
          </w:tcPr>
          <w:p w14:paraId="5551FD3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0,215</w:t>
            </w:r>
          </w:p>
        </w:tc>
        <w:tc>
          <w:tcPr>
            <w:tcW w:w="1036" w:type="dxa"/>
          </w:tcPr>
          <w:p w14:paraId="456CD7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0,712</w:t>
            </w:r>
          </w:p>
        </w:tc>
        <w:tc>
          <w:tcPr>
            <w:tcW w:w="892" w:type="dxa"/>
          </w:tcPr>
          <w:p w14:paraId="7BA21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0,330</w:t>
            </w:r>
          </w:p>
        </w:tc>
        <w:tc>
          <w:tcPr>
            <w:tcW w:w="1411" w:type="dxa"/>
          </w:tcPr>
          <w:p w14:paraId="14515DF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0,751</w:t>
            </w:r>
          </w:p>
        </w:tc>
        <w:tc>
          <w:tcPr>
            <w:tcW w:w="1425" w:type="dxa"/>
          </w:tcPr>
          <w:p w14:paraId="108E75B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0,221</w:t>
            </w:r>
          </w:p>
        </w:tc>
      </w:tr>
      <w:tr w:rsidR="00715C48" w:rsidRPr="000A56DC" w14:paraId="413E3467" w14:textId="77777777">
        <w:trPr>
          <w:jc w:val="center"/>
        </w:trPr>
        <w:tc>
          <w:tcPr>
            <w:tcW w:w="2951" w:type="dxa"/>
          </w:tcPr>
          <w:p w14:paraId="6C676ECB"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Random</w:t>
            </w:r>
            <w:proofErr w:type="spellEnd"/>
            <w:r w:rsidRPr="000A56DC">
              <w:rPr>
                <w:rFonts w:asciiTheme="minorHAnsi" w:hAnsiTheme="minorHAnsi" w:cstheme="minorHAnsi"/>
                <w:sz w:val="15"/>
              </w:rPr>
              <w:t xml:space="preserve"> Forest + ROS</w:t>
            </w:r>
          </w:p>
        </w:tc>
        <w:tc>
          <w:tcPr>
            <w:tcW w:w="1180" w:type="dxa"/>
          </w:tcPr>
          <w:p w14:paraId="5712483F"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0,776</w:t>
            </w:r>
          </w:p>
        </w:tc>
        <w:tc>
          <w:tcPr>
            <w:tcW w:w="1180" w:type="dxa"/>
          </w:tcPr>
          <w:p w14:paraId="736A85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0,278</w:t>
            </w:r>
          </w:p>
        </w:tc>
        <w:tc>
          <w:tcPr>
            <w:tcW w:w="1036" w:type="dxa"/>
          </w:tcPr>
          <w:p w14:paraId="5888FB2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1A1887F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0,406</w:t>
            </w:r>
          </w:p>
        </w:tc>
        <w:tc>
          <w:tcPr>
            <w:tcW w:w="1411" w:type="dxa"/>
          </w:tcPr>
          <w:p w14:paraId="3A243B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0,818</w:t>
            </w:r>
          </w:p>
        </w:tc>
        <w:tc>
          <w:tcPr>
            <w:tcW w:w="1425" w:type="dxa"/>
          </w:tcPr>
          <w:p w14:paraId="1B0245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0,302</w:t>
            </w:r>
          </w:p>
        </w:tc>
      </w:tr>
      <w:tr w:rsidR="00715C48" w:rsidRPr="000A56DC" w14:paraId="72935F46" w14:textId="77777777">
        <w:trPr>
          <w:jc w:val="center"/>
        </w:trPr>
        <w:tc>
          <w:tcPr>
            <w:tcW w:w="2951" w:type="dxa"/>
          </w:tcPr>
          <w:p w14:paraId="0A6D3175"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 xml:space="preserve"> + ROS</w:t>
            </w:r>
          </w:p>
        </w:tc>
        <w:tc>
          <w:tcPr>
            <w:tcW w:w="1180" w:type="dxa"/>
          </w:tcPr>
          <w:p w14:paraId="1A0F07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0,737</w:t>
            </w:r>
          </w:p>
        </w:tc>
        <w:tc>
          <w:tcPr>
            <w:tcW w:w="1180" w:type="dxa"/>
          </w:tcPr>
          <w:p w14:paraId="4D9BF9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0,259</w:t>
            </w:r>
          </w:p>
        </w:tc>
        <w:tc>
          <w:tcPr>
            <w:tcW w:w="1036" w:type="dxa"/>
          </w:tcPr>
          <w:p w14:paraId="73C239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0,843</w:t>
            </w:r>
          </w:p>
        </w:tc>
        <w:tc>
          <w:tcPr>
            <w:tcW w:w="892" w:type="dxa"/>
          </w:tcPr>
          <w:p w14:paraId="7D1AEC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0,396</w:t>
            </w:r>
          </w:p>
        </w:tc>
        <w:tc>
          <w:tcPr>
            <w:tcW w:w="1411" w:type="dxa"/>
          </w:tcPr>
          <w:p w14:paraId="0CE5F5F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0,826</w:t>
            </w:r>
          </w:p>
        </w:tc>
        <w:tc>
          <w:tcPr>
            <w:tcW w:w="1425" w:type="dxa"/>
          </w:tcPr>
          <w:p w14:paraId="6D18FC4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0,333</w:t>
            </w:r>
          </w:p>
        </w:tc>
      </w:tr>
      <w:tr w:rsidR="00715C48" w:rsidRPr="000A56DC" w14:paraId="5BF0A039" w14:textId="77777777">
        <w:trPr>
          <w:jc w:val="center"/>
        </w:trPr>
        <w:tc>
          <w:tcPr>
            <w:tcW w:w="2951" w:type="dxa"/>
          </w:tcPr>
          <w:p w14:paraId="1ABAE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1180" w:type="dxa"/>
          </w:tcPr>
          <w:p w14:paraId="0FAA3F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0,728</w:t>
            </w:r>
          </w:p>
        </w:tc>
        <w:tc>
          <w:tcPr>
            <w:tcW w:w="1180" w:type="dxa"/>
          </w:tcPr>
          <w:p w14:paraId="1162C72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0,216</w:t>
            </w:r>
          </w:p>
        </w:tc>
        <w:tc>
          <w:tcPr>
            <w:tcW w:w="1036" w:type="dxa"/>
          </w:tcPr>
          <w:p w14:paraId="157FFB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0,634</w:t>
            </w:r>
          </w:p>
        </w:tc>
        <w:tc>
          <w:tcPr>
            <w:tcW w:w="892" w:type="dxa"/>
          </w:tcPr>
          <w:p w14:paraId="69CD90F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0,322</w:t>
            </w:r>
          </w:p>
        </w:tc>
        <w:tc>
          <w:tcPr>
            <w:tcW w:w="1411" w:type="dxa"/>
          </w:tcPr>
          <w:p w14:paraId="0E3FE6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4485CC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r w:rsidR="00715C48" w:rsidRPr="000A56DC" w14:paraId="2154E8D9" w14:textId="77777777">
        <w:trPr>
          <w:jc w:val="center"/>
        </w:trPr>
        <w:tc>
          <w:tcPr>
            <w:tcW w:w="2951" w:type="dxa"/>
          </w:tcPr>
          <w:p w14:paraId="393FA4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1180" w:type="dxa"/>
          </w:tcPr>
          <w:p w14:paraId="599DE9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0,683</w:t>
            </w:r>
          </w:p>
        </w:tc>
        <w:tc>
          <w:tcPr>
            <w:tcW w:w="1180" w:type="dxa"/>
          </w:tcPr>
          <w:p w14:paraId="1A026DE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0,208</w:t>
            </w:r>
          </w:p>
        </w:tc>
        <w:tc>
          <w:tcPr>
            <w:tcW w:w="1036" w:type="dxa"/>
          </w:tcPr>
          <w:p w14:paraId="6A3E995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7E8CC24A"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0,326</w:t>
            </w:r>
          </w:p>
        </w:tc>
        <w:tc>
          <w:tcPr>
            <w:tcW w:w="1411" w:type="dxa"/>
          </w:tcPr>
          <w:p w14:paraId="7906997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0,772</w:t>
            </w:r>
          </w:p>
        </w:tc>
        <w:tc>
          <w:tcPr>
            <w:tcW w:w="1425" w:type="dxa"/>
          </w:tcPr>
          <w:p w14:paraId="0D3ABC4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0,252</w:t>
            </w:r>
          </w:p>
        </w:tc>
      </w:tr>
      <w:tr w:rsidR="00715C48" w:rsidRPr="000A56DC" w14:paraId="7DCF31B0" w14:textId="77777777">
        <w:trPr>
          <w:jc w:val="center"/>
        </w:trPr>
        <w:tc>
          <w:tcPr>
            <w:tcW w:w="2951" w:type="dxa"/>
          </w:tcPr>
          <w:p w14:paraId="5175A1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1180" w:type="dxa"/>
          </w:tcPr>
          <w:p w14:paraId="28C18F1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0,722</w:t>
            </w:r>
          </w:p>
        </w:tc>
        <w:tc>
          <w:tcPr>
            <w:tcW w:w="1180" w:type="dxa"/>
          </w:tcPr>
          <w:p w14:paraId="249ADB7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0,218</w:t>
            </w:r>
          </w:p>
        </w:tc>
        <w:tc>
          <w:tcPr>
            <w:tcW w:w="1036" w:type="dxa"/>
          </w:tcPr>
          <w:p w14:paraId="63E23EF7"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0,667</w:t>
            </w:r>
          </w:p>
        </w:tc>
        <w:tc>
          <w:tcPr>
            <w:tcW w:w="892" w:type="dxa"/>
          </w:tcPr>
          <w:p w14:paraId="799688A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0,329</w:t>
            </w:r>
          </w:p>
        </w:tc>
        <w:tc>
          <w:tcPr>
            <w:tcW w:w="1411" w:type="dxa"/>
          </w:tcPr>
          <w:p w14:paraId="1F0589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3280447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bl>
    <w:p w14:paraId="10B23071" w14:textId="77777777" w:rsidR="00715C48" w:rsidRPr="000A56DC" w:rsidRDefault="00715C48">
      <w:pPr>
        <w:spacing w:after="40"/>
        <w:rPr>
          <w:rFonts w:asciiTheme="minorHAnsi" w:hAnsiTheme="minorHAnsi" w:cstheme="minorHAnsi"/>
        </w:rPr>
      </w:pPr>
    </w:p>
    <w:p w14:paraId="1EF90A23"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AE88C83" wp14:editId="466389A1">
            <wp:extent cx="5760720" cy="3142211"/>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39"/>
                    <a:stretch>
                      <a:fillRect/>
                    </a:stretch>
                  </pic:blipFill>
                  <pic:spPr>
                    <a:xfrm>
                      <a:off x="0" y="0"/>
                      <a:ext cx="5760720" cy="3142211"/>
                    </a:xfrm>
                    <a:prstGeom prst="rect">
                      <a:avLst/>
                    </a:prstGeom>
                  </pic:spPr>
                </pic:pic>
              </a:graphicData>
            </a:graphic>
          </wp:inline>
        </w:drawing>
      </w:r>
    </w:p>
    <w:p w14:paraId="5306A533"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9. Comparación de los seis candidatos en validación.</w:t>
      </w:r>
    </w:p>
    <w:p w14:paraId="40FC701E"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A310389" w14:textId="77777777" w:rsidR="000A56DC" w:rsidRPr="000A56DC" w:rsidRDefault="000A56DC">
      <w:pPr>
        <w:spacing w:after="120" w:line="276" w:lineRule="auto"/>
        <w:jc w:val="both"/>
        <w:rPr>
          <w:rFonts w:asciiTheme="minorHAnsi" w:hAnsiTheme="minorHAnsi" w:cstheme="minorHAnsi"/>
        </w:rPr>
      </w:pPr>
    </w:p>
    <w:p w14:paraId="2F65F987" w14:textId="6FE047D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Las redes neuronales no superaron a los principales modelos de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 ROS obtuvo la mayor precisión y el mejor F1.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alcanzó el mayor </w:t>
      </w:r>
      <w:proofErr w:type="spellStart"/>
      <w:r w:rsidRPr="000A56DC">
        <w:rPr>
          <w:rFonts w:asciiTheme="minorHAnsi" w:hAnsiTheme="minorHAnsi" w:cstheme="minorHAnsi"/>
        </w:rPr>
        <w:t>recall</w:t>
      </w:r>
      <w:proofErr w:type="spellEnd"/>
      <w:r w:rsidRPr="000A56DC">
        <w:rPr>
          <w:rFonts w:asciiTheme="minorHAnsi" w:hAnsiTheme="minorHAnsi" w:cstheme="minorHAnsi"/>
        </w:rPr>
        <w:t>, ROC-AUC y PR-AUC, por lo que presentó el perfil más alineado con el objetivo de anticipar abandonos.</w:t>
      </w:r>
    </w:p>
    <w:p w14:paraId="18898C83" w14:textId="77777777" w:rsidR="000A56DC" w:rsidRPr="000A56DC" w:rsidRDefault="000A56DC">
      <w:pPr>
        <w:spacing w:after="120" w:line="276" w:lineRule="auto"/>
        <w:jc w:val="both"/>
        <w:rPr>
          <w:rFonts w:asciiTheme="minorHAnsi" w:hAnsiTheme="minorHAnsi" w:cstheme="minorHAnsi"/>
        </w:rPr>
      </w:pPr>
    </w:p>
    <w:p w14:paraId="7622869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5.1 Evaluación de </w:t>
      </w:r>
      <w:proofErr w:type="spellStart"/>
      <w:r w:rsidRPr="000A56DC">
        <w:rPr>
          <w:rFonts w:asciiTheme="minorHAnsi" w:hAnsiTheme="minorHAnsi" w:cstheme="minorHAnsi"/>
          <w:b/>
          <w:sz w:val="23"/>
        </w:rPr>
        <w:t>XGBoost</w:t>
      </w:r>
      <w:proofErr w:type="spellEnd"/>
      <w:r w:rsidRPr="000A56DC">
        <w:rPr>
          <w:rFonts w:asciiTheme="minorHAnsi" w:hAnsiTheme="minorHAnsi" w:cstheme="minorHAnsi"/>
          <w:b/>
          <w:sz w:val="23"/>
        </w:rPr>
        <w:t xml:space="preserve"> + ROS en prueba</w:t>
      </w:r>
    </w:p>
    <w:p w14:paraId="2591FA77"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12. Métricas del modelo seleccionado sobre 1.500 casos de prueba</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043492C6" w14:textId="77777777">
        <w:trPr>
          <w:cantSplit/>
          <w:tblHeader/>
          <w:jc w:val="center"/>
        </w:trPr>
        <w:tc>
          <w:tcPr>
            <w:tcW w:w="2951" w:type="dxa"/>
            <w:shd w:val="clear" w:color="auto" w:fill="D9EAF7"/>
            <w:tcMar>
              <w:top w:w="80" w:type="dxa"/>
              <w:left w:w="90" w:type="dxa"/>
              <w:bottom w:w="80" w:type="dxa"/>
              <w:right w:w="90" w:type="dxa"/>
            </w:tcMar>
            <w:vAlign w:val="center"/>
          </w:tcPr>
          <w:p w14:paraId="6C42764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Modelo</w:t>
            </w:r>
          </w:p>
        </w:tc>
        <w:tc>
          <w:tcPr>
            <w:tcW w:w="1180" w:type="dxa"/>
            <w:shd w:val="clear" w:color="auto" w:fill="D9EAF7"/>
            <w:tcMar>
              <w:top w:w="80" w:type="dxa"/>
              <w:left w:w="90" w:type="dxa"/>
              <w:bottom w:w="80" w:type="dxa"/>
              <w:right w:w="90" w:type="dxa"/>
            </w:tcMar>
            <w:vAlign w:val="center"/>
          </w:tcPr>
          <w:p w14:paraId="4CC073D5"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6"/>
              </w:rPr>
              <w:t>Accuracy</w:t>
            </w:r>
            <w:proofErr w:type="spellEnd"/>
          </w:p>
        </w:tc>
        <w:tc>
          <w:tcPr>
            <w:tcW w:w="1180" w:type="dxa"/>
            <w:shd w:val="clear" w:color="auto" w:fill="D9EAF7"/>
            <w:tcMar>
              <w:top w:w="80" w:type="dxa"/>
              <w:left w:w="90" w:type="dxa"/>
              <w:bottom w:w="80" w:type="dxa"/>
              <w:right w:w="90" w:type="dxa"/>
            </w:tcMar>
            <w:vAlign w:val="center"/>
          </w:tcPr>
          <w:p w14:paraId="0E289DE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Precisión</w:t>
            </w:r>
          </w:p>
        </w:tc>
        <w:tc>
          <w:tcPr>
            <w:tcW w:w="1036" w:type="dxa"/>
            <w:shd w:val="clear" w:color="auto" w:fill="D9EAF7"/>
            <w:tcMar>
              <w:top w:w="80" w:type="dxa"/>
              <w:left w:w="90" w:type="dxa"/>
              <w:bottom w:w="80" w:type="dxa"/>
              <w:right w:w="90" w:type="dxa"/>
            </w:tcMar>
            <w:vAlign w:val="center"/>
          </w:tcPr>
          <w:p w14:paraId="473E737F"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6"/>
              </w:rPr>
              <w:t>Recall</w:t>
            </w:r>
            <w:proofErr w:type="spellEnd"/>
          </w:p>
        </w:tc>
        <w:tc>
          <w:tcPr>
            <w:tcW w:w="892" w:type="dxa"/>
            <w:shd w:val="clear" w:color="auto" w:fill="D9EAF7"/>
            <w:tcMar>
              <w:top w:w="80" w:type="dxa"/>
              <w:left w:w="90" w:type="dxa"/>
              <w:bottom w:w="80" w:type="dxa"/>
              <w:right w:w="90" w:type="dxa"/>
            </w:tcMar>
            <w:vAlign w:val="center"/>
          </w:tcPr>
          <w:p w14:paraId="41E19B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F1</w:t>
            </w:r>
          </w:p>
        </w:tc>
        <w:tc>
          <w:tcPr>
            <w:tcW w:w="1411" w:type="dxa"/>
            <w:shd w:val="clear" w:color="auto" w:fill="D9EAF7"/>
            <w:tcMar>
              <w:top w:w="80" w:type="dxa"/>
              <w:left w:w="90" w:type="dxa"/>
              <w:bottom w:w="80" w:type="dxa"/>
              <w:right w:w="90" w:type="dxa"/>
            </w:tcMar>
            <w:vAlign w:val="center"/>
          </w:tcPr>
          <w:p w14:paraId="0705A88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ROC-AUC</w:t>
            </w:r>
          </w:p>
        </w:tc>
        <w:tc>
          <w:tcPr>
            <w:tcW w:w="1425" w:type="dxa"/>
            <w:shd w:val="clear" w:color="auto" w:fill="D9EAF7"/>
            <w:tcMar>
              <w:top w:w="80" w:type="dxa"/>
              <w:left w:w="90" w:type="dxa"/>
              <w:bottom w:w="80" w:type="dxa"/>
              <w:right w:w="90" w:type="dxa"/>
            </w:tcMar>
            <w:vAlign w:val="center"/>
          </w:tcPr>
          <w:p w14:paraId="7F1FDB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PR-AUC</w:t>
            </w:r>
          </w:p>
        </w:tc>
      </w:tr>
      <w:tr w:rsidR="00715C48" w:rsidRPr="000A56DC" w14:paraId="71D77821" w14:textId="77777777">
        <w:trPr>
          <w:jc w:val="center"/>
        </w:trPr>
        <w:tc>
          <w:tcPr>
            <w:tcW w:w="2951" w:type="dxa"/>
          </w:tcPr>
          <w:p w14:paraId="6FEF5E50"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6"/>
              </w:rPr>
              <w:t>XGBoost</w:t>
            </w:r>
            <w:proofErr w:type="spellEnd"/>
            <w:r w:rsidRPr="000A56DC">
              <w:rPr>
                <w:rFonts w:asciiTheme="minorHAnsi" w:hAnsiTheme="minorHAnsi" w:cstheme="minorHAnsi"/>
                <w:sz w:val="16"/>
              </w:rPr>
              <w:t xml:space="preserve"> + ROS</w:t>
            </w:r>
          </w:p>
        </w:tc>
        <w:tc>
          <w:tcPr>
            <w:tcW w:w="1180" w:type="dxa"/>
          </w:tcPr>
          <w:p w14:paraId="4D021F9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0,719</w:t>
            </w:r>
          </w:p>
        </w:tc>
        <w:tc>
          <w:tcPr>
            <w:tcW w:w="1180" w:type="dxa"/>
          </w:tcPr>
          <w:p w14:paraId="6582DFD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0,232</w:t>
            </w:r>
          </w:p>
        </w:tc>
        <w:tc>
          <w:tcPr>
            <w:tcW w:w="1036" w:type="dxa"/>
          </w:tcPr>
          <w:p w14:paraId="68D2EC5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0,758</w:t>
            </w:r>
          </w:p>
        </w:tc>
        <w:tc>
          <w:tcPr>
            <w:tcW w:w="892" w:type="dxa"/>
          </w:tcPr>
          <w:p w14:paraId="7EC285C5"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0,355</w:t>
            </w:r>
          </w:p>
        </w:tc>
        <w:tc>
          <w:tcPr>
            <w:tcW w:w="1411" w:type="dxa"/>
          </w:tcPr>
          <w:p w14:paraId="0792DC8B"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0,781</w:t>
            </w:r>
          </w:p>
        </w:tc>
        <w:tc>
          <w:tcPr>
            <w:tcW w:w="1425" w:type="dxa"/>
          </w:tcPr>
          <w:p w14:paraId="28236B4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0,300</w:t>
            </w:r>
          </w:p>
        </w:tc>
      </w:tr>
    </w:tbl>
    <w:p w14:paraId="7228750F" w14:textId="77777777" w:rsidR="00715C48" w:rsidRPr="000A56DC" w:rsidRDefault="00715C48">
      <w:pPr>
        <w:spacing w:after="40"/>
        <w:rPr>
          <w:rFonts w:asciiTheme="minorHAnsi" w:hAnsiTheme="minorHAnsi" w:cstheme="minorHAnsi"/>
        </w:rPr>
      </w:pPr>
    </w:p>
    <w:p w14:paraId="151FB005"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3A3D20E" wp14:editId="40179268">
            <wp:extent cx="3352800" cy="3047999"/>
            <wp:effectExtent l="0" t="0" r="0" b="635"/>
            <wp:docPr id="1950181901" name="Picture 1950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test.png"/>
                    <pic:cNvPicPr/>
                  </pic:nvPicPr>
                  <pic:blipFill>
                    <a:blip r:embed="rId40"/>
                    <a:stretch>
                      <a:fillRect/>
                    </a:stretch>
                  </pic:blipFill>
                  <pic:spPr>
                    <a:xfrm>
                      <a:off x="0" y="0"/>
                      <a:ext cx="3357140" cy="3051945"/>
                    </a:xfrm>
                    <a:prstGeom prst="rect">
                      <a:avLst/>
                    </a:prstGeom>
                  </pic:spPr>
                </pic:pic>
              </a:graphicData>
            </a:graphic>
          </wp:inline>
        </w:drawing>
      </w:r>
    </w:p>
    <w:p w14:paraId="7BB0751F"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 xml:space="preserve">Figura 10. Matriz de confusión de </w:t>
      </w:r>
      <w:proofErr w:type="spellStart"/>
      <w:r w:rsidRPr="000A56DC">
        <w:rPr>
          <w:rFonts w:asciiTheme="minorHAnsi" w:hAnsiTheme="minorHAnsi" w:cstheme="minorHAnsi"/>
          <w:i/>
          <w:sz w:val="18"/>
        </w:rPr>
        <w:t>XGBoost</w:t>
      </w:r>
      <w:proofErr w:type="spellEnd"/>
      <w:r w:rsidRPr="000A56DC">
        <w:rPr>
          <w:rFonts w:asciiTheme="minorHAnsi" w:hAnsiTheme="minorHAnsi" w:cstheme="minorHAnsi"/>
          <w:i/>
          <w:sz w:val="18"/>
        </w:rPr>
        <w:t xml:space="preserve"> + ROS en prueba.</w:t>
      </w:r>
    </w:p>
    <w:p w14:paraId="3B8A2724"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55584DC2" w14:textId="77777777" w:rsidR="000A56DC" w:rsidRPr="000A56DC" w:rsidRDefault="000A56DC">
      <w:pPr>
        <w:spacing w:after="120" w:line="276" w:lineRule="auto"/>
        <w:jc w:val="both"/>
        <w:rPr>
          <w:rFonts w:asciiTheme="minorHAnsi" w:hAnsiTheme="minorHAnsi" w:cstheme="minorHAnsi"/>
        </w:rPr>
      </w:pPr>
    </w:p>
    <w:p w14:paraId="3E0C53BD" w14:textId="635880F6"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modelo detectó correctamente a 116 de los 153 clientes que abandonaron, alcanzando un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0,758. La matriz contiene 962 verdaderos negativos, 116 verdaderos positivos, 385 falsos positivos y 37 falsos negativos. En términos simples, identifica aproximadamente tres de cada cuatro abandonos reales, pero genera una cantidad importante de alertas falsas.</w:t>
      </w:r>
    </w:p>
    <w:p w14:paraId="79F5545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disminuyó desde 0,843 en validación a 0,758 en prueba. Esta diferencia muestra la dificultad de mantener el desempeño sobre datos completamente nuevos y refuerza la necesidad de monitoreo.</w:t>
      </w:r>
    </w:p>
    <w:p w14:paraId="4D8B1821" w14:textId="77777777" w:rsidR="002E0A41" w:rsidRPr="000A56DC" w:rsidRDefault="002E0A41">
      <w:pPr>
        <w:keepNext/>
        <w:spacing w:before="180" w:after="100"/>
        <w:rPr>
          <w:rFonts w:asciiTheme="minorHAnsi" w:hAnsiTheme="minorHAnsi" w:cstheme="minorHAnsi"/>
          <w:b/>
          <w:sz w:val="23"/>
        </w:rPr>
      </w:pPr>
    </w:p>
    <w:p w14:paraId="53B0C5C0" w14:textId="08BCC981"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5.2 Resultados del refinamiento</w:t>
      </w:r>
    </w:p>
    <w:p w14:paraId="3F9F293F"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modelo definitivo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con los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xml:space="preserve"> y el umbral 0,56 de la sección 4.5.3) se evaluó sobre el conjunto de prueba como lectura final adoptada para el proyecto. Cabe transparentar que, durante el desarrollo, también se obtuvo una lectura exploratoria de prueba con el umbral F1-máximo (0,66) antes de descartarlo por su bajo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en validación; esa lectura no participó en la selección del umbral definitivo, que se decidió exclusivamente con evidencia de validación (sección 4.5.3). Los resultados de la configuración adoptada mejoran de forma pequeña pero consistente sobre el </w:t>
      </w:r>
      <w:proofErr w:type="spellStart"/>
      <w:r w:rsidRPr="000A56DC">
        <w:rPr>
          <w:rFonts w:asciiTheme="minorHAnsi" w:hAnsiTheme="minorHAnsi" w:cstheme="minorHAnsi"/>
        </w:rPr>
        <w:t>baseline</w:t>
      </w:r>
      <w:proofErr w:type="spellEnd"/>
      <w:r w:rsidRPr="000A56DC">
        <w:rPr>
          <w:rFonts w:asciiTheme="minorHAnsi" w:hAnsiTheme="minorHAnsi" w:cstheme="minorHAnsi"/>
        </w:rPr>
        <w:t xml:space="preserve"> original en prácticamente todas las métricas: </w:t>
      </w:r>
      <w:proofErr w:type="spellStart"/>
      <w:r w:rsidRPr="000A56DC">
        <w:rPr>
          <w:rFonts w:asciiTheme="minorHAnsi" w:hAnsiTheme="minorHAnsi" w:cstheme="minorHAnsi"/>
        </w:rPr>
        <w:t>accuracy</w:t>
      </w:r>
      <w:proofErr w:type="spellEnd"/>
      <w:r w:rsidRPr="000A56DC">
        <w:rPr>
          <w:rFonts w:asciiTheme="minorHAnsi" w:hAnsiTheme="minorHAnsi" w:cstheme="minorHAnsi"/>
        </w:rPr>
        <w:t xml:space="preserve"> 0,721 (antes 0,719),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0,234 (antes 0,232),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0,765 (antes 0,758), F1 0,359 (antes 0,355), ROC-AUC 0,782 (antes 0,781) y PR-AUC 0,302 (antes 0,300).</w:t>
      </w:r>
    </w:p>
    <w:p w14:paraId="57FE2F33" w14:textId="1B7984E6" w:rsidR="00715C48" w:rsidRPr="000A56DC" w:rsidRDefault="004C4549">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FEC251A" wp14:editId="12A28496">
            <wp:extent cx="5486400" cy="498763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4987636"/>
                    </a:xfrm>
                    <a:prstGeom prst="rect">
                      <a:avLst/>
                    </a:prstGeom>
                  </pic:spPr>
                </pic:pic>
              </a:graphicData>
            </a:graphic>
          </wp:inline>
        </w:drawing>
      </w:r>
    </w:p>
    <w:p w14:paraId="4D65A52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 xml:space="preserve">Figura 17. Matriz de confusión de </w:t>
      </w:r>
      <w:proofErr w:type="spellStart"/>
      <w:r w:rsidRPr="000A56DC">
        <w:rPr>
          <w:rFonts w:asciiTheme="minorHAnsi" w:hAnsiTheme="minorHAnsi" w:cstheme="minorHAnsi"/>
          <w:sz w:val="18"/>
        </w:rPr>
        <w:t>XGBoost</w:t>
      </w:r>
      <w:proofErr w:type="spellEnd"/>
      <w:r w:rsidRPr="000A56DC">
        <w:rPr>
          <w:rFonts w:asciiTheme="minorHAnsi" w:hAnsiTheme="minorHAnsi" w:cstheme="minorHAnsi"/>
          <w:sz w:val="18"/>
        </w:rPr>
        <w:t xml:space="preserve"> + ROS refinado en el conjunto de prueba (umbral 0,56).</w:t>
      </w:r>
    </w:p>
    <w:p w14:paraId="4F7D72A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AA548D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mejora no es grande, pero es consistente y, sobre todo, no compromete el </w:t>
      </w:r>
      <w:proofErr w:type="spellStart"/>
      <w:r w:rsidRPr="000A56DC">
        <w:rPr>
          <w:rFonts w:asciiTheme="minorHAnsi" w:hAnsiTheme="minorHAnsi" w:cstheme="minorHAnsi"/>
        </w:rPr>
        <w:t>recall</w:t>
      </w:r>
      <w:proofErr w:type="spellEnd"/>
      <w:r w:rsidRPr="000A56DC">
        <w:rPr>
          <w:rFonts w:asciiTheme="minorHAnsi" w:hAnsiTheme="minorHAnsi" w:cstheme="minorHAnsi"/>
        </w:rPr>
        <w:t>: el modelo refinado detecta una proporción de abandonos igual o mayor que el original, que es el criterio que más le importa al proyecto. El hallazgo metodológico más relevante fue detectar mediante validación que optimizar F1 sin restricciones producía un modelo que se veía mejor en términos agregados, pero fallaba en la prioridad real del negocio (ver sección 4.5.3).</w:t>
      </w:r>
    </w:p>
    <w:p w14:paraId="51E737F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5.3 Interpretación de resultados con SHAP</w:t>
      </w:r>
    </w:p>
    <w:p w14:paraId="05753E66" w14:textId="77777777" w:rsidR="0062351E" w:rsidRDefault="006D2CC6">
      <w:pPr>
        <w:spacing w:after="120" w:line="276" w:lineRule="auto"/>
        <w:jc w:val="both"/>
      </w:pPr>
      <w:r>
        <w:t>Esta sección interpreta las predicciones del modelo definitivo (</w:t>
      </w:r>
      <w:proofErr w:type="spellStart"/>
      <w:r>
        <w:t>XGBoost</w:t>
      </w:r>
      <w:proofErr w:type="spellEnd"/>
      <w:r>
        <w:t xml:space="preserve"> + ROS refinado, sección 4.5.3) mediante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en dos niveles: qué variables influyen más en promedio sobre el modelo (importancia global) y</w:t>
      </w:r>
      <w:r>
        <w:t xml:space="preserve"> cómo se explica la predicción de clientes concretos (explicaciones locales). El detalle completo del análisis está en notebook/07_explicabilidad_shap.ipynb.</w:t>
      </w:r>
    </w:p>
    <w:p w14:paraId="7DE78945" w14:textId="77777777" w:rsidR="0062351E" w:rsidRDefault="006D2CC6">
      <w:pPr>
        <w:spacing w:after="120" w:line="276" w:lineRule="auto"/>
        <w:jc w:val="both"/>
      </w:pPr>
      <w:r>
        <w:t>Nota metodológica: se intentó calcular los valores SHAP en espacio de probabilidad, para leerlos d</w:t>
      </w:r>
      <w:r>
        <w:t xml:space="preserve">irectamente como puntos de probabilidad de abandono. Ese modo no es compatible con los </w:t>
      </w:r>
      <w:proofErr w:type="spellStart"/>
      <w:r>
        <w:t>splits</w:t>
      </w:r>
      <w:proofErr w:type="spellEnd"/>
      <w:r>
        <w:t xml:space="preserve"> categóricos nativos que usa la versión actual de </w:t>
      </w:r>
      <w:proofErr w:type="spellStart"/>
      <w:r>
        <w:t>XGBoost</w:t>
      </w:r>
      <w:proofErr w:type="spellEnd"/>
      <w:r>
        <w:t>, por lo que los valores presentados a continuación están en espacio de margen (log-</w:t>
      </w:r>
      <w:proofErr w:type="spellStart"/>
      <w:r>
        <w:t>odds</w:t>
      </w:r>
      <w:proofErr w:type="spellEnd"/>
      <w:r>
        <w:t>): el signo indica</w:t>
      </w:r>
      <w:r>
        <w:t xml:space="preserve"> si la variable empuja la predicción hacia el abandono (positivo) o hacia la permanencia (negativo), y la magnitud indica qué tan fuerte es ese empuje en relación con las demás variables del mismo caso. No deben leerse como puntos porcentuales de probabili</w:t>
      </w:r>
      <w:r>
        <w:t>dad.</w:t>
      </w:r>
    </w:p>
    <w:p w14:paraId="368A2171" w14:textId="77777777" w:rsidR="0062351E" w:rsidRDefault="006D2CC6">
      <w:pPr>
        <w:spacing w:after="120" w:line="276" w:lineRule="auto"/>
        <w:jc w:val="both"/>
      </w:pPr>
      <w:r>
        <w:lastRenderedPageBreak/>
        <w:t xml:space="preserve">La Tabla 15 y la Figura 18 muestran las variables con mayor importancia global, medida como el promedio del valor absoluto de SHAP sobre el conjunto de validación. </w:t>
      </w:r>
      <w:proofErr w:type="spellStart"/>
      <w:r>
        <w:t>csat_score</w:t>
      </w:r>
      <w:proofErr w:type="spellEnd"/>
      <w:r>
        <w:t xml:space="preserve">, </w:t>
      </w:r>
      <w:proofErr w:type="spellStart"/>
      <w:r>
        <w:t>tenure_months</w:t>
      </w:r>
      <w:proofErr w:type="spellEnd"/>
      <w:r>
        <w:t xml:space="preserve">, </w:t>
      </w:r>
      <w:proofErr w:type="spellStart"/>
      <w:r>
        <w:t>payment_failures</w:t>
      </w:r>
      <w:proofErr w:type="spellEnd"/>
      <w:r>
        <w:t xml:space="preserve"> y </w:t>
      </w:r>
      <w:proofErr w:type="spellStart"/>
      <w:r>
        <w:t>monthly_logins</w:t>
      </w:r>
      <w:proofErr w:type="spellEnd"/>
      <w:r>
        <w:t xml:space="preserve"> concentran la mayor parte </w:t>
      </w:r>
      <w:r>
        <w:t>de la importancia, en ese orden — las mismas cuatro variables que ya se habían identificado en el análisis exploratorio (sección 4.1.6) como las de mayor diferencia (</w:t>
      </w:r>
      <w:proofErr w:type="spellStart"/>
      <w:r>
        <w:t>Cohen's</w:t>
      </w:r>
      <w:proofErr w:type="spellEnd"/>
      <w:r>
        <w:t xml:space="preserve"> d) entre clientes que permanecen y abandonan. Esta coincidencia respalda que el mo</w:t>
      </w:r>
      <w:r>
        <w:t>delo aprendió señales con sentido de negocio y no patrones espurios.</w:t>
      </w:r>
    </w:p>
    <w:p w14:paraId="6C31ABD0" w14:textId="77777777" w:rsidR="0062351E" w:rsidRDefault="006D2CC6">
      <w:pPr>
        <w:spacing w:after="120" w:line="276" w:lineRule="auto"/>
        <w:jc w:val="both"/>
      </w:pPr>
      <w:r>
        <w:rPr>
          <w:b/>
        </w:rPr>
        <w:t>Tabla 15. Importancia global de variables según SHAP (promedio de |valor| en validación).</w:t>
      </w:r>
    </w:p>
    <w:tbl>
      <w:tblPr>
        <w:tblW w:w="0" w:type="auto"/>
        <w:tblLook w:val="04A0" w:firstRow="1" w:lastRow="0" w:firstColumn="1" w:lastColumn="0" w:noHBand="0" w:noVBand="1"/>
      </w:tblPr>
      <w:tblGrid>
        <w:gridCol w:w="5190"/>
        <w:gridCol w:w="5190"/>
      </w:tblGrid>
      <w:tr w:rsidR="0062351E" w14:paraId="24F4F23C" w14:textId="77777777">
        <w:tc>
          <w:tcPr>
            <w:tcW w:w="5190" w:type="dxa"/>
          </w:tcPr>
          <w:p w14:paraId="48993A81" w14:textId="77777777" w:rsidR="0062351E" w:rsidRDefault="006D2CC6">
            <w:r>
              <w:t>Variable</w:t>
            </w:r>
          </w:p>
        </w:tc>
        <w:tc>
          <w:tcPr>
            <w:tcW w:w="5190" w:type="dxa"/>
          </w:tcPr>
          <w:p w14:paraId="39664F17" w14:textId="77777777" w:rsidR="0062351E" w:rsidRDefault="006D2CC6">
            <w:r>
              <w:t>Importancia media |SHAP|</w:t>
            </w:r>
          </w:p>
        </w:tc>
      </w:tr>
      <w:tr w:rsidR="0062351E" w14:paraId="69F9147F" w14:textId="77777777">
        <w:tc>
          <w:tcPr>
            <w:tcW w:w="5190" w:type="dxa"/>
          </w:tcPr>
          <w:p w14:paraId="63FDA935" w14:textId="77777777" w:rsidR="0062351E" w:rsidRDefault="006D2CC6">
            <w:proofErr w:type="spellStart"/>
            <w:r>
              <w:t>csat_score</w:t>
            </w:r>
            <w:proofErr w:type="spellEnd"/>
          </w:p>
        </w:tc>
        <w:tc>
          <w:tcPr>
            <w:tcW w:w="5190" w:type="dxa"/>
          </w:tcPr>
          <w:p w14:paraId="1551460D" w14:textId="77777777" w:rsidR="0062351E" w:rsidRDefault="006D2CC6">
            <w:r>
              <w:t>0,561</w:t>
            </w:r>
          </w:p>
        </w:tc>
      </w:tr>
      <w:tr w:rsidR="0062351E" w14:paraId="170CB969" w14:textId="77777777">
        <w:tc>
          <w:tcPr>
            <w:tcW w:w="5190" w:type="dxa"/>
          </w:tcPr>
          <w:p w14:paraId="139439AF" w14:textId="77777777" w:rsidR="0062351E" w:rsidRDefault="006D2CC6">
            <w:proofErr w:type="spellStart"/>
            <w:r>
              <w:t>tenure_months</w:t>
            </w:r>
            <w:proofErr w:type="spellEnd"/>
          </w:p>
        </w:tc>
        <w:tc>
          <w:tcPr>
            <w:tcW w:w="5190" w:type="dxa"/>
          </w:tcPr>
          <w:p w14:paraId="3875B77B" w14:textId="77777777" w:rsidR="0062351E" w:rsidRDefault="006D2CC6">
            <w:r>
              <w:t>0,361</w:t>
            </w:r>
          </w:p>
        </w:tc>
      </w:tr>
      <w:tr w:rsidR="0062351E" w14:paraId="746171D7" w14:textId="77777777">
        <w:tc>
          <w:tcPr>
            <w:tcW w:w="5190" w:type="dxa"/>
          </w:tcPr>
          <w:p w14:paraId="5E31AECF" w14:textId="77777777" w:rsidR="0062351E" w:rsidRDefault="006D2CC6">
            <w:proofErr w:type="spellStart"/>
            <w:r>
              <w:t>payment_failures</w:t>
            </w:r>
            <w:proofErr w:type="spellEnd"/>
          </w:p>
        </w:tc>
        <w:tc>
          <w:tcPr>
            <w:tcW w:w="5190" w:type="dxa"/>
          </w:tcPr>
          <w:p w14:paraId="330C27D9" w14:textId="77777777" w:rsidR="0062351E" w:rsidRDefault="006D2CC6">
            <w:r>
              <w:t>0,308</w:t>
            </w:r>
          </w:p>
        </w:tc>
      </w:tr>
      <w:tr w:rsidR="0062351E" w14:paraId="3F9BAB7B" w14:textId="77777777">
        <w:tc>
          <w:tcPr>
            <w:tcW w:w="5190" w:type="dxa"/>
          </w:tcPr>
          <w:p w14:paraId="59594648" w14:textId="77777777" w:rsidR="0062351E" w:rsidRDefault="006D2CC6">
            <w:proofErr w:type="spellStart"/>
            <w:r>
              <w:t>monthly_logins</w:t>
            </w:r>
            <w:proofErr w:type="spellEnd"/>
          </w:p>
        </w:tc>
        <w:tc>
          <w:tcPr>
            <w:tcW w:w="5190" w:type="dxa"/>
          </w:tcPr>
          <w:p w14:paraId="50EA17B0" w14:textId="77777777" w:rsidR="0062351E" w:rsidRDefault="006D2CC6">
            <w:r>
              <w:t>0,228</w:t>
            </w:r>
          </w:p>
        </w:tc>
      </w:tr>
      <w:tr w:rsidR="0062351E" w14:paraId="7BCA88EC" w14:textId="77777777">
        <w:tc>
          <w:tcPr>
            <w:tcW w:w="5190" w:type="dxa"/>
          </w:tcPr>
          <w:p w14:paraId="520E60C7" w14:textId="77777777" w:rsidR="0062351E" w:rsidRDefault="006D2CC6">
            <w:proofErr w:type="spellStart"/>
            <w:r>
              <w:t>last_login_days_ago</w:t>
            </w:r>
            <w:proofErr w:type="spellEnd"/>
          </w:p>
        </w:tc>
        <w:tc>
          <w:tcPr>
            <w:tcW w:w="5190" w:type="dxa"/>
          </w:tcPr>
          <w:p w14:paraId="0CA39CFF" w14:textId="77777777" w:rsidR="0062351E" w:rsidRDefault="006D2CC6">
            <w:r>
              <w:t>0,062</w:t>
            </w:r>
          </w:p>
        </w:tc>
      </w:tr>
      <w:tr w:rsidR="0062351E" w14:paraId="57DE6E38" w14:textId="77777777">
        <w:tc>
          <w:tcPr>
            <w:tcW w:w="5190" w:type="dxa"/>
          </w:tcPr>
          <w:p w14:paraId="23F3BEF8" w14:textId="77777777" w:rsidR="0062351E" w:rsidRDefault="006D2CC6">
            <w:proofErr w:type="spellStart"/>
            <w:r>
              <w:t>total_revenue</w:t>
            </w:r>
            <w:proofErr w:type="spellEnd"/>
          </w:p>
        </w:tc>
        <w:tc>
          <w:tcPr>
            <w:tcW w:w="5190" w:type="dxa"/>
          </w:tcPr>
          <w:p w14:paraId="58F20609" w14:textId="77777777" w:rsidR="0062351E" w:rsidRDefault="006D2CC6">
            <w:r>
              <w:t>0,033</w:t>
            </w:r>
          </w:p>
        </w:tc>
      </w:tr>
      <w:tr w:rsidR="0062351E" w14:paraId="64A1D4A1" w14:textId="77777777">
        <w:tc>
          <w:tcPr>
            <w:tcW w:w="5190" w:type="dxa"/>
          </w:tcPr>
          <w:p w14:paraId="0B374A37" w14:textId="77777777" w:rsidR="0062351E" w:rsidRDefault="006D2CC6">
            <w:proofErr w:type="spellStart"/>
            <w:r>
              <w:t>age</w:t>
            </w:r>
            <w:proofErr w:type="spellEnd"/>
          </w:p>
        </w:tc>
        <w:tc>
          <w:tcPr>
            <w:tcW w:w="5190" w:type="dxa"/>
          </w:tcPr>
          <w:p w14:paraId="6326DAB9" w14:textId="77777777" w:rsidR="0062351E" w:rsidRDefault="006D2CC6">
            <w:r>
              <w:t>0,014</w:t>
            </w:r>
          </w:p>
        </w:tc>
      </w:tr>
      <w:tr w:rsidR="0062351E" w14:paraId="562C9F02" w14:textId="77777777">
        <w:tc>
          <w:tcPr>
            <w:tcW w:w="5190" w:type="dxa"/>
          </w:tcPr>
          <w:p w14:paraId="2F671422" w14:textId="77777777" w:rsidR="0062351E" w:rsidRDefault="006D2CC6">
            <w:proofErr w:type="spellStart"/>
            <w:r>
              <w:t>avg_session_time</w:t>
            </w:r>
            <w:proofErr w:type="spellEnd"/>
          </w:p>
        </w:tc>
        <w:tc>
          <w:tcPr>
            <w:tcW w:w="5190" w:type="dxa"/>
          </w:tcPr>
          <w:p w14:paraId="207C288E" w14:textId="77777777" w:rsidR="0062351E" w:rsidRDefault="006D2CC6">
            <w:r>
              <w:t>0,013</w:t>
            </w:r>
          </w:p>
        </w:tc>
      </w:tr>
    </w:tbl>
    <w:p w14:paraId="08DCFE40" w14:textId="77777777" w:rsidR="0062351E" w:rsidRDefault="0062351E"/>
    <w:p w14:paraId="21128DA8" w14:textId="77777777" w:rsidR="0062351E" w:rsidRDefault="006D2CC6">
      <w:pPr>
        <w:jc w:val="center"/>
      </w:pPr>
      <w:r>
        <w:rPr>
          <w:noProof/>
        </w:rPr>
        <w:lastRenderedPageBreak/>
        <w:drawing>
          <wp:inline distT="0" distB="0" distL="0" distR="0" wp14:anchorId="36FA598A" wp14:editId="3D49C405">
            <wp:extent cx="5486400" cy="6099047"/>
            <wp:effectExtent l="0" t="0" r="0" b="0"/>
            <wp:docPr id="1950181908" name="Picture 195018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1_shap_importancia_global_bar.png"/>
                    <pic:cNvPicPr/>
                  </pic:nvPicPr>
                  <pic:blipFill>
                    <a:blip r:embed="rId42"/>
                    <a:stretch>
                      <a:fillRect/>
                    </a:stretch>
                  </pic:blipFill>
                  <pic:spPr>
                    <a:xfrm>
                      <a:off x="0" y="0"/>
                      <a:ext cx="5486400" cy="6099047"/>
                    </a:xfrm>
                    <a:prstGeom prst="rect">
                      <a:avLst/>
                    </a:prstGeom>
                  </pic:spPr>
                </pic:pic>
              </a:graphicData>
            </a:graphic>
          </wp:inline>
        </w:drawing>
      </w:r>
    </w:p>
    <w:p w14:paraId="5FD1268B" w14:textId="77777777" w:rsidR="0062351E" w:rsidRDefault="006D2CC6">
      <w:pPr>
        <w:spacing w:after="40"/>
        <w:jc w:val="center"/>
      </w:pPr>
      <w:r>
        <w:rPr>
          <w:sz w:val="18"/>
        </w:rPr>
        <w:t>Figura 18. Importancia global de variables según SHAP.</w:t>
      </w:r>
    </w:p>
    <w:p w14:paraId="75C08B65" w14:textId="77777777" w:rsidR="0062351E" w:rsidRDefault="006D2CC6">
      <w:pPr>
        <w:spacing w:after="120"/>
        <w:jc w:val="center"/>
      </w:pPr>
      <w:r>
        <w:rPr>
          <w:sz w:val="17"/>
        </w:rPr>
        <w:t>Fuente: elaboración propia.</w:t>
      </w:r>
    </w:p>
    <w:p w14:paraId="76B086EB" w14:textId="77777777" w:rsidR="0062351E" w:rsidRDefault="006D2CC6">
      <w:pPr>
        <w:spacing w:after="120" w:line="276" w:lineRule="auto"/>
        <w:jc w:val="both"/>
      </w:pPr>
      <w:r>
        <w:t xml:space="preserve">La Figura 19 complementa esta vista agregada: muestra, para </w:t>
      </w:r>
      <w:r>
        <w:t xml:space="preserve">cada variable, cómo se distribuye su efecto entre los clientes del conjunto de validación. Valores bajos de </w:t>
      </w:r>
      <w:proofErr w:type="spellStart"/>
      <w:r>
        <w:t>csat_score</w:t>
      </w:r>
      <w:proofErr w:type="spellEnd"/>
      <w:r>
        <w:t xml:space="preserve">, </w:t>
      </w:r>
      <w:proofErr w:type="spellStart"/>
      <w:r>
        <w:t>tenure_months</w:t>
      </w:r>
      <w:proofErr w:type="spellEnd"/>
      <w:r>
        <w:t xml:space="preserve"> y </w:t>
      </w:r>
      <w:proofErr w:type="spellStart"/>
      <w:r>
        <w:t>monthly_logins</w:t>
      </w:r>
      <w:proofErr w:type="spellEnd"/>
      <w:r>
        <w:t xml:space="preserve">, junto con valores altos de </w:t>
      </w:r>
      <w:proofErr w:type="spellStart"/>
      <w:r>
        <w:t>payment_failures</w:t>
      </w:r>
      <w:proofErr w:type="spellEnd"/>
      <w:r>
        <w:t>, empujan sistemáticamente la predicción hacia el abandono; s</w:t>
      </w:r>
      <w:r>
        <w:t>us opuestos empujan hacia la permanencia.</w:t>
      </w:r>
    </w:p>
    <w:p w14:paraId="6D34CE7E" w14:textId="77777777" w:rsidR="0062351E" w:rsidRDefault="006D2CC6">
      <w:pPr>
        <w:jc w:val="center"/>
      </w:pPr>
      <w:r>
        <w:rPr>
          <w:noProof/>
        </w:rPr>
        <w:lastRenderedPageBreak/>
        <w:drawing>
          <wp:inline distT="0" distB="0" distL="0" distR="0" wp14:anchorId="51F1D932" wp14:editId="462623C9">
            <wp:extent cx="5486400" cy="5182639"/>
            <wp:effectExtent l="0" t="0" r="0" b="0"/>
            <wp:docPr id="1950181909" name="Picture 19501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2_shap_resumen_beeswarm.png"/>
                    <pic:cNvPicPr/>
                  </pic:nvPicPr>
                  <pic:blipFill>
                    <a:blip r:embed="rId43"/>
                    <a:stretch>
                      <a:fillRect/>
                    </a:stretch>
                  </pic:blipFill>
                  <pic:spPr>
                    <a:xfrm>
                      <a:off x="0" y="0"/>
                      <a:ext cx="5486400" cy="5182639"/>
                    </a:xfrm>
                    <a:prstGeom prst="rect">
                      <a:avLst/>
                    </a:prstGeom>
                  </pic:spPr>
                </pic:pic>
              </a:graphicData>
            </a:graphic>
          </wp:inline>
        </w:drawing>
      </w:r>
    </w:p>
    <w:p w14:paraId="1DE2B1FC" w14:textId="77777777" w:rsidR="0062351E" w:rsidRDefault="006D2CC6">
      <w:pPr>
        <w:spacing w:after="40"/>
        <w:jc w:val="center"/>
      </w:pPr>
      <w:r>
        <w:rPr>
          <w:sz w:val="18"/>
        </w:rPr>
        <w:t>Figura 19. Resumen SHAP: dirección y magnitud del efecto de cada variable.</w:t>
      </w:r>
    </w:p>
    <w:p w14:paraId="1CD2CDEA" w14:textId="77777777" w:rsidR="0062351E" w:rsidRDefault="006D2CC6">
      <w:pPr>
        <w:spacing w:after="120"/>
        <w:jc w:val="center"/>
      </w:pPr>
      <w:r>
        <w:rPr>
          <w:sz w:val="17"/>
        </w:rPr>
        <w:t>Fuente: elaboración propia.</w:t>
      </w:r>
    </w:p>
    <w:p w14:paraId="5E325AC7" w14:textId="77777777" w:rsidR="0062351E" w:rsidRDefault="006D2CC6">
      <w:pPr>
        <w:spacing w:after="120" w:line="276" w:lineRule="auto"/>
        <w:jc w:val="both"/>
      </w:pPr>
      <w:r>
        <w:t xml:space="preserve">Para ilustrar cómo se combinan estas señales en clientes concretos, se seleccionaron tres casos del </w:t>
      </w:r>
      <w:r>
        <w:t xml:space="preserve">conjunto de prueba: un verdadero positivo (abandono detectado correctamente), un falso positivo (alerta de riesgo en un cliente que finalmente permaneció) y un verdadero negativo confiado (probabilidad baja en un cliente que efectivamente permaneció). Los </w:t>
      </w:r>
      <w:r>
        <w:t>tres casos usan el mismo umbral de decisión (0,56) definido en la sección 4.5.3.</w:t>
      </w:r>
    </w:p>
    <w:p w14:paraId="4CD17D27" w14:textId="77777777" w:rsidR="0062351E" w:rsidRDefault="006D2CC6">
      <w:pPr>
        <w:jc w:val="center"/>
      </w:pPr>
      <w:r>
        <w:rPr>
          <w:noProof/>
        </w:rPr>
        <w:lastRenderedPageBreak/>
        <w:drawing>
          <wp:inline distT="0" distB="0" distL="0" distR="0" wp14:anchorId="4037C0F1" wp14:editId="35F1BF1C">
            <wp:extent cx="5486400" cy="5023910"/>
            <wp:effectExtent l="0" t="0" r="0" b="0"/>
            <wp:docPr id="1950181910" name="Picture 19501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3_shap_local_verdadero_positivo.png"/>
                    <pic:cNvPicPr/>
                  </pic:nvPicPr>
                  <pic:blipFill>
                    <a:blip r:embed="rId44"/>
                    <a:stretch>
                      <a:fillRect/>
                    </a:stretch>
                  </pic:blipFill>
                  <pic:spPr>
                    <a:xfrm>
                      <a:off x="0" y="0"/>
                      <a:ext cx="5486400" cy="5023910"/>
                    </a:xfrm>
                    <a:prstGeom prst="rect">
                      <a:avLst/>
                    </a:prstGeom>
                  </pic:spPr>
                </pic:pic>
              </a:graphicData>
            </a:graphic>
          </wp:inline>
        </w:drawing>
      </w:r>
    </w:p>
    <w:p w14:paraId="1BBB1A7C" w14:textId="77777777" w:rsidR="0062351E" w:rsidRDefault="006D2CC6">
      <w:pPr>
        <w:spacing w:after="40"/>
        <w:jc w:val="center"/>
      </w:pPr>
      <w:r>
        <w:rPr>
          <w:sz w:val="18"/>
        </w:rPr>
        <w:t>Figura 20. Explicación local de un verdadero positivo (probabilidad = 0,94).</w:t>
      </w:r>
    </w:p>
    <w:p w14:paraId="73F3CE4D" w14:textId="77777777" w:rsidR="0062351E" w:rsidRDefault="006D2CC6">
      <w:pPr>
        <w:spacing w:after="120"/>
        <w:jc w:val="center"/>
      </w:pPr>
      <w:r>
        <w:rPr>
          <w:sz w:val="17"/>
        </w:rPr>
        <w:t>Fuente: elaboración propia.</w:t>
      </w:r>
    </w:p>
    <w:p w14:paraId="6B3E5635" w14:textId="77777777" w:rsidR="0062351E" w:rsidRDefault="006D2CC6">
      <w:pPr>
        <w:spacing w:after="120" w:line="276" w:lineRule="auto"/>
        <w:jc w:val="both"/>
      </w:pPr>
      <w:r>
        <w:t>Este cliente fue detectado correctamente como alto riesgo (probabili</w:t>
      </w:r>
      <w:r>
        <w:t xml:space="preserve">dad 0,941). Las variables que más empujaron la predicción hacia el abandono fueron </w:t>
      </w:r>
      <w:proofErr w:type="spellStart"/>
      <w:r>
        <w:t>monthly_logins</w:t>
      </w:r>
      <w:proofErr w:type="spellEnd"/>
      <w:r>
        <w:t xml:space="preserve">, </w:t>
      </w:r>
      <w:proofErr w:type="spellStart"/>
      <w:r>
        <w:t>csat_score</w:t>
      </w:r>
      <w:proofErr w:type="spellEnd"/>
      <w:r>
        <w:t xml:space="preserve"> y </w:t>
      </w:r>
      <w:proofErr w:type="spellStart"/>
      <w:r>
        <w:t>payment_failures</w:t>
      </w:r>
      <w:proofErr w:type="spellEnd"/>
      <w:r>
        <w:t>, todas en el sentido esperado (accesos y satisfacción muy por debajo del promedio, fallos de pago muy por encima): es el perfil</w:t>
      </w:r>
      <w:r>
        <w:t xml:space="preserve"> que el proyecto busca detectar.</w:t>
      </w:r>
    </w:p>
    <w:p w14:paraId="517E215E" w14:textId="77777777" w:rsidR="0062351E" w:rsidRDefault="006D2CC6">
      <w:pPr>
        <w:jc w:val="center"/>
      </w:pPr>
      <w:r>
        <w:rPr>
          <w:noProof/>
        </w:rPr>
        <w:lastRenderedPageBreak/>
        <w:drawing>
          <wp:inline distT="0" distB="0" distL="0" distR="0" wp14:anchorId="163D5BAF" wp14:editId="4AF2F921">
            <wp:extent cx="5486400" cy="5044756"/>
            <wp:effectExtent l="0" t="0" r="0" b="0"/>
            <wp:docPr id="1950181911" name="Picture 195018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4_shap_local_falso_positivo.png"/>
                    <pic:cNvPicPr/>
                  </pic:nvPicPr>
                  <pic:blipFill>
                    <a:blip r:embed="rId45"/>
                    <a:stretch>
                      <a:fillRect/>
                    </a:stretch>
                  </pic:blipFill>
                  <pic:spPr>
                    <a:xfrm>
                      <a:off x="0" y="0"/>
                      <a:ext cx="5486400" cy="5044756"/>
                    </a:xfrm>
                    <a:prstGeom prst="rect">
                      <a:avLst/>
                    </a:prstGeom>
                  </pic:spPr>
                </pic:pic>
              </a:graphicData>
            </a:graphic>
          </wp:inline>
        </w:drawing>
      </w:r>
    </w:p>
    <w:p w14:paraId="6ED30590" w14:textId="77777777" w:rsidR="0062351E" w:rsidRDefault="006D2CC6">
      <w:pPr>
        <w:spacing w:after="40"/>
        <w:jc w:val="center"/>
      </w:pPr>
      <w:r>
        <w:rPr>
          <w:sz w:val="18"/>
        </w:rPr>
        <w:t>Figura 21. Explicación local de un falso positivo (probabilidad = 0,94).</w:t>
      </w:r>
    </w:p>
    <w:p w14:paraId="30894D2A" w14:textId="77777777" w:rsidR="0062351E" w:rsidRDefault="006D2CC6">
      <w:pPr>
        <w:spacing w:after="120"/>
        <w:jc w:val="center"/>
      </w:pPr>
      <w:r>
        <w:rPr>
          <w:sz w:val="17"/>
        </w:rPr>
        <w:t>Fuente: elaboración propia.</w:t>
      </w:r>
    </w:p>
    <w:p w14:paraId="1E6214CF" w14:textId="77777777" w:rsidR="0062351E" w:rsidRDefault="006D2CC6">
      <w:pPr>
        <w:spacing w:after="120" w:line="276" w:lineRule="auto"/>
        <w:jc w:val="both"/>
      </w:pPr>
      <w:r>
        <w:t>El modelo asignó a este cliente una probabilidad casi idéntica (0,938), pero permaneció: es exactamente el tipo de alert</w:t>
      </w:r>
      <w:r>
        <w:t xml:space="preserve">a falsa que explica la </w:t>
      </w:r>
      <w:proofErr w:type="spellStart"/>
      <w:r>
        <w:t>precision</w:t>
      </w:r>
      <w:proofErr w:type="spellEnd"/>
      <w:r>
        <w:t xml:space="preserve"> baja del modelo (0,234 en prueba, Tabla 12). Las señales de riesgo —poca antigüedad, fallos de pago y muchos días sin acceder— pesaron más que su satisfacción por encima del promedio, que empujó en sentido contrario pero co</w:t>
      </w:r>
      <w:r>
        <w:t>n menos fuerza. En otras palabras: el modelo ponderó más la inactividad y los problemas de pago que la buena satisfacción declarada, y en este caso se equivocó.</w:t>
      </w:r>
    </w:p>
    <w:p w14:paraId="33C506CB" w14:textId="77777777" w:rsidR="0062351E" w:rsidRDefault="006D2CC6">
      <w:pPr>
        <w:jc w:val="center"/>
      </w:pPr>
      <w:r>
        <w:rPr>
          <w:noProof/>
        </w:rPr>
        <w:lastRenderedPageBreak/>
        <w:drawing>
          <wp:inline distT="0" distB="0" distL="0" distR="0" wp14:anchorId="664C3570" wp14:editId="14AAEA59">
            <wp:extent cx="5486400" cy="4982730"/>
            <wp:effectExtent l="0" t="0" r="0" b="0"/>
            <wp:docPr id="1950181912" name="Picture 195018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5_shap_local_verdadero_negativo.png"/>
                    <pic:cNvPicPr/>
                  </pic:nvPicPr>
                  <pic:blipFill>
                    <a:blip r:embed="rId46"/>
                    <a:stretch>
                      <a:fillRect/>
                    </a:stretch>
                  </pic:blipFill>
                  <pic:spPr>
                    <a:xfrm>
                      <a:off x="0" y="0"/>
                      <a:ext cx="5486400" cy="4982730"/>
                    </a:xfrm>
                    <a:prstGeom prst="rect">
                      <a:avLst/>
                    </a:prstGeom>
                  </pic:spPr>
                </pic:pic>
              </a:graphicData>
            </a:graphic>
          </wp:inline>
        </w:drawing>
      </w:r>
    </w:p>
    <w:p w14:paraId="28A25910" w14:textId="77777777" w:rsidR="0062351E" w:rsidRDefault="006D2CC6">
      <w:pPr>
        <w:spacing w:after="40"/>
        <w:jc w:val="center"/>
      </w:pPr>
      <w:r>
        <w:rPr>
          <w:sz w:val="18"/>
        </w:rPr>
        <w:t>Figura 22. Explicación local de un verdadero negativo confiado (probabilidad = 0,22).</w:t>
      </w:r>
    </w:p>
    <w:p w14:paraId="773F80F1" w14:textId="77777777" w:rsidR="0062351E" w:rsidRDefault="006D2CC6">
      <w:pPr>
        <w:spacing w:after="120"/>
        <w:jc w:val="center"/>
      </w:pPr>
      <w:r>
        <w:rPr>
          <w:sz w:val="17"/>
        </w:rPr>
        <w:t>Fuente:</w:t>
      </w:r>
      <w:r>
        <w:rPr>
          <w:sz w:val="17"/>
        </w:rPr>
        <w:t xml:space="preserve"> elaboración propia.</w:t>
      </w:r>
    </w:p>
    <w:p w14:paraId="5A429E5A" w14:textId="77777777" w:rsidR="0062351E" w:rsidRDefault="006D2CC6">
      <w:pPr>
        <w:spacing w:after="120" w:line="276" w:lineRule="auto"/>
        <w:jc w:val="both"/>
      </w:pPr>
      <w:r>
        <w:t xml:space="preserve">Este cliente fue clasificado con probabilidad baja (0,218) y efectivamente permaneció. Su satisfacción muy por encima del promedio fue, de lejos, la señal más fuerte hacia la permanencia, reforzada por una antigüedad y una cantidad de </w:t>
      </w:r>
      <w:r>
        <w:t>accesos también por encima del promedio: el perfil inverso al primer caso.</w:t>
      </w:r>
    </w:p>
    <w:p w14:paraId="48C1C5D3" w14:textId="77777777" w:rsidR="0062351E" w:rsidRDefault="006D2CC6">
      <w:pPr>
        <w:spacing w:after="120" w:line="276" w:lineRule="auto"/>
        <w:jc w:val="both"/>
      </w:pPr>
      <w:r>
        <w:t>Estas explicaciones muestran qué variables usó el modelo para cada predicción, es decir, asociaciones aprendidas de los datos de entrenamiento; no son evidencia de relaciones causal</w:t>
      </w:r>
      <w:r>
        <w:t xml:space="preserve">es. Por ejemplo, no puede afirmarse que mejorar artificialmente el </w:t>
      </w:r>
      <w:proofErr w:type="spellStart"/>
      <w:r>
        <w:t>csat_score</w:t>
      </w:r>
      <w:proofErr w:type="spellEnd"/>
      <w:r>
        <w:t xml:space="preserve"> de un cliente vaya a causar que deje de abandonar: ambas variables podrían responder a una causa común, como la calidad del soporte técnico. Para decisiones de retención, estas e</w:t>
      </w:r>
      <w:r>
        <w:t>xplicaciones sirven para priorizar y entender el riesgo detectado por el modelo, no como receta causal.</w:t>
      </w:r>
    </w:p>
    <w:p w14:paraId="707D9053"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5.4 Evaluación del prototipo y cumplimiento de requisitos</w:t>
      </w:r>
    </w:p>
    <w:p w14:paraId="1C16C334"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 xml:space="preserve">PENDIENTE DE COMPLETAR. Responsable: Gabriel. Incorporar evidencias de funcionamiento del </w:t>
      </w:r>
      <w:proofErr w:type="spellStart"/>
      <w:r w:rsidRPr="000A56DC">
        <w:rPr>
          <w:rFonts w:asciiTheme="minorHAnsi" w:hAnsiTheme="minorHAnsi" w:cstheme="minorHAnsi"/>
          <w:b/>
          <w:i/>
          <w:color w:val="7F6000"/>
          <w:sz w:val="20"/>
        </w:rPr>
        <w:t>frontend</w:t>
      </w:r>
      <w:proofErr w:type="spellEnd"/>
      <w:r w:rsidRPr="000A56DC">
        <w:rPr>
          <w:rFonts w:asciiTheme="minorHAnsi" w:hAnsiTheme="minorHAnsi" w:cstheme="minorHAnsi"/>
          <w:b/>
          <w:i/>
          <w:color w:val="7F6000"/>
          <w:sz w:val="20"/>
        </w:rPr>
        <w:t xml:space="preserve"> y </w:t>
      </w:r>
      <w:proofErr w:type="spellStart"/>
      <w:r w:rsidRPr="000A56DC">
        <w:rPr>
          <w:rFonts w:asciiTheme="minorHAnsi" w:hAnsiTheme="minorHAnsi" w:cstheme="minorHAnsi"/>
          <w:b/>
          <w:i/>
          <w:color w:val="7F6000"/>
          <w:sz w:val="20"/>
        </w:rPr>
        <w:t>backend</w:t>
      </w:r>
      <w:proofErr w:type="spellEnd"/>
      <w:r w:rsidRPr="000A56DC">
        <w:rPr>
          <w:rFonts w:asciiTheme="minorHAnsi" w:hAnsiTheme="minorHAnsi" w:cstheme="minorHAnsi"/>
          <w:b/>
          <w:i/>
          <w:color w:val="7F6000"/>
          <w:sz w:val="20"/>
        </w:rPr>
        <w:t>, tiempos de respuesta, manejo de errores, monitoreo y una tabla final que indique el cumplimiento de cada requisito funcional y no funcional.</w:t>
      </w:r>
    </w:p>
    <w:p w14:paraId="304B6FE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VI. Propuesta de mejoras</w:t>
      </w:r>
    </w:p>
    <w:p w14:paraId="76583E36" w14:textId="31CDDA8B" w:rsidR="00715C48" w:rsidRPr="00736E95" w:rsidRDefault="008C0BC3" w:rsidP="00736E95">
      <w:pPr>
        <w:pStyle w:val="Prrafodelista"/>
        <w:numPr>
          <w:ilvl w:val="0"/>
          <w:numId w:val="11"/>
        </w:numPr>
        <w:spacing w:after="120" w:line="276" w:lineRule="auto"/>
        <w:rPr>
          <w:rFonts w:asciiTheme="minorHAnsi" w:hAnsiTheme="minorHAnsi" w:cstheme="minorHAnsi"/>
        </w:rPr>
      </w:pPr>
      <w:r w:rsidRPr="00736E95">
        <w:rPr>
          <w:rFonts w:asciiTheme="minorHAnsi" w:hAnsiTheme="minorHAnsi" w:cstheme="minorHAnsi"/>
        </w:rPr>
        <w:t xml:space="preserve">Validar con datos reales y monitorear </w:t>
      </w:r>
      <w:proofErr w:type="spellStart"/>
      <w:r w:rsidRPr="00736E95">
        <w:rPr>
          <w:rFonts w:asciiTheme="minorHAnsi" w:hAnsiTheme="minorHAnsi" w:cstheme="minorHAnsi"/>
        </w:rPr>
        <w:t>drift</w:t>
      </w:r>
      <w:proofErr w:type="spellEnd"/>
      <w:r w:rsidRPr="00736E95">
        <w:rPr>
          <w:rFonts w:asciiTheme="minorHAnsi" w:hAnsiTheme="minorHAnsi" w:cstheme="minorHAnsi"/>
        </w:rPr>
        <w:t xml:space="preserve">. El </w:t>
      </w:r>
      <w:proofErr w:type="spellStart"/>
      <w:r w:rsidRPr="00736E95">
        <w:rPr>
          <w:rFonts w:asciiTheme="minorHAnsi" w:hAnsiTheme="minorHAnsi" w:cstheme="minorHAnsi"/>
        </w:rPr>
        <w:t>dataset</w:t>
      </w:r>
      <w:proofErr w:type="spellEnd"/>
      <w:r w:rsidRPr="00736E95">
        <w:rPr>
          <w:rFonts w:asciiTheme="minorHAnsi" w:hAnsiTheme="minorHAnsi" w:cstheme="minorHAnsi"/>
        </w:rPr>
        <w:t xml:space="preserve"> es sintético y puede no representar completamente una organización. Se propone validar con datos reales anonimizados y monitorear la distribución de variables, probabilidades y métricas a lo largo del tiempo.</w:t>
      </w:r>
    </w:p>
    <w:p w14:paraId="2BCEA648" w14:textId="25E3F695" w:rsidR="00736E95" w:rsidRPr="00736E95" w:rsidRDefault="00736E95" w:rsidP="00736E95">
      <w:pPr>
        <w:pStyle w:val="Prrafodelista"/>
        <w:numPr>
          <w:ilvl w:val="0"/>
          <w:numId w:val="11"/>
        </w:numPr>
        <w:spacing w:after="120" w:line="276" w:lineRule="auto"/>
        <w:rPr>
          <w:rFonts w:asciiTheme="minorHAnsi" w:hAnsiTheme="minorHAnsi" w:cstheme="minorHAnsi"/>
        </w:rPr>
      </w:pPr>
      <w:r>
        <w:rPr>
          <w:rStyle w:val="Textoennegrita"/>
        </w:rPr>
        <w:t>2. Calibrar probabilidades y definir umbrales mediante costos reales.</w:t>
      </w:r>
      <w:r>
        <w:t xml:space="preserve"> La precisión de 0,234 evidencia una cantidad importante de falsos positivos. Como mejora futura, se propone calibrar las probabilidades con un conjunto independiente y seleccionar el umbral considerando el costo de intervenir innecesariamente frente al costo de no detectar un abandono.</w:t>
      </w:r>
    </w:p>
    <w:p w14:paraId="3257A311"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VII. Código fuente en GitHub</w:t>
      </w:r>
    </w:p>
    <w:p w14:paraId="671789F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código, los notebooks, los artefactos, los modelos, las figuras y los informes se mantienen en el siguiente repositorio público:</w:t>
      </w:r>
    </w:p>
    <w:p w14:paraId="0D1554FA" w14:textId="77777777" w:rsidR="00715C48" w:rsidRPr="000A56DC" w:rsidRDefault="006D2CC6">
      <w:pPr>
        <w:spacing w:after="120"/>
        <w:rPr>
          <w:rFonts w:asciiTheme="minorHAnsi" w:hAnsiTheme="minorHAnsi" w:cstheme="minorHAnsi"/>
        </w:rPr>
      </w:pPr>
      <w:hyperlink r:id="rId47">
        <w:r w:rsidR="008C0BC3" w:rsidRPr="000A56DC">
          <w:rPr>
            <w:rFonts w:asciiTheme="minorHAnsi" w:hAnsiTheme="minorHAnsi" w:cstheme="minorHAnsi"/>
            <w:color w:val="0563C1"/>
            <w:u w:val="single"/>
          </w:rPr>
          <w:t>https://github.com/gveraprado-wited/acif104-churn-grupo3</w:t>
        </w:r>
      </w:hyperlink>
    </w:p>
    <w:p w14:paraId="0669B8CA" w14:textId="7BCF8756" w:rsidR="00715C48" w:rsidRPr="000A56DC" w:rsidRDefault="002D6300">
      <w:pPr>
        <w:spacing w:after="120" w:line="276" w:lineRule="auto"/>
        <w:jc w:val="both"/>
        <w:rPr>
          <w:rFonts w:asciiTheme="minorHAnsi" w:hAnsiTheme="minorHAnsi" w:cstheme="minorHAnsi"/>
        </w:rPr>
      </w:pPr>
      <w:r w:rsidRPr="002D6300">
        <w:rPr>
          <w:rFonts w:asciiTheme="minorHAnsi" w:hAnsiTheme="minorHAnsi" w:cstheme="minorHAnsi"/>
        </w:rPr>
        <w:t xml:space="preserve">La rama </w:t>
      </w:r>
      <w:proofErr w:type="spellStart"/>
      <w:r w:rsidRPr="002D6300">
        <w:rPr>
          <w:rFonts w:asciiTheme="minorHAnsi" w:hAnsiTheme="minorHAnsi" w:cstheme="minorHAnsi"/>
        </w:rPr>
        <w:t>main</w:t>
      </w:r>
      <w:proofErr w:type="spellEnd"/>
      <w:r w:rsidRPr="002D6300">
        <w:rPr>
          <w:rFonts w:asciiTheme="minorHAnsi" w:hAnsiTheme="minorHAnsi" w:cstheme="minorHAnsi"/>
        </w:rPr>
        <w:t xml:space="preserve"> contiene los notebooks 01 a 06b, incluidos el refinamiento de </w:t>
      </w:r>
      <w:proofErr w:type="spellStart"/>
      <w:r w:rsidRPr="002D6300">
        <w:rPr>
          <w:rFonts w:asciiTheme="minorHAnsi" w:hAnsiTheme="minorHAnsi" w:cstheme="minorHAnsi"/>
        </w:rPr>
        <w:t>XGBoost</w:t>
      </w:r>
      <w:proofErr w:type="spellEnd"/>
      <w:r w:rsidRPr="002D6300">
        <w:rPr>
          <w:rFonts w:asciiTheme="minorHAnsi" w:hAnsiTheme="minorHAnsi" w:cstheme="minorHAnsi"/>
        </w:rPr>
        <w:t xml:space="preserve"> y de la MLP profunda. </w:t>
      </w:r>
    </w:p>
    <w:p w14:paraId="20E2D92E"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Antes de la entrega, verificar la estructura final del repositorio e incorporar en README.md los requisitos, la instalación, el orden de ejecución de los notebooks, el uso de la aplicación y la descripción de las carpetas.</w:t>
      </w:r>
    </w:p>
    <w:p w14:paraId="39B26B3D" w14:textId="77777777" w:rsidR="00715C48" w:rsidRPr="000A56DC" w:rsidRDefault="008C0BC3">
      <w:pPr>
        <w:keepNext/>
        <w:pageBreakBefore/>
        <w:spacing w:before="240" w:after="100"/>
        <w:rPr>
          <w:rFonts w:asciiTheme="minorHAnsi" w:hAnsiTheme="minorHAnsi" w:cstheme="minorHAnsi"/>
        </w:rPr>
      </w:pPr>
      <w:r w:rsidRPr="000A56DC">
        <w:rPr>
          <w:rFonts w:asciiTheme="minorHAnsi" w:hAnsiTheme="minorHAnsi" w:cstheme="minorHAnsi"/>
          <w:b/>
          <w:color w:val="1F4E79"/>
          <w:sz w:val="24"/>
        </w:rPr>
        <w:lastRenderedPageBreak/>
        <w:t>VIII. Bibliografía</w:t>
      </w:r>
    </w:p>
    <w:p w14:paraId="0CC8DF7A"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 xml:space="preserve">Ahmad, A. K., Jafar, A., &amp; </w:t>
      </w:r>
      <w:proofErr w:type="spellStart"/>
      <w:r w:rsidRPr="000A56DC">
        <w:rPr>
          <w:rFonts w:asciiTheme="minorHAnsi" w:hAnsiTheme="minorHAnsi" w:cstheme="minorHAnsi"/>
        </w:rPr>
        <w:t>Aljoumaa</w:t>
      </w:r>
      <w:proofErr w:type="spellEnd"/>
      <w:r w:rsidRPr="000A56DC">
        <w:rPr>
          <w:rFonts w:asciiTheme="minorHAnsi" w:hAnsiTheme="minorHAnsi" w:cstheme="minorHAnsi"/>
        </w:rPr>
        <w:t xml:space="preserve">, K. (2019).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telecom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using</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big</w:t>
      </w:r>
      <w:proofErr w:type="spellEnd"/>
      <w:r w:rsidRPr="000A56DC">
        <w:rPr>
          <w:rFonts w:asciiTheme="minorHAnsi" w:hAnsiTheme="minorHAnsi" w:cstheme="minorHAnsi"/>
        </w:rPr>
        <w:t xml:space="preserve"> data </w:t>
      </w:r>
      <w:proofErr w:type="spellStart"/>
      <w:r w:rsidRPr="000A56DC">
        <w:rPr>
          <w:rFonts w:asciiTheme="minorHAnsi" w:hAnsiTheme="minorHAnsi" w:cstheme="minorHAnsi"/>
        </w:rPr>
        <w:t>platform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Journal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Big Data, 6, </w:t>
      </w:r>
      <w:proofErr w:type="spellStart"/>
      <w:r w:rsidRPr="000A56DC">
        <w:rPr>
          <w:rFonts w:asciiTheme="minorHAnsi" w:hAnsiTheme="minorHAnsi" w:cstheme="minorHAnsi"/>
        </w:rPr>
        <w:t>Article</w:t>
      </w:r>
      <w:proofErr w:type="spellEnd"/>
      <w:r w:rsidRPr="000A56DC">
        <w:rPr>
          <w:rFonts w:asciiTheme="minorHAnsi" w:hAnsiTheme="minorHAnsi" w:cstheme="minorHAnsi"/>
        </w:rPr>
        <w:t xml:space="preserve"> 28. https://doi.org/10.1186/s40537-019-0191-6</w:t>
      </w:r>
    </w:p>
    <w:p w14:paraId="1131F668"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Alotaibi</w:t>
      </w:r>
      <w:proofErr w:type="spellEnd"/>
      <w:r w:rsidRPr="000A56DC">
        <w:rPr>
          <w:rFonts w:asciiTheme="minorHAnsi" w:hAnsiTheme="minorHAnsi" w:cstheme="minorHAnsi"/>
        </w:rPr>
        <w:t xml:space="preserve">, M. Z., &amp; </w:t>
      </w:r>
      <w:proofErr w:type="spellStart"/>
      <w:r w:rsidRPr="000A56DC">
        <w:rPr>
          <w:rFonts w:asciiTheme="minorHAnsi" w:hAnsiTheme="minorHAnsi" w:cstheme="minorHAnsi"/>
        </w:rPr>
        <w:t>Haq</w:t>
      </w:r>
      <w:proofErr w:type="spellEnd"/>
      <w:r w:rsidRPr="000A56DC">
        <w:rPr>
          <w:rFonts w:asciiTheme="minorHAnsi" w:hAnsiTheme="minorHAnsi" w:cstheme="minorHAnsi"/>
        </w:rPr>
        <w:t xml:space="preserve">, M. A. (2024).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telecommunication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companies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using</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and ensemble </w:t>
      </w:r>
      <w:proofErr w:type="spellStart"/>
      <w:r w:rsidRPr="000A56DC">
        <w:rPr>
          <w:rFonts w:asciiTheme="minorHAnsi" w:hAnsiTheme="minorHAnsi" w:cstheme="minorHAnsi"/>
        </w:rPr>
        <w:t>methods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Engineering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Technology</w:t>
      </w:r>
      <w:proofErr w:type="spellEnd"/>
      <w:r w:rsidRPr="000A56DC">
        <w:rPr>
          <w:rFonts w:asciiTheme="minorHAnsi" w:hAnsiTheme="minorHAnsi" w:cstheme="minorHAnsi"/>
        </w:rPr>
        <w:t xml:space="preserve"> &amp; </w:t>
      </w:r>
      <w:proofErr w:type="spellStart"/>
      <w:r w:rsidRPr="000A56DC">
        <w:rPr>
          <w:rFonts w:asciiTheme="minorHAnsi" w:hAnsiTheme="minorHAnsi" w:cstheme="minorHAnsi"/>
        </w:rPr>
        <w:t>Applied</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Science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Research</w:t>
      </w:r>
      <w:proofErr w:type="spellEnd"/>
      <w:r w:rsidRPr="000A56DC">
        <w:rPr>
          <w:rFonts w:asciiTheme="minorHAnsi" w:hAnsiTheme="minorHAnsi" w:cstheme="minorHAnsi"/>
        </w:rPr>
        <w:t>, 14(3), 14572-14578. https://doi.org/10.48084/etasr.7480</w:t>
      </w:r>
    </w:p>
    <w:p w14:paraId="44C6B844"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 xml:space="preserve">Arik, S. Ö., &amp; Pfister, T. (2021). </w:t>
      </w:r>
      <w:proofErr w:type="spellStart"/>
      <w:r w:rsidRPr="000A56DC">
        <w:rPr>
          <w:rFonts w:asciiTheme="minorHAnsi" w:hAnsiTheme="minorHAnsi" w:cstheme="minorHAnsi"/>
        </w:rPr>
        <w:t>TabNet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Attentive</w:t>
      </w:r>
      <w:proofErr w:type="spellEnd"/>
      <w:r w:rsidRPr="000A56DC">
        <w:rPr>
          <w:rFonts w:asciiTheme="minorHAnsi" w:hAnsiTheme="minorHAnsi" w:cstheme="minorHAnsi"/>
        </w:rPr>
        <w:t xml:space="preserve"> interpretable tabular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Proceedings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the</w:t>
      </w:r>
      <w:proofErr w:type="spellEnd"/>
      <w:r w:rsidRPr="000A56DC">
        <w:rPr>
          <w:rFonts w:asciiTheme="minorHAnsi" w:hAnsiTheme="minorHAnsi" w:cstheme="minorHAnsi"/>
        </w:rPr>
        <w:t xml:space="preserve"> AAAI </w:t>
      </w:r>
      <w:proofErr w:type="spellStart"/>
      <w:r w:rsidRPr="000A56DC">
        <w:rPr>
          <w:rFonts w:asciiTheme="minorHAnsi" w:hAnsiTheme="minorHAnsi" w:cstheme="minorHAnsi"/>
        </w:rPr>
        <w:t>Conference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Artificial </w:t>
      </w:r>
      <w:proofErr w:type="spellStart"/>
      <w:r w:rsidRPr="000A56DC">
        <w:rPr>
          <w:rFonts w:asciiTheme="minorHAnsi" w:hAnsiTheme="minorHAnsi" w:cstheme="minorHAnsi"/>
        </w:rPr>
        <w:t>Intelligence</w:t>
      </w:r>
      <w:proofErr w:type="spellEnd"/>
      <w:r w:rsidRPr="000A56DC">
        <w:rPr>
          <w:rFonts w:asciiTheme="minorHAnsi" w:hAnsiTheme="minorHAnsi" w:cstheme="minorHAnsi"/>
        </w:rPr>
        <w:t>, 35(8), 6679-6687. https://doi.org/10.1609/aaai.v35i8.16826</w:t>
      </w:r>
    </w:p>
    <w:p w14:paraId="1697E34B"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Bhattacharjee</w:t>
      </w:r>
      <w:proofErr w:type="spellEnd"/>
      <w:r w:rsidRPr="000A56DC">
        <w:rPr>
          <w:rFonts w:asciiTheme="minorHAnsi" w:hAnsiTheme="minorHAnsi" w:cstheme="minorHAnsi"/>
        </w:rPr>
        <w:t xml:space="preserve">, S., </w:t>
      </w:r>
      <w:proofErr w:type="spellStart"/>
      <w:r w:rsidRPr="000A56DC">
        <w:rPr>
          <w:rFonts w:asciiTheme="minorHAnsi" w:hAnsiTheme="minorHAnsi" w:cstheme="minorHAnsi"/>
        </w:rPr>
        <w:t>Thukral</w:t>
      </w:r>
      <w:proofErr w:type="spellEnd"/>
      <w:r w:rsidRPr="000A56DC">
        <w:rPr>
          <w:rFonts w:asciiTheme="minorHAnsi" w:hAnsiTheme="minorHAnsi" w:cstheme="minorHAnsi"/>
        </w:rPr>
        <w:t xml:space="preserve">, U., &amp; </w:t>
      </w:r>
      <w:proofErr w:type="spellStart"/>
      <w:r w:rsidRPr="000A56DC">
        <w:rPr>
          <w:rFonts w:asciiTheme="minorHAnsi" w:hAnsiTheme="minorHAnsi" w:cstheme="minorHAnsi"/>
        </w:rPr>
        <w:t>Patil</w:t>
      </w:r>
      <w:proofErr w:type="spellEnd"/>
      <w:r w:rsidRPr="000A56DC">
        <w:rPr>
          <w:rFonts w:asciiTheme="minorHAnsi" w:hAnsiTheme="minorHAnsi" w:cstheme="minorHAnsi"/>
        </w:rPr>
        <w:t xml:space="preserve">, N. (2023). </w:t>
      </w:r>
      <w:proofErr w:type="spellStart"/>
      <w:r w:rsidRPr="000A56DC">
        <w:rPr>
          <w:rFonts w:asciiTheme="minorHAnsi" w:hAnsiTheme="minorHAnsi" w:cstheme="minorHAnsi"/>
        </w:rPr>
        <w:t>Early</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from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large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scale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user-product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interaction</w:t>
      </w:r>
      <w:proofErr w:type="spellEnd"/>
      <w:r w:rsidRPr="000A56DC">
        <w:rPr>
          <w:rFonts w:asciiTheme="minorHAnsi" w:hAnsiTheme="minorHAnsi" w:cstheme="minorHAnsi"/>
        </w:rPr>
        <w:t xml:space="preserve"> time series.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https://arxiv.org/abs/2309.14390</w:t>
      </w:r>
    </w:p>
    <w:p w14:paraId="5BF77EE0"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Borisov</w:t>
      </w:r>
      <w:proofErr w:type="spellEnd"/>
      <w:r w:rsidRPr="000A56DC">
        <w:rPr>
          <w:rFonts w:asciiTheme="minorHAnsi" w:hAnsiTheme="minorHAnsi" w:cstheme="minorHAnsi"/>
        </w:rPr>
        <w:t xml:space="preserve">, V., </w:t>
      </w:r>
      <w:proofErr w:type="spellStart"/>
      <w:r w:rsidRPr="000A56DC">
        <w:rPr>
          <w:rFonts w:asciiTheme="minorHAnsi" w:hAnsiTheme="minorHAnsi" w:cstheme="minorHAnsi"/>
        </w:rPr>
        <w:t>Leemann</w:t>
      </w:r>
      <w:proofErr w:type="spellEnd"/>
      <w:r w:rsidRPr="000A56DC">
        <w:rPr>
          <w:rFonts w:asciiTheme="minorHAnsi" w:hAnsiTheme="minorHAnsi" w:cstheme="minorHAnsi"/>
        </w:rPr>
        <w:t xml:space="preserve">, T., </w:t>
      </w:r>
      <w:proofErr w:type="spellStart"/>
      <w:r w:rsidRPr="000A56DC">
        <w:rPr>
          <w:rFonts w:asciiTheme="minorHAnsi" w:hAnsiTheme="minorHAnsi" w:cstheme="minorHAnsi"/>
        </w:rPr>
        <w:t>Seßler</w:t>
      </w:r>
      <w:proofErr w:type="spellEnd"/>
      <w:r w:rsidRPr="000A56DC">
        <w:rPr>
          <w:rFonts w:asciiTheme="minorHAnsi" w:hAnsiTheme="minorHAnsi" w:cstheme="minorHAnsi"/>
        </w:rPr>
        <w:t xml:space="preserve">, K., </w:t>
      </w:r>
      <w:proofErr w:type="spellStart"/>
      <w:r w:rsidRPr="000A56DC">
        <w:rPr>
          <w:rFonts w:asciiTheme="minorHAnsi" w:hAnsiTheme="minorHAnsi" w:cstheme="minorHAnsi"/>
        </w:rPr>
        <w:t>Haug</w:t>
      </w:r>
      <w:proofErr w:type="spellEnd"/>
      <w:r w:rsidRPr="000A56DC">
        <w:rPr>
          <w:rFonts w:asciiTheme="minorHAnsi" w:hAnsiTheme="minorHAnsi" w:cstheme="minorHAnsi"/>
        </w:rPr>
        <w:t xml:space="preserve">, J., </w:t>
      </w:r>
      <w:proofErr w:type="spellStart"/>
      <w:r w:rsidRPr="000A56DC">
        <w:rPr>
          <w:rFonts w:asciiTheme="minorHAnsi" w:hAnsiTheme="minorHAnsi" w:cstheme="minorHAnsi"/>
        </w:rPr>
        <w:t>Pawelczyk</w:t>
      </w:r>
      <w:proofErr w:type="spellEnd"/>
      <w:r w:rsidRPr="000A56DC">
        <w:rPr>
          <w:rFonts w:asciiTheme="minorHAnsi" w:hAnsiTheme="minorHAnsi" w:cstheme="minorHAnsi"/>
        </w:rPr>
        <w:t xml:space="preserve">, M., &amp; </w:t>
      </w:r>
      <w:proofErr w:type="spellStart"/>
      <w:r w:rsidRPr="000A56DC">
        <w:rPr>
          <w:rFonts w:asciiTheme="minorHAnsi" w:hAnsiTheme="minorHAnsi" w:cstheme="minorHAnsi"/>
        </w:rPr>
        <w:t>Kasneci</w:t>
      </w:r>
      <w:proofErr w:type="spellEnd"/>
      <w:r w:rsidRPr="000A56DC">
        <w:rPr>
          <w:rFonts w:asciiTheme="minorHAnsi" w:hAnsiTheme="minorHAnsi" w:cstheme="minorHAnsi"/>
        </w:rPr>
        <w:t xml:space="preserve">, G. (2024). Deep neural </w:t>
      </w:r>
      <w:proofErr w:type="spellStart"/>
      <w:r w:rsidRPr="000A56DC">
        <w:rPr>
          <w:rFonts w:asciiTheme="minorHAnsi" w:hAnsiTheme="minorHAnsi" w:cstheme="minorHAnsi"/>
        </w:rPr>
        <w:t>networks</w:t>
      </w:r>
      <w:proofErr w:type="spellEnd"/>
      <w:r w:rsidRPr="000A56DC">
        <w:rPr>
          <w:rFonts w:asciiTheme="minorHAnsi" w:hAnsiTheme="minorHAnsi" w:cstheme="minorHAnsi"/>
        </w:rPr>
        <w:t xml:space="preserve"> and tabular data: A </w:t>
      </w:r>
      <w:proofErr w:type="spellStart"/>
      <w:r w:rsidRPr="000A56DC">
        <w:rPr>
          <w:rFonts w:asciiTheme="minorHAnsi" w:hAnsiTheme="minorHAnsi" w:cstheme="minorHAnsi"/>
        </w:rPr>
        <w:t>survey</w:t>
      </w:r>
      <w:proofErr w:type="spellEnd"/>
      <w:r w:rsidRPr="000A56DC">
        <w:rPr>
          <w:rFonts w:asciiTheme="minorHAnsi" w:hAnsiTheme="minorHAnsi" w:cstheme="minorHAnsi"/>
        </w:rPr>
        <w:t xml:space="preserve">. IEEE </w:t>
      </w:r>
      <w:proofErr w:type="spellStart"/>
      <w:r w:rsidRPr="000A56DC">
        <w:rPr>
          <w:rFonts w:asciiTheme="minorHAnsi" w:hAnsiTheme="minorHAnsi" w:cstheme="minorHAnsi"/>
        </w:rPr>
        <w:t>Transactions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Neural Networks and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Systems</w:t>
      </w:r>
      <w:proofErr w:type="spellEnd"/>
      <w:r w:rsidRPr="000A56DC">
        <w:rPr>
          <w:rFonts w:asciiTheme="minorHAnsi" w:hAnsiTheme="minorHAnsi" w:cstheme="minorHAnsi"/>
        </w:rPr>
        <w:t>, 35(6), 7499-7519. https://doi.org/10.1109/TNNLS.2022.3229161</w:t>
      </w:r>
    </w:p>
    <w:p w14:paraId="40CB2DEB"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Breiman</w:t>
      </w:r>
      <w:proofErr w:type="spellEnd"/>
      <w:r w:rsidRPr="000A56DC">
        <w:rPr>
          <w:rFonts w:asciiTheme="minorHAnsi" w:hAnsiTheme="minorHAnsi" w:cstheme="minorHAnsi"/>
        </w:rPr>
        <w:t xml:space="preserve">, L. (2001).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forests</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45(1), 5-32. https://doi.org/10.1023/A:1010933404324</w:t>
      </w:r>
    </w:p>
    <w:p w14:paraId="4DAD6258"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Burez</w:t>
      </w:r>
      <w:proofErr w:type="spellEnd"/>
      <w:r w:rsidRPr="000A56DC">
        <w:rPr>
          <w:rFonts w:asciiTheme="minorHAnsi" w:hAnsiTheme="minorHAnsi" w:cstheme="minorHAnsi"/>
        </w:rPr>
        <w:t xml:space="preserve">, J., &amp; Van den </w:t>
      </w:r>
      <w:proofErr w:type="spellStart"/>
      <w:r w:rsidRPr="000A56DC">
        <w:rPr>
          <w:rFonts w:asciiTheme="minorHAnsi" w:hAnsiTheme="minorHAnsi" w:cstheme="minorHAnsi"/>
        </w:rPr>
        <w:t>Poel</w:t>
      </w:r>
      <w:proofErr w:type="spellEnd"/>
      <w:r w:rsidRPr="000A56DC">
        <w:rPr>
          <w:rFonts w:asciiTheme="minorHAnsi" w:hAnsiTheme="minorHAnsi" w:cstheme="minorHAnsi"/>
        </w:rPr>
        <w:t xml:space="preserve">, D. (2009). </w:t>
      </w:r>
      <w:proofErr w:type="spellStart"/>
      <w:r w:rsidRPr="000A56DC">
        <w:rPr>
          <w:rFonts w:asciiTheme="minorHAnsi" w:hAnsiTheme="minorHAnsi" w:cstheme="minorHAnsi"/>
        </w:rPr>
        <w:t>Handling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class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imbalance</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Expert </w:t>
      </w:r>
      <w:proofErr w:type="spellStart"/>
      <w:r w:rsidRPr="000A56DC">
        <w:rPr>
          <w:rFonts w:asciiTheme="minorHAnsi" w:hAnsiTheme="minorHAnsi" w:cstheme="minorHAnsi"/>
        </w:rPr>
        <w:t>Systems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with</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Applications</w:t>
      </w:r>
      <w:proofErr w:type="spellEnd"/>
      <w:r w:rsidRPr="000A56DC">
        <w:rPr>
          <w:rFonts w:asciiTheme="minorHAnsi" w:hAnsiTheme="minorHAnsi" w:cstheme="minorHAnsi"/>
        </w:rPr>
        <w:t>, 36(3), 4626-4636. https://doi.org/10.1016/j.eswa.2008.05.027</w:t>
      </w:r>
    </w:p>
    <w:p w14:paraId="0FA298DF"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Chawla</w:t>
      </w:r>
      <w:proofErr w:type="spellEnd"/>
      <w:r w:rsidRPr="000A56DC">
        <w:rPr>
          <w:rFonts w:asciiTheme="minorHAnsi" w:hAnsiTheme="minorHAnsi" w:cstheme="minorHAnsi"/>
        </w:rPr>
        <w:t xml:space="preserve">, N. V., </w:t>
      </w:r>
      <w:proofErr w:type="spellStart"/>
      <w:r w:rsidRPr="000A56DC">
        <w:rPr>
          <w:rFonts w:asciiTheme="minorHAnsi" w:hAnsiTheme="minorHAnsi" w:cstheme="minorHAnsi"/>
        </w:rPr>
        <w:t>Bowyer</w:t>
      </w:r>
      <w:proofErr w:type="spellEnd"/>
      <w:r w:rsidRPr="000A56DC">
        <w:rPr>
          <w:rFonts w:asciiTheme="minorHAnsi" w:hAnsiTheme="minorHAnsi" w:cstheme="minorHAnsi"/>
        </w:rPr>
        <w:t xml:space="preserve">, K. W., Hall, L. O., &amp; </w:t>
      </w:r>
      <w:proofErr w:type="spellStart"/>
      <w:r w:rsidRPr="000A56DC">
        <w:rPr>
          <w:rFonts w:asciiTheme="minorHAnsi" w:hAnsiTheme="minorHAnsi" w:cstheme="minorHAnsi"/>
        </w:rPr>
        <w:t>Kegelmeyer</w:t>
      </w:r>
      <w:proofErr w:type="spellEnd"/>
      <w:r w:rsidRPr="000A56DC">
        <w:rPr>
          <w:rFonts w:asciiTheme="minorHAnsi" w:hAnsiTheme="minorHAnsi" w:cstheme="minorHAnsi"/>
        </w:rPr>
        <w:t xml:space="preserve">, W. P. (2002). SMOTE: </w:t>
      </w:r>
      <w:proofErr w:type="spellStart"/>
      <w:r w:rsidRPr="000A56DC">
        <w:rPr>
          <w:rFonts w:asciiTheme="minorHAnsi" w:hAnsiTheme="minorHAnsi" w:cstheme="minorHAnsi"/>
        </w:rPr>
        <w:t>Synthetic</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minority</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over-sampling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technique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Journal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Artificial </w:t>
      </w:r>
      <w:proofErr w:type="spellStart"/>
      <w:r w:rsidRPr="000A56DC">
        <w:rPr>
          <w:rFonts w:asciiTheme="minorHAnsi" w:hAnsiTheme="minorHAnsi" w:cstheme="minorHAnsi"/>
        </w:rPr>
        <w:t>Intelligence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Research</w:t>
      </w:r>
      <w:proofErr w:type="spellEnd"/>
      <w:r w:rsidRPr="000A56DC">
        <w:rPr>
          <w:rFonts w:asciiTheme="minorHAnsi" w:hAnsiTheme="minorHAnsi" w:cstheme="minorHAnsi"/>
        </w:rPr>
        <w:t>, 16, 321-357. https://doi.org/10.1613/jair.953</w:t>
      </w:r>
    </w:p>
    <w:p w14:paraId="6BCF60C0"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 xml:space="preserve">Chen, T., &amp; </w:t>
      </w:r>
      <w:proofErr w:type="spellStart"/>
      <w:r w:rsidRPr="000A56DC">
        <w:rPr>
          <w:rFonts w:asciiTheme="minorHAnsi" w:hAnsiTheme="minorHAnsi" w:cstheme="minorHAnsi"/>
        </w:rPr>
        <w:t>Guestrin</w:t>
      </w:r>
      <w:proofErr w:type="spellEnd"/>
      <w:r w:rsidRPr="000A56DC">
        <w:rPr>
          <w:rFonts w:asciiTheme="minorHAnsi" w:hAnsiTheme="minorHAnsi" w:cstheme="minorHAnsi"/>
        </w:rPr>
        <w:t xml:space="preserve">, C. (2016).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A </w:t>
      </w:r>
      <w:proofErr w:type="spellStart"/>
      <w:r w:rsidRPr="000A56DC">
        <w:rPr>
          <w:rFonts w:asciiTheme="minorHAnsi" w:hAnsiTheme="minorHAnsi" w:cstheme="minorHAnsi"/>
        </w:rPr>
        <w:t>scalable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tree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boosting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system</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Proceedings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the</w:t>
      </w:r>
      <w:proofErr w:type="spellEnd"/>
      <w:r w:rsidRPr="000A56DC">
        <w:rPr>
          <w:rFonts w:asciiTheme="minorHAnsi" w:hAnsiTheme="minorHAnsi" w:cstheme="minorHAnsi"/>
        </w:rPr>
        <w:t xml:space="preserve"> 22nd ACM SIGKDD International </w:t>
      </w:r>
      <w:proofErr w:type="spellStart"/>
      <w:r w:rsidRPr="000A56DC">
        <w:rPr>
          <w:rFonts w:asciiTheme="minorHAnsi" w:hAnsiTheme="minorHAnsi" w:cstheme="minorHAnsi"/>
        </w:rPr>
        <w:t>Conference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Knowledge</w:t>
      </w:r>
      <w:proofErr w:type="spellEnd"/>
      <w:r w:rsidRPr="000A56DC">
        <w:rPr>
          <w:rFonts w:asciiTheme="minorHAnsi" w:hAnsiTheme="minorHAnsi" w:cstheme="minorHAnsi"/>
        </w:rPr>
        <w:t xml:space="preserve"> Discovery and Data </w:t>
      </w:r>
      <w:proofErr w:type="spellStart"/>
      <w:r w:rsidRPr="000A56DC">
        <w:rPr>
          <w:rFonts w:asciiTheme="minorHAnsi" w:hAnsiTheme="minorHAnsi" w:cstheme="minorHAnsi"/>
        </w:rPr>
        <w:t>Mining</w:t>
      </w:r>
      <w:proofErr w:type="spellEnd"/>
      <w:r w:rsidRPr="000A56DC">
        <w:rPr>
          <w:rFonts w:asciiTheme="minorHAnsi" w:hAnsiTheme="minorHAnsi" w:cstheme="minorHAnsi"/>
        </w:rPr>
        <w:t xml:space="preserve"> (pp. 785-794). </w:t>
      </w:r>
      <w:proofErr w:type="spellStart"/>
      <w:r w:rsidRPr="000A56DC">
        <w:rPr>
          <w:rFonts w:asciiTheme="minorHAnsi" w:hAnsiTheme="minorHAnsi" w:cstheme="minorHAnsi"/>
        </w:rPr>
        <w:t>Association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Computing </w:t>
      </w:r>
      <w:proofErr w:type="spellStart"/>
      <w:r w:rsidRPr="000A56DC">
        <w:rPr>
          <w:rFonts w:asciiTheme="minorHAnsi" w:hAnsiTheme="minorHAnsi" w:cstheme="minorHAnsi"/>
        </w:rPr>
        <w:t>Machinery</w:t>
      </w:r>
      <w:proofErr w:type="spellEnd"/>
      <w:r w:rsidRPr="000A56DC">
        <w:rPr>
          <w:rFonts w:asciiTheme="minorHAnsi" w:hAnsiTheme="minorHAnsi" w:cstheme="minorHAnsi"/>
        </w:rPr>
        <w:t>. https://doi.org/10.1145/2939672.2939785</w:t>
      </w:r>
    </w:p>
    <w:p w14:paraId="0DBF995E"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Gorishniy</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Rubachev</w:t>
      </w:r>
      <w:proofErr w:type="spellEnd"/>
      <w:r w:rsidRPr="000A56DC">
        <w:rPr>
          <w:rFonts w:asciiTheme="minorHAnsi" w:hAnsiTheme="minorHAnsi" w:cstheme="minorHAnsi"/>
        </w:rPr>
        <w:t xml:space="preserve">, I., </w:t>
      </w:r>
      <w:proofErr w:type="spellStart"/>
      <w:r w:rsidRPr="000A56DC">
        <w:rPr>
          <w:rFonts w:asciiTheme="minorHAnsi" w:hAnsiTheme="minorHAnsi" w:cstheme="minorHAnsi"/>
        </w:rPr>
        <w:t>Khrulkov</w:t>
      </w:r>
      <w:proofErr w:type="spellEnd"/>
      <w:r w:rsidRPr="000A56DC">
        <w:rPr>
          <w:rFonts w:asciiTheme="minorHAnsi" w:hAnsiTheme="minorHAnsi" w:cstheme="minorHAnsi"/>
        </w:rPr>
        <w:t xml:space="preserve">, V., &amp; </w:t>
      </w:r>
      <w:proofErr w:type="spellStart"/>
      <w:r w:rsidRPr="000A56DC">
        <w:rPr>
          <w:rFonts w:asciiTheme="minorHAnsi" w:hAnsiTheme="minorHAnsi" w:cstheme="minorHAnsi"/>
        </w:rPr>
        <w:t>Babenko</w:t>
      </w:r>
      <w:proofErr w:type="spellEnd"/>
      <w:r w:rsidRPr="000A56DC">
        <w:rPr>
          <w:rFonts w:asciiTheme="minorHAnsi" w:hAnsiTheme="minorHAnsi" w:cstheme="minorHAnsi"/>
        </w:rPr>
        <w:t xml:space="preserve">, A. (2021). </w:t>
      </w:r>
      <w:proofErr w:type="spellStart"/>
      <w:r w:rsidRPr="000A56DC">
        <w:rPr>
          <w:rFonts w:asciiTheme="minorHAnsi" w:hAnsiTheme="minorHAnsi" w:cstheme="minorHAnsi"/>
        </w:rPr>
        <w:t>Revisiting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deep</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tabular data. </w:t>
      </w:r>
      <w:proofErr w:type="spellStart"/>
      <w:r w:rsidRPr="000A56DC">
        <w:rPr>
          <w:rFonts w:asciiTheme="minorHAnsi" w:hAnsiTheme="minorHAnsi" w:cstheme="minorHAnsi"/>
        </w:rPr>
        <w:t>Advances</w:t>
      </w:r>
      <w:proofErr w:type="spellEnd"/>
      <w:r w:rsidRPr="000A56DC">
        <w:rPr>
          <w:rFonts w:asciiTheme="minorHAnsi" w:hAnsiTheme="minorHAnsi" w:cstheme="minorHAnsi"/>
        </w:rPr>
        <w:t xml:space="preserve"> in Neural </w:t>
      </w:r>
      <w:proofErr w:type="spellStart"/>
      <w:r w:rsidRPr="000A56DC">
        <w:rPr>
          <w:rFonts w:asciiTheme="minorHAnsi" w:hAnsiTheme="minorHAnsi" w:cstheme="minorHAnsi"/>
        </w:rPr>
        <w:t>Information</w:t>
      </w:r>
      <w:proofErr w:type="spellEnd"/>
      <w:r w:rsidRPr="000A56DC">
        <w:rPr>
          <w:rFonts w:asciiTheme="minorHAnsi" w:hAnsiTheme="minorHAnsi" w:cstheme="minorHAnsi"/>
        </w:rPr>
        <w:t xml:space="preserve"> Processing </w:t>
      </w:r>
      <w:proofErr w:type="spellStart"/>
      <w:r w:rsidRPr="000A56DC">
        <w:rPr>
          <w:rFonts w:asciiTheme="minorHAnsi" w:hAnsiTheme="minorHAnsi" w:cstheme="minorHAnsi"/>
        </w:rPr>
        <w:t>Systems</w:t>
      </w:r>
      <w:proofErr w:type="spellEnd"/>
      <w:r w:rsidRPr="000A56DC">
        <w:rPr>
          <w:rFonts w:asciiTheme="minorHAnsi" w:hAnsiTheme="minorHAnsi" w:cstheme="minorHAnsi"/>
        </w:rPr>
        <w:t>, 34.</w:t>
      </w:r>
    </w:p>
    <w:p w14:paraId="0A6B691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 xml:space="preserve">He, H., &amp; </w:t>
      </w:r>
      <w:proofErr w:type="spellStart"/>
      <w:r w:rsidRPr="000A56DC">
        <w:rPr>
          <w:rFonts w:asciiTheme="minorHAnsi" w:hAnsiTheme="minorHAnsi" w:cstheme="minorHAnsi"/>
        </w:rPr>
        <w:t>Garcia</w:t>
      </w:r>
      <w:proofErr w:type="spellEnd"/>
      <w:r w:rsidRPr="000A56DC">
        <w:rPr>
          <w:rFonts w:asciiTheme="minorHAnsi" w:hAnsiTheme="minorHAnsi" w:cstheme="minorHAnsi"/>
        </w:rPr>
        <w:t xml:space="preserve">, E. A. (2009).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from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imbalanced</w:t>
      </w:r>
      <w:proofErr w:type="spellEnd"/>
      <w:r w:rsidRPr="000A56DC">
        <w:rPr>
          <w:rFonts w:asciiTheme="minorHAnsi" w:hAnsiTheme="minorHAnsi" w:cstheme="minorHAnsi"/>
        </w:rPr>
        <w:t xml:space="preserve"> data. IEEE </w:t>
      </w:r>
      <w:proofErr w:type="spellStart"/>
      <w:r w:rsidRPr="000A56DC">
        <w:rPr>
          <w:rFonts w:asciiTheme="minorHAnsi" w:hAnsiTheme="minorHAnsi" w:cstheme="minorHAnsi"/>
        </w:rPr>
        <w:t>Transactions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Knowledge</w:t>
      </w:r>
      <w:proofErr w:type="spellEnd"/>
      <w:r w:rsidRPr="000A56DC">
        <w:rPr>
          <w:rFonts w:asciiTheme="minorHAnsi" w:hAnsiTheme="minorHAnsi" w:cstheme="minorHAnsi"/>
        </w:rPr>
        <w:t xml:space="preserve"> and Data </w:t>
      </w:r>
      <w:proofErr w:type="spellStart"/>
      <w:r w:rsidRPr="000A56DC">
        <w:rPr>
          <w:rFonts w:asciiTheme="minorHAnsi" w:hAnsiTheme="minorHAnsi" w:cstheme="minorHAnsi"/>
        </w:rPr>
        <w:t>Engineering</w:t>
      </w:r>
      <w:proofErr w:type="spellEnd"/>
      <w:r w:rsidRPr="000A56DC">
        <w:rPr>
          <w:rFonts w:asciiTheme="minorHAnsi" w:hAnsiTheme="minorHAnsi" w:cstheme="minorHAnsi"/>
        </w:rPr>
        <w:t>, 21(9), 1263-1284. https://doi.org/10.1109/TKDE.2008.239</w:t>
      </w:r>
    </w:p>
    <w:p w14:paraId="55AC5FB1"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Imani</w:t>
      </w:r>
      <w:proofErr w:type="spellEnd"/>
      <w:r w:rsidRPr="000A56DC">
        <w:rPr>
          <w:rFonts w:asciiTheme="minorHAnsi" w:hAnsiTheme="minorHAnsi" w:cstheme="minorHAnsi"/>
        </w:rPr>
        <w:t xml:space="preserve">, M., </w:t>
      </w:r>
      <w:proofErr w:type="spellStart"/>
      <w:r w:rsidRPr="000A56DC">
        <w:rPr>
          <w:rFonts w:asciiTheme="minorHAnsi" w:hAnsiTheme="minorHAnsi" w:cstheme="minorHAnsi"/>
        </w:rPr>
        <w:t>Abdolrazzagh-Nezhad</w:t>
      </w:r>
      <w:proofErr w:type="spellEnd"/>
      <w:r w:rsidRPr="000A56DC">
        <w:rPr>
          <w:rFonts w:asciiTheme="minorHAnsi" w:hAnsiTheme="minorHAnsi" w:cstheme="minorHAnsi"/>
        </w:rPr>
        <w:t xml:space="preserve">, M., &amp; </w:t>
      </w:r>
      <w:proofErr w:type="spellStart"/>
      <w:r w:rsidRPr="000A56DC">
        <w:rPr>
          <w:rFonts w:asciiTheme="minorHAnsi" w:hAnsiTheme="minorHAnsi" w:cstheme="minorHAnsi"/>
        </w:rPr>
        <w:t>Boushehri</w:t>
      </w:r>
      <w:proofErr w:type="spellEnd"/>
      <w:r w:rsidRPr="000A56DC">
        <w:rPr>
          <w:rFonts w:asciiTheme="minorHAnsi" w:hAnsiTheme="minorHAnsi" w:cstheme="minorHAnsi"/>
        </w:rPr>
        <w:t xml:space="preserve">, A. (2025).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A </w:t>
      </w:r>
      <w:proofErr w:type="spellStart"/>
      <w:r w:rsidRPr="000A56DC">
        <w:rPr>
          <w:rFonts w:asciiTheme="minorHAnsi" w:hAnsiTheme="minorHAnsi" w:cstheme="minorHAnsi"/>
        </w:rPr>
        <w:t>systematic</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review</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deep</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approaches</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Knowledge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Extraction</w:t>
      </w:r>
      <w:proofErr w:type="spellEnd"/>
      <w:r w:rsidRPr="000A56DC">
        <w:rPr>
          <w:rFonts w:asciiTheme="minorHAnsi" w:hAnsiTheme="minorHAnsi" w:cstheme="minorHAnsi"/>
        </w:rPr>
        <w:t>, 7(3), 105. https://doi.org/10.3390/make7030105</w:t>
      </w:r>
    </w:p>
    <w:p w14:paraId="50DFE131"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Maan</w:t>
      </w:r>
      <w:proofErr w:type="spellEnd"/>
      <w:r w:rsidRPr="000A56DC">
        <w:rPr>
          <w:rFonts w:asciiTheme="minorHAnsi" w:hAnsiTheme="minorHAnsi" w:cstheme="minorHAnsi"/>
        </w:rPr>
        <w:t xml:space="preserve">, J., &amp; </w:t>
      </w:r>
      <w:proofErr w:type="spellStart"/>
      <w:r w:rsidRPr="000A56DC">
        <w:rPr>
          <w:rFonts w:asciiTheme="minorHAnsi" w:hAnsiTheme="minorHAnsi" w:cstheme="minorHAnsi"/>
        </w:rPr>
        <w:t>Maan</w:t>
      </w:r>
      <w:proofErr w:type="spellEnd"/>
      <w:r w:rsidRPr="000A56DC">
        <w:rPr>
          <w:rFonts w:asciiTheme="minorHAnsi" w:hAnsiTheme="minorHAnsi" w:cstheme="minorHAnsi"/>
        </w:rPr>
        <w:t xml:space="preserve">, H. (2023).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explainable</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https://arxiv.org/abs/2303.00960</w:t>
      </w:r>
    </w:p>
    <w:p w14:paraId="37CEF11D"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Miah</w:t>
      </w:r>
      <w:proofErr w:type="spellEnd"/>
      <w:r w:rsidRPr="000A56DC">
        <w:rPr>
          <w:rFonts w:asciiTheme="minorHAnsi" w:hAnsiTheme="minorHAnsi" w:cstheme="minorHAnsi"/>
        </w:rPr>
        <w:t xml:space="preserve">, A. (2025).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Business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[Data set]. </w:t>
      </w:r>
      <w:proofErr w:type="spellStart"/>
      <w:r w:rsidRPr="000A56DC">
        <w:rPr>
          <w:rFonts w:asciiTheme="minorHAnsi" w:hAnsiTheme="minorHAnsi" w:cstheme="minorHAnsi"/>
        </w:rPr>
        <w:t>Kaggle</w:t>
      </w:r>
      <w:proofErr w:type="spellEnd"/>
      <w:r w:rsidRPr="000A56DC">
        <w:rPr>
          <w:rFonts w:asciiTheme="minorHAnsi" w:hAnsiTheme="minorHAnsi" w:cstheme="minorHAnsi"/>
        </w:rPr>
        <w:t>. https://www.kaggle.com/datasets/miadul/customer-churn-prediction-business-dataset</w:t>
      </w:r>
    </w:p>
    <w:p w14:paraId="1904B6FC"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Nogare</w:t>
      </w:r>
      <w:proofErr w:type="spellEnd"/>
      <w:r w:rsidRPr="000A56DC">
        <w:rPr>
          <w:rFonts w:asciiTheme="minorHAnsi" w:hAnsiTheme="minorHAnsi" w:cstheme="minorHAnsi"/>
        </w:rPr>
        <w:t xml:space="preserve">, D., &amp; Silveira, I. F. (2024). </w:t>
      </w:r>
      <w:proofErr w:type="spellStart"/>
      <w:r w:rsidRPr="000A56DC">
        <w:rPr>
          <w:rFonts w:asciiTheme="minorHAnsi" w:hAnsiTheme="minorHAnsi" w:cstheme="minorHAnsi"/>
        </w:rPr>
        <w:t>Experimentation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deployment</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monitoring</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Approaches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applying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MLOps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https://arxiv.org/abs/2408.11112</w:t>
      </w:r>
    </w:p>
    <w:p w14:paraId="64ECA608"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Rumelhart</w:t>
      </w:r>
      <w:proofErr w:type="spellEnd"/>
      <w:r w:rsidRPr="000A56DC">
        <w:rPr>
          <w:rFonts w:asciiTheme="minorHAnsi" w:hAnsiTheme="minorHAnsi" w:cstheme="minorHAnsi"/>
        </w:rPr>
        <w:t xml:space="preserve">, D. E., Hinton, G. E., &amp; Williams, R. J. (1986).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representations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by</w:t>
      </w:r>
      <w:proofErr w:type="spellEnd"/>
      <w:r w:rsidRPr="000A56DC">
        <w:rPr>
          <w:rFonts w:asciiTheme="minorHAnsi" w:hAnsiTheme="minorHAnsi" w:cstheme="minorHAnsi"/>
        </w:rPr>
        <w:t xml:space="preserve"> back-</w:t>
      </w:r>
      <w:proofErr w:type="spellStart"/>
      <w:r w:rsidRPr="000A56DC">
        <w:rPr>
          <w:rFonts w:asciiTheme="minorHAnsi" w:hAnsiTheme="minorHAnsi" w:cstheme="minorHAnsi"/>
        </w:rPr>
        <w:t>propagating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errors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Nature</w:t>
      </w:r>
      <w:proofErr w:type="spellEnd"/>
      <w:r w:rsidRPr="000A56DC">
        <w:rPr>
          <w:rFonts w:asciiTheme="minorHAnsi" w:hAnsiTheme="minorHAnsi" w:cstheme="minorHAnsi"/>
        </w:rPr>
        <w:t>, 323(6088), 533-536. https://doi.org/10.1038/323533a0</w:t>
      </w:r>
    </w:p>
    <w:p w14:paraId="65AA5B7E"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Shaikhsurab</w:t>
      </w:r>
      <w:proofErr w:type="spellEnd"/>
      <w:r w:rsidRPr="000A56DC">
        <w:rPr>
          <w:rFonts w:asciiTheme="minorHAnsi" w:hAnsiTheme="minorHAnsi" w:cstheme="minorHAnsi"/>
        </w:rPr>
        <w:t xml:space="preserve">, M. A., &amp; </w:t>
      </w:r>
      <w:proofErr w:type="spellStart"/>
      <w:r w:rsidRPr="000A56DC">
        <w:rPr>
          <w:rFonts w:asciiTheme="minorHAnsi" w:hAnsiTheme="minorHAnsi" w:cstheme="minorHAnsi"/>
        </w:rPr>
        <w:t>Magadum</w:t>
      </w:r>
      <w:proofErr w:type="spellEnd"/>
      <w:r w:rsidRPr="000A56DC">
        <w:rPr>
          <w:rFonts w:asciiTheme="minorHAnsi" w:hAnsiTheme="minorHAnsi" w:cstheme="minorHAnsi"/>
        </w:rPr>
        <w:t xml:space="preserve">, P. (2024). </w:t>
      </w:r>
      <w:proofErr w:type="spellStart"/>
      <w:r w:rsidRPr="000A56DC">
        <w:rPr>
          <w:rFonts w:asciiTheme="minorHAnsi" w:hAnsiTheme="minorHAnsi" w:cstheme="minorHAnsi"/>
        </w:rPr>
        <w:t>Enhancing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telecommunications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An</w:t>
      </w:r>
      <w:proofErr w:type="spellEnd"/>
      <w:r w:rsidRPr="000A56DC">
        <w:rPr>
          <w:rFonts w:asciiTheme="minorHAnsi" w:hAnsiTheme="minorHAnsi" w:cstheme="minorHAnsi"/>
        </w:rPr>
        <w:t xml:space="preserve"> adaptive ensemble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approach</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https://arxiv.org/abs/2408.16284</w:t>
      </w:r>
    </w:p>
    <w:p w14:paraId="5384E1C4"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lastRenderedPageBreak/>
        <w:t>SHAP. (</w:t>
      </w:r>
      <w:proofErr w:type="spellStart"/>
      <w:r w:rsidRPr="000A56DC">
        <w:rPr>
          <w:rFonts w:asciiTheme="minorHAnsi" w:hAnsiTheme="minorHAnsi" w:cstheme="minorHAnsi"/>
        </w:rPr>
        <w:t>n.d</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Welcome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to</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the</w:t>
      </w:r>
      <w:proofErr w:type="spellEnd"/>
      <w:r w:rsidRPr="000A56DC">
        <w:rPr>
          <w:rFonts w:asciiTheme="minorHAnsi" w:hAnsiTheme="minorHAnsi" w:cstheme="minorHAnsi"/>
        </w:rPr>
        <w:t xml:space="preserve"> SHAP </w:t>
      </w:r>
      <w:proofErr w:type="spellStart"/>
      <w:r w:rsidRPr="000A56DC">
        <w:rPr>
          <w:rFonts w:asciiTheme="minorHAnsi" w:hAnsiTheme="minorHAnsi" w:cstheme="minorHAnsi"/>
        </w:rPr>
        <w:t>documentation</w:t>
      </w:r>
      <w:proofErr w:type="spellEnd"/>
      <w:r w:rsidRPr="000A56DC">
        <w:rPr>
          <w:rFonts w:asciiTheme="minorHAnsi" w:hAnsiTheme="minorHAnsi" w:cstheme="minorHAnsi"/>
        </w:rPr>
        <w:t>. https://shap.readthedocs.io/en/latest/</w:t>
      </w:r>
    </w:p>
    <w:p w14:paraId="2BD5F2BF" w14:textId="77777777" w:rsidR="00715C48" w:rsidRPr="000A56DC" w:rsidRDefault="008C0BC3">
      <w:pPr>
        <w:spacing w:after="80" w:line="276" w:lineRule="auto"/>
        <w:ind w:left="360" w:hanging="360"/>
        <w:rPr>
          <w:rFonts w:asciiTheme="minorHAnsi" w:hAnsiTheme="minorHAnsi" w:cstheme="minorHAnsi"/>
        </w:rPr>
      </w:pPr>
      <w:proofErr w:type="spellStart"/>
      <w:r w:rsidRPr="000A56DC">
        <w:rPr>
          <w:rFonts w:asciiTheme="minorHAnsi" w:hAnsiTheme="minorHAnsi" w:cstheme="minorHAnsi"/>
        </w:rPr>
        <w:t>Vafeiadis</w:t>
      </w:r>
      <w:proofErr w:type="spellEnd"/>
      <w:r w:rsidRPr="000A56DC">
        <w:rPr>
          <w:rFonts w:asciiTheme="minorHAnsi" w:hAnsiTheme="minorHAnsi" w:cstheme="minorHAnsi"/>
        </w:rPr>
        <w:t xml:space="preserve">, T., Diamantaras, K. I., </w:t>
      </w:r>
      <w:proofErr w:type="spellStart"/>
      <w:r w:rsidRPr="000A56DC">
        <w:rPr>
          <w:rFonts w:asciiTheme="minorHAnsi" w:hAnsiTheme="minorHAnsi" w:cstheme="minorHAnsi"/>
        </w:rPr>
        <w:t>Sarigiannidis</w:t>
      </w:r>
      <w:proofErr w:type="spellEnd"/>
      <w:r w:rsidRPr="000A56DC">
        <w:rPr>
          <w:rFonts w:asciiTheme="minorHAnsi" w:hAnsiTheme="minorHAnsi" w:cstheme="minorHAnsi"/>
        </w:rPr>
        <w:t xml:space="preserve">, G., &amp; </w:t>
      </w:r>
      <w:proofErr w:type="spellStart"/>
      <w:r w:rsidRPr="000A56DC">
        <w:rPr>
          <w:rFonts w:asciiTheme="minorHAnsi" w:hAnsiTheme="minorHAnsi" w:cstheme="minorHAnsi"/>
        </w:rPr>
        <w:t>Chatzisavvas</w:t>
      </w:r>
      <w:proofErr w:type="spellEnd"/>
      <w:r w:rsidRPr="000A56DC">
        <w:rPr>
          <w:rFonts w:asciiTheme="minorHAnsi" w:hAnsiTheme="minorHAnsi" w:cstheme="minorHAnsi"/>
        </w:rPr>
        <w:t xml:space="preserve">, K. C. (2015). A </w:t>
      </w:r>
      <w:proofErr w:type="spellStart"/>
      <w:r w:rsidRPr="000A56DC">
        <w:rPr>
          <w:rFonts w:asciiTheme="minorHAnsi" w:hAnsiTheme="minorHAnsi" w:cstheme="minorHAnsi"/>
        </w:rPr>
        <w:t>comparison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techniques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Simulation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Modelling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Practice</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Theory</w:t>
      </w:r>
      <w:proofErr w:type="spellEnd"/>
      <w:r w:rsidRPr="000A56DC">
        <w:rPr>
          <w:rFonts w:asciiTheme="minorHAnsi" w:hAnsiTheme="minorHAnsi" w:cstheme="minorHAnsi"/>
        </w:rPr>
        <w:t>, 55, 1-9. https://doi.org/10.1016/j.simpat.2015.03.003</w:t>
      </w:r>
    </w:p>
    <w:sectPr w:rsidR="00715C48" w:rsidRPr="000A56DC">
      <w:headerReference w:type="default" r:id="rId48"/>
      <w:footerReference w:type="default" r:id="rId49"/>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7BCD7" w14:textId="77777777" w:rsidR="006D2CC6" w:rsidRDefault="006D2CC6">
      <w:r>
        <w:separator/>
      </w:r>
    </w:p>
  </w:endnote>
  <w:endnote w:type="continuationSeparator" w:id="0">
    <w:p w14:paraId="632FD749" w14:textId="77777777" w:rsidR="006D2CC6" w:rsidRDefault="006D2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A6EF0" w14:textId="77777777" w:rsidR="006D2CC6" w:rsidRDefault="006D2CC6">
      <w:r>
        <w:separator/>
      </w:r>
    </w:p>
  </w:footnote>
  <w:footnote w:type="continuationSeparator" w:id="0">
    <w:p w14:paraId="20DF7B1F" w14:textId="77777777" w:rsidR="006D2CC6" w:rsidRDefault="006D2C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5C6A"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1453059"/>
    <w:multiLevelType w:val="hybridMultilevel"/>
    <w:tmpl w:val="D80A9D5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0"/>
  </w:num>
  <w:num w:numId="6">
    <w:abstractNumId w:val="3"/>
  </w:num>
  <w:num w:numId="7">
    <w:abstractNumId w:val="5"/>
  </w:num>
  <w:num w:numId="8">
    <w:abstractNumId w:val="0"/>
  </w:num>
  <w:num w:numId="9">
    <w:abstractNumId w:val="2"/>
  </w:num>
  <w:num w:numId="10">
    <w:abstractNumId w:val="8"/>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625E"/>
    <w:rsid w:val="000A56DC"/>
    <w:rsid w:val="00110A27"/>
    <w:rsid w:val="0012072A"/>
    <w:rsid w:val="001347A4"/>
    <w:rsid w:val="00167D87"/>
    <w:rsid w:val="001A624A"/>
    <w:rsid w:val="001E37E2"/>
    <w:rsid w:val="002424B3"/>
    <w:rsid w:val="002D6300"/>
    <w:rsid w:val="002E0A41"/>
    <w:rsid w:val="002E3668"/>
    <w:rsid w:val="002F688A"/>
    <w:rsid w:val="00327A41"/>
    <w:rsid w:val="00347420"/>
    <w:rsid w:val="003765F7"/>
    <w:rsid w:val="00382453"/>
    <w:rsid w:val="003901FC"/>
    <w:rsid w:val="003A25C7"/>
    <w:rsid w:val="003B0150"/>
    <w:rsid w:val="003E113C"/>
    <w:rsid w:val="00427CA2"/>
    <w:rsid w:val="004337DB"/>
    <w:rsid w:val="004447C7"/>
    <w:rsid w:val="00453761"/>
    <w:rsid w:val="00467CE0"/>
    <w:rsid w:val="00481904"/>
    <w:rsid w:val="004C4549"/>
    <w:rsid w:val="004C74AF"/>
    <w:rsid w:val="004C7A14"/>
    <w:rsid w:val="005263E7"/>
    <w:rsid w:val="005C0F29"/>
    <w:rsid w:val="005E4D7C"/>
    <w:rsid w:val="0062351E"/>
    <w:rsid w:val="006773AF"/>
    <w:rsid w:val="006807E1"/>
    <w:rsid w:val="006914E8"/>
    <w:rsid w:val="006D2CC6"/>
    <w:rsid w:val="006D2D32"/>
    <w:rsid w:val="00715C48"/>
    <w:rsid w:val="0072291D"/>
    <w:rsid w:val="00736E95"/>
    <w:rsid w:val="007E77FD"/>
    <w:rsid w:val="007F1F43"/>
    <w:rsid w:val="008050B1"/>
    <w:rsid w:val="008C0BC3"/>
    <w:rsid w:val="008E06F5"/>
    <w:rsid w:val="008E1C47"/>
    <w:rsid w:val="008E225F"/>
    <w:rsid w:val="008F5FFA"/>
    <w:rsid w:val="00930529"/>
    <w:rsid w:val="00962928"/>
    <w:rsid w:val="009837DB"/>
    <w:rsid w:val="00A1265D"/>
    <w:rsid w:val="00AA2D53"/>
    <w:rsid w:val="00B175E1"/>
    <w:rsid w:val="00B2478E"/>
    <w:rsid w:val="00B34109"/>
    <w:rsid w:val="00B649CD"/>
    <w:rsid w:val="00B71533"/>
    <w:rsid w:val="00B7774E"/>
    <w:rsid w:val="00BA1323"/>
    <w:rsid w:val="00BB0CC0"/>
    <w:rsid w:val="00BE2AFD"/>
    <w:rsid w:val="00C414ED"/>
    <w:rsid w:val="00CA2FA1"/>
    <w:rsid w:val="00D54DE6"/>
    <w:rsid w:val="00DB3242"/>
    <w:rsid w:val="00E443CA"/>
    <w:rsid w:val="00E671CC"/>
    <w:rsid w:val="00E73629"/>
    <w:rsid w:val="00E749BF"/>
    <w:rsid w:val="00E8396A"/>
    <w:rsid w:val="00EA0C29"/>
    <w:rsid w:val="00EC760B"/>
    <w:rsid w:val="00F047F3"/>
    <w:rsid w:val="00F12C46"/>
    <w:rsid w:val="00F71301"/>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ennegrita">
    <w:name w:val="Strong"/>
    <w:basedOn w:val="Fuentedeprrafopredeter"/>
    <w:uiPriority w:val="22"/>
    <w:qFormat/>
    <w:rsid w:val="00736E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github.com/gveraprado-wited/acif104-churn-grupo3"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8.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customXml/itemProps3.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36</Pages>
  <Words>8458</Words>
  <Characters>46525</Characters>
  <Application>Microsoft Office Word</Application>
  <DocSecurity>0</DocSecurity>
  <Lines>387</Lines>
  <Paragraphs>109</Paragraphs>
  <ScaleCrop>false</ScaleCrop>
  <Company/>
  <LinksUpToDate>false</LinksUpToDate>
  <CharactersWithSpaces>54874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46</cp:revision>
  <dcterms:created xsi:type="dcterms:W3CDTF">2026-07-24T03:30:00Z</dcterms:created>
  <dcterms:modified xsi:type="dcterms:W3CDTF">2026-07-25T23:55:00Z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