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18-05-2021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 xml:space="preserve">Carga: gg con dimensión: </w:t>
      </w:r>
    </w:p>
    <w:p>
      <w:r>
        <w:rPr>
          <w:color w:val="FF0000"/>
        </w:rPr>
        <w:t>ORIGEN: gg                                  DESTINO: gg</w:t>
      </w:r>
    </w:p>
    <w:p>
      <w:r>
        <w:rPr>
          <w:highlight w:val="green"/>
        </w:rPr>
        <w:t xml:space="preserve">Servicio de Transporte: </w:t>
      </w:r>
    </w:p>
    <w:p>
      <w:r>
        <w:t>Unidad: 60T</w:t>
      </w:r>
    </w:p>
    <w:p>
      <w:r>
        <w:t>VALOR DEL SERVICIO: 113000.0 $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2021-05-18T15:33:26Z</dcterms:created>
  <dc:creator>Apache POI</dc:creator>
</cp:coreProperties>
</file>