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4C4" w:rsidRPr="00DE14C4" w:rsidRDefault="00DE14C4" w:rsidP="00DE14C4">
      <w:pPr>
        <w:pStyle w:val="Textoindependiente"/>
        <w:rPr>
          <w:sz w:val="22"/>
          <w:szCs w:val="22"/>
        </w:rPr>
      </w:pPr>
    </w:p>
    <w:p w:rsidR="00DE14C4" w:rsidRPr="00DE14C4" w:rsidRDefault="00DE14C4" w:rsidP="00DE14C4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DE14C4">
        <w:rPr>
          <w:b/>
          <w:lang w:val="es-ES_tradnl"/>
        </w:rPr>
        <w:t xml:space="preserve">SERIE ANTELO                    </w:t>
      </w:r>
      <w:r>
        <w:rPr>
          <w:b/>
          <w:lang w:val="es-ES_tradnl"/>
        </w:rPr>
        <w:t xml:space="preserve">    </w:t>
      </w:r>
      <w:bookmarkStart w:id="0" w:name="_GoBack"/>
      <w:bookmarkEnd w:id="0"/>
      <w:r w:rsidRPr="00DE14C4">
        <w:rPr>
          <w:b/>
          <w:lang w:val="es-ES_tradnl"/>
        </w:rPr>
        <w:t xml:space="preserve">                                                                  </w:t>
      </w:r>
      <w:r w:rsidRPr="00DE14C4">
        <w:rPr>
          <w:lang w:val="es-ES_tradnl"/>
        </w:rPr>
        <w:t xml:space="preserve">    Símbolo: </w:t>
      </w:r>
      <w:proofErr w:type="spellStart"/>
      <w:r w:rsidRPr="00DE14C4">
        <w:rPr>
          <w:b/>
          <w:lang w:val="es-ES_tradnl"/>
        </w:rPr>
        <w:t>Ant</w:t>
      </w:r>
      <w:proofErr w:type="spellEnd"/>
    </w:p>
    <w:p w:rsidR="00DE14C4" w:rsidRPr="00DE14C4" w:rsidRDefault="00DE14C4" w:rsidP="00DE14C4">
      <w:pPr>
        <w:tabs>
          <w:tab w:val="left" w:pos="9071"/>
        </w:tabs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tabs>
          <w:tab w:val="left" w:pos="9071"/>
        </w:tabs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tabs>
          <w:tab w:val="right" w:pos="9071"/>
        </w:tabs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DE14C4">
        <w:rPr>
          <w:sz w:val="22"/>
          <w:szCs w:val="22"/>
          <w:u w:val="single"/>
          <w:lang w:val="es-ES_tradnl"/>
        </w:rPr>
        <w:t>Argiudoles</w:t>
      </w:r>
      <w:proofErr w:type="spellEnd"/>
      <w:r w:rsidRPr="00DE14C4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DE14C4">
        <w:rPr>
          <w:sz w:val="22"/>
          <w:szCs w:val="22"/>
          <w:u w:val="single"/>
          <w:lang w:val="es-ES_tradnl"/>
        </w:rPr>
        <w:t>ácuicos</w:t>
      </w:r>
      <w:proofErr w:type="spellEnd"/>
      <w:r w:rsidRPr="00DE14C4">
        <w:rPr>
          <w:sz w:val="22"/>
          <w:szCs w:val="22"/>
          <w:lang w:val="es-ES_tradnl"/>
        </w:rPr>
        <w:t xml:space="preserve">. Son suelos profundos, bien drenados, con un </w:t>
      </w:r>
      <w:proofErr w:type="spellStart"/>
      <w:r w:rsidRPr="00DE14C4">
        <w:rPr>
          <w:sz w:val="22"/>
          <w:szCs w:val="22"/>
          <w:lang w:val="es-ES_tradnl"/>
        </w:rPr>
        <w:t>epipedón</w:t>
      </w:r>
      <w:proofErr w:type="spellEnd"/>
      <w:r w:rsidRPr="00DE14C4">
        <w:rPr>
          <w:sz w:val="22"/>
          <w:szCs w:val="22"/>
          <w:lang w:val="es-ES_tradnl"/>
        </w:rPr>
        <w:t xml:space="preserve"> </w:t>
      </w:r>
      <w:proofErr w:type="spellStart"/>
      <w:r w:rsidRPr="00DE14C4">
        <w:rPr>
          <w:sz w:val="22"/>
          <w:szCs w:val="22"/>
          <w:lang w:val="es-ES_tradnl"/>
        </w:rPr>
        <w:t>mólico</w:t>
      </w:r>
      <w:proofErr w:type="spellEnd"/>
      <w:r w:rsidRPr="00DE14C4">
        <w:rPr>
          <w:sz w:val="22"/>
          <w:szCs w:val="22"/>
          <w:lang w:val="es-ES_tradnl"/>
        </w:rPr>
        <w:t xml:space="preserve"> oscuro, franco-limoso a franco-arcillo-limoso, y un horizonte </w:t>
      </w:r>
      <w:proofErr w:type="spellStart"/>
      <w:r w:rsidRPr="00DE14C4">
        <w:rPr>
          <w:sz w:val="22"/>
          <w:szCs w:val="22"/>
          <w:lang w:val="es-ES_tradnl"/>
        </w:rPr>
        <w:t>argílico</w:t>
      </w:r>
      <w:proofErr w:type="spellEnd"/>
      <w:r w:rsidRPr="00DE14C4">
        <w:rPr>
          <w:sz w:val="22"/>
          <w:szCs w:val="22"/>
          <w:lang w:val="es-ES_tradnl"/>
        </w:rPr>
        <w:t xml:space="preserve"> pardo oscuro, franco-arcillo-limoso, con moteados de hierro-manganeso.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>Suelos desarrollados sobre loess calcáreos, franco-arcillo-limoso, y abundante calcáreo libre en la masa.</w:t>
      </w:r>
    </w:p>
    <w:p w:rsid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b/>
          <w:sz w:val="22"/>
          <w:szCs w:val="22"/>
          <w:lang w:val="es-ES_tradnl"/>
        </w:rPr>
        <w:t>Perfil tipo:</w:t>
      </w:r>
      <w:r w:rsidRPr="00DE14C4">
        <w:rPr>
          <w:sz w:val="22"/>
          <w:szCs w:val="22"/>
          <w:lang w:val="es-ES_tradnl"/>
        </w:rPr>
        <w:t xml:space="preserve"> ER7-105C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b/>
          <w:sz w:val="22"/>
          <w:szCs w:val="22"/>
          <w:lang w:val="es-ES_tradnl"/>
        </w:rPr>
        <w:t>Fecha:</w:t>
      </w:r>
      <w:r w:rsidRPr="00DE14C4">
        <w:rPr>
          <w:sz w:val="22"/>
          <w:szCs w:val="22"/>
          <w:lang w:val="es-ES_tradnl"/>
        </w:rPr>
        <w:t xml:space="preserve"> 19-VII-1995  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b/>
          <w:sz w:val="22"/>
          <w:szCs w:val="22"/>
          <w:lang w:val="es-ES_tradnl"/>
        </w:rPr>
        <w:t>Ubicación:</w:t>
      </w:r>
      <w:r w:rsidRPr="00DE14C4">
        <w:rPr>
          <w:sz w:val="22"/>
          <w:szCs w:val="22"/>
          <w:lang w:val="es-ES_tradnl"/>
        </w:rPr>
        <w:t xml:space="preserve"> 6 Km al sur de la localidad de Antelo (foto 421-100) - dto. Corrales - Dpto. Victoria.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b/>
          <w:sz w:val="22"/>
          <w:szCs w:val="22"/>
          <w:lang w:val="es-ES_tradnl"/>
        </w:rPr>
        <w:t>Reconocedores:</w:t>
      </w:r>
      <w:r w:rsidRPr="00DE14C4">
        <w:rPr>
          <w:sz w:val="22"/>
          <w:szCs w:val="22"/>
          <w:lang w:val="es-ES_tradnl"/>
        </w:rPr>
        <w:t xml:space="preserve"> L.O. López; O.A. </w:t>
      </w:r>
      <w:proofErr w:type="spellStart"/>
      <w:r w:rsidRPr="00DE14C4">
        <w:rPr>
          <w:sz w:val="22"/>
          <w:szCs w:val="22"/>
          <w:lang w:val="es-ES_tradnl"/>
        </w:rPr>
        <w:t>Foti</w:t>
      </w:r>
      <w:proofErr w:type="spellEnd"/>
      <w:r w:rsidRPr="00DE14C4">
        <w:rPr>
          <w:sz w:val="22"/>
          <w:szCs w:val="22"/>
          <w:lang w:val="es-ES_tradnl"/>
        </w:rPr>
        <w:t>.</w:t>
      </w:r>
    </w:p>
    <w:p w:rsid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pStyle w:val="Sangra2detindependiente"/>
        <w:ind w:left="0" w:firstLine="0"/>
        <w:rPr>
          <w:sz w:val="22"/>
          <w:szCs w:val="22"/>
        </w:rPr>
      </w:pPr>
      <w:r w:rsidRPr="00DE14C4">
        <w:rPr>
          <w:b/>
          <w:sz w:val="22"/>
          <w:szCs w:val="22"/>
        </w:rPr>
        <w:t>A1</w:t>
      </w:r>
      <w:r w:rsidRPr="00DE14C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E14C4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DE14C4">
        <w:rPr>
          <w:sz w:val="22"/>
          <w:szCs w:val="22"/>
        </w:rPr>
        <w:t>24 cm; gris muy oscuro (10YR 3/1) en húmedo; franco</w:t>
      </w:r>
      <w:r w:rsidRPr="00DE14C4">
        <w:rPr>
          <w:sz w:val="22"/>
          <w:szCs w:val="22"/>
        </w:rPr>
        <w:noBreakHyphen/>
        <w:t xml:space="preserve">arcillo-limoso; estructura granular y bloques </w:t>
      </w:r>
      <w:proofErr w:type="spellStart"/>
      <w:r w:rsidRPr="00DE14C4">
        <w:rPr>
          <w:sz w:val="22"/>
          <w:szCs w:val="22"/>
        </w:rPr>
        <w:t>subangulares</w:t>
      </w:r>
      <w:proofErr w:type="spellEnd"/>
      <w:r w:rsidRPr="00DE14C4">
        <w:rPr>
          <w:sz w:val="22"/>
          <w:szCs w:val="22"/>
        </w:rPr>
        <w:t xml:space="preserve"> medios, débiles; friable en húmedo; barnices ("</w:t>
      </w:r>
      <w:proofErr w:type="spellStart"/>
      <w:r w:rsidRPr="00DE14C4">
        <w:rPr>
          <w:sz w:val="22"/>
          <w:szCs w:val="22"/>
        </w:rPr>
        <w:t>humic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skins</w:t>
      </w:r>
      <w:proofErr w:type="spellEnd"/>
      <w:r w:rsidRPr="00DE14C4">
        <w:rPr>
          <w:sz w:val="22"/>
          <w:szCs w:val="22"/>
        </w:rPr>
        <w:t>") comunes; moteados de hierro-manganeso escasos, finos y débiles; límite claro suave.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14C4">
        <w:rPr>
          <w:b/>
          <w:sz w:val="22"/>
          <w:szCs w:val="22"/>
          <w:lang w:val="es-ES_tradnl"/>
        </w:rPr>
        <w:t>B21t</w:t>
      </w:r>
      <w:r w:rsidRPr="00DE14C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14C4">
        <w:rPr>
          <w:sz w:val="22"/>
          <w:szCs w:val="22"/>
          <w:lang w:val="es-ES_tradnl"/>
        </w:rPr>
        <w:t>24</w:t>
      </w:r>
      <w:r>
        <w:rPr>
          <w:sz w:val="22"/>
          <w:szCs w:val="22"/>
          <w:lang w:val="es-ES_tradnl"/>
        </w:rPr>
        <w:t>-</w:t>
      </w:r>
      <w:r w:rsidRPr="00DE14C4">
        <w:rPr>
          <w:sz w:val="22"/>
          <w:szCs w:val="22"/>
          <w:lang w:val="es-ES_tradnl"/>
        </w:rPr>
        <w:t>46 cm; pardo muy oscuro (10YR 4/2.5) en húmedo; franco-arcillo</w:t>
      </w:r>
      <w:r w:rsidRPr="00DE14C4">
        <w:rPr>
          <w:sz w:val="22"/>
          <w:szCs w:val="22"/>
          <w:lang w:val="es-ES_tradnl"/>
        </w:rPr>
        <w:noBreakHyphen/>
        <w:t xml:space="preserve">limoso; estructura en prismas compuestos irregulares, finos y débiles, que rompen en bloques </w:t>
      </w:r>
      <w:proofErr w:type="spellStart"/>
      <w:r w:rsidRPr="00DE14C4">
        <w:rPr>
          <w:sz w:val="22"/>
          <w:szCs w:val="22"/>
          <w:lang w:val="es-ES_tradnl"/>
        </w:rPr>
        <w:t>subangulares</w:t>
      </w:r>
      <w:proofErr w:type="spellEnd"/>
      <w:r w:rsidRPr="00DE14C4">
        <w:rPr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DE14C4">
        <w:rPr>
          <w:sz w:val="22"/>
          <w:szCs w:val="22"/>
          <w:lang w:val="es-ES_tradnl"/>
        </w:rPr>
        <w:t>clay</w:t>
      </w:r>
      <w:proofErr w:type="spellEnd"/>
      <w:r w:rsidRPr="00DE14C4">
        <w:rPr>
          <w:sz w:val="22"/>
          <w:szCs w:val="22"/>
          <w:lang w:val="es-ES_tradnl"/>
        </w:rPr>
        <w:t xml:space="preserve"> </w:t>
      </w:r>
      <w:proofErr w:type="spellStart"/>
      <w:r w:rsidRPr="00DE14C4">
        <w:rPr>
          <w:sz w:val="22"/>
          <w:szCs w:val="22"/>
          <w:lang w:val="es-ES_tradnl"/>
        </w:rPr>
        <w:t>humic</w:t>
      </w:r>
      <w:proofErr w:type="spellEnd"/>
      <w:r w:rsidRPr="00DE14C4">
        <w:rPr>
          <w:sz w:val="22"/>
          <w:szCs w:val="22"/>
          <w:lang w:val="es-ES_tradnl"/>
        </w:rPr>
        <w:t xml:space="preserve"> </w:t>
      </w:r>
      <w:proofErr w:type="spellStart"/>
      <w:r w:rsidRPr="00DE14C4">
        <w:rPr>
          <w:sz w:val="22"/>
          <w:szCs w:val="22"/>
          <w:lang w:val="es-ES_tradnl"/>
        </w:rPr>
        <w:t>skins</w:t>
      </w:r>
      <w:proofErr w:type="spellEnd"/>
      <w:r w:rsidRPr="00DE14C4">
        <w:rPr>
          <w:sz w:val="22"/>
          <w:szCs w:val="22"/>
          <w:lang w:val="es-ES_tradnl"/>
        </w:rPr>
        <w:t>") comunes y finos; ("</w:t>
      </w:r>
      <w:proofErr w:type="spellStart"/>
      <w:r w:rsidRPr="00DE14C4">
        <w:rPr>
          <w:sz w:val="22"/>
          <w:szCs w:val="22"/>
          <w:lang w:val="es-ES_tradnl"/>
        </w:rPr>
        <w:t>clay</w:t>
      </w:r>
      <w:proofErr w:type="spellEnd"/>
      <w:r w:rsidRPr="00DE14C4">
        <w:rPr>
          <w:sz w:val="22"/>
          <w:szCs w:val="22"/>
          <w:lang w:val="es-ES_tradnl"/>
        </w:rPr>
        <w:t xml:space="preserve"> </w:t>
      </w:r>
      <w:proofErr w:type="spellStart"/>
      <w:r w:rsidRPr="00DE14C4">
        <w:rPr>
          <w:sz w:val="22"/>
          <w:szCs w:val="22"/>
          <w:lang w:val="es-ES_tradnl"/>
        </w:rPr>
        <w:t>skins</w:t>
      </w:r>
      <w:proofErr w:type="spellEnd"/>
      <w:r w:rsidRPr="00DE14C4">
        <w:rPr>
          <w:sz w:val="22"/>
          <w:szCs w:val="22"/>
          <w:lang w:val="es-ES_tradnl"/>
        </w:rPr>
        <w:t>") comunes a abundantes; moteados de hierro-manganeso escasos, finos y débiles; mucha actividad biológica; chorreadura de materia orgánica; límite claro, suave.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pStyle w:val="Sangra2detindependiente"/>
        <w:ind w:left="0" w:firstLine="0"/>
        <w:rPr>
          <w:sz w:val="22"/>
          <w:szCs w:val="22"/>
        </w:rPr>
      </w:pPr>
      <w:r w:rsidRPr="00DE14C4">
        <w:rPr>
          <w:b/>
          <w:sz w:val="22"/>
          <w:szCs w:val="22"/>
        </w:rPr>
        <w:t>B22t</w:t>
      </w:r>
      <w:r w:rsidRPr="00DE14C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E14C4">
        <w:rPr>
          <w:sz w:val="22"/>
          <w:szCs w:val="22"/>
        </w:rPr>
        <w:t>46</w:t>
      </w:r>
      <w:r>
        <w:rPr>
          <w:sz w:val="22"/>
          <w:szCs w:val="22"/>
        </w:rPr>
        <w:t>-</w:t>
      </w:r>
      <w:r w:rsidRPr="00DE14C4">
        <w:rPr>
          <w:sz w:val="22"/>
          <w:szCs w:val="22"/>
        </w:rPr>
        <w:t>72 cm; pardo oscuro (7.5YR 4/4) en húmedo; franco-arcillo</w:t>
      </w:r>
      <w:r w:rsidRPr="00DE14C4">
        <w:rPr>
          <w:sz w:val="22"/>
          <w:szCs w:val="22"/>
        </w:rPr>
        <w:noBreakHyphen/>
        <w:t xml:space="preserve">limoso;  estructura en prismas compuestos irregulares, medios, débiles, que rompen en bloques </w:t>
      </w:r>
      <w:proofErr w:type="spellStart"/>
      <w:r w:rsidRPr="00DE14C4">
        <w:rPr>
          <w:sz w:val="22"/>
          <w:szCs w:val="22"/>
        </w:rPr>
        <w:t>subangulares</w:t>
      </w:r>
      <w:proofErr w:type="spellEnd"/>
      <w:r w:rsidRPr="00DE14C4">
        <w:rPr>
          <w:sz w:val="22"/>
          <w:szCs w:val="22"/>
        </w:rPr>
        <w:t xml:space="preserve"> y angulares irregulares, medios, débiles; friable en húmedo; barnices ("</w:t>
      </w:r>
      <w:proofErr w:type="spellStart"/>
      <w:r w:rsidRPr="00DE14C4">
        <w:rPr>
          <w:sz w:val="22"/>
          <w:szCs w:val="22"/>
        </w:rPr>
        <w:t>clay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skins</w:t>
      </w:r>
      <w:proofErr w:type="spellEnd"/>
      <w:r w:rsidRPr="00DE14C4">
        <w:rPr>
          <w:sz w:val="22"/>
          <w:szCs w:val="22"/>
        </w:rPr>
        <w:t>"), abundantes; ("</w:t>
      </w:r>
      <w:proofErr w:type="spellStart"/>
      <w:r w:rsidRPr="00DE14C4">
        <w:rPr>
          <w:sz w:val="22"/>
          <w:szCs w:val="22"/>
        </w:rPr>
        <w:t>clay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humic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skins</w:t>
      </w:r>
      <w:proofErr w:type="spellEnd"/>
      <w:r w:rsidRPr="00DE14C4">
        <w:rPr>
          <w:sz w:val="22"/>
          <w:szCs w:val="22"/>
        </w:rPr>
        <w:t>") escasos, finos; caras de fricción ("</w:t>
      </w:r>
      <w:proofErr w:type="spellStart"/>
      <w:r w:rsidRPr="00DE14C4">
        <w:rPr>
          <w:sz w:val="22"/>
          <w:szCs w:val="22"/>
        </w:rPr>
        <w:t>slickensides</w:t>
      </w:r>
      <w:proofErr w:type="spellEnd"/>
      <w:r w:rsidRPr="00DE14C4">
        <w:rPr>
          <w:sz w:val="22"/>
          <w:szCs w:val="22"/>
        </w:rPr>
        <w:t>") escasas, gruesas no intersectadas; chorreadura de material superior; límite claro, suave.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pStyle w:val="Sangra2detindependiente"/>
        <w:ind w:left="0" w:firstLine="0"/>
        <w:rPr>
          <w:sz w:val="22"/>
          <w:szCs w:val="22"/>
        </w:rPr>
      </w:pPr>
      <w:r w:rsidRPr="00DE14C4">
        <w:rPr>
          <w:b/>
          <w:sz w:val="22"/>
          <w:szCs w:val="22"/>
        </w:rPr>
        <w:t>B3</w:t>
      </w:r>
      <w:r w:rsidRPr="00DE14C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E14C4">
        <w:rPr>
          <w:sz w:val="22"/>
          <w:szCs w:val="22"/>
        </w:rPr>
        <w:t>72</w:t>
      </w:r>
      <w:r>
        <w:rPr>
          <w:sz w:val="22"/>
          <w:szCs w:val="22"/>
        </w:rPr>
        <w:t>-</w:t>
      </w:r>
      <w:r w:rsidRPr="00DE14C4">
        <w:rPr>
          <w:sz w:val="22"/>
          <w:szCs w:val="22"/>
        </w:rPr>
        <w:t>103 cm; pardo oscuro (7.5YR 4.5/4) en húmedo; franco</w:t>
      </w:r>
      <w:r w:rsidRPr="00DE14C4">
        <w:rPr>
          <w:sz w:val="22"/>
          <w:szCs w:val="22"/>
        </w:rPr>
        <w:noBreakHyphen/>
        <w:t>arcillo</w:t>
      </w:r>
      <w:r w:rsidRPr="00DE14C4">
        <w:rPr>
          <w:sz w:val="22"/>
          <w:szCs w:val="22"/>
        </w:rPr>
        <w:noBreakHyphen/>
        <w:t>limoso; estructura en bloques angulares irregulares y cuneiformes finos, débiles, friable en húmedo; barnices ("</w:t>
      </w:r>
      <w:proofErr w:type="spellStart"/>
      <w:r w:rsidRPr="00DE14C4">
        <w:rPr>
          <w:sz w:val="22"/>
          <w:szCs w:val="22"/>
        </w:rPr>
        <w:t>clay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skins</w:t>
      </w:r>
      <w:proofErr w:type="spellEnd"/>
      <w:r w:rsidRPr="00DE14C4">
        <w:rPr>
          <w:sz w:val="22"/>
          <w:szCs w:val="22"/>
        </w:rPr>
        <w:t>"), escasos y finos; ("</w:t>
      </w:r>
      <w:proofErr w:type="spellStart"/>
      <w:r w:rsidRPr="00DE14C4">
        <w:rPr>
          <w:sz w:val="22"/>
          <w:szCs w:val="22"/>
        </w:rPr>
        <w:t>clay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humic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skins</w:t>
      </w:r>
      <w:proofErr w:type="spellEnd"/>
      <w:r w:rsidRPr="00DE14C4">
        <w:rPr>
          <w:sz w:val="22"/>
          <w:szCs w:val="22"/>
        </w:rPr>
        <w:t>") escasos; caras de fricción, ("</w:t>
      </w:r>
      <w:proofErr w:type="spellStart"/>
      <w:r w:rsidRPr="00DE14C4">
        <w:rPr>
          <w:sz w:val="22"/>
          <w:szCs w:val="22"/>
        </w:rPr>
        <w:t>slickensides</w:t>
      </w:r>
      <w:proofErr w:type="spellEnd"/>
      <w:r w:rsidRPr="00DE14C4">
        <w:rPr>
          <w:sz w:val="22"/>
          <w:szCs w:val="22"/>
        </w:rPr>
        <w:t>") escasas, gruesas, no intersectadas; moteados de hierro-manganeso escasos, finos y precisos; vetas de materia orgánica rellenando las grietas; límite gradual, ondulado.</w:t>
      </w:r>
    </w:p>
    <w:p w:rsidR="00DE14C4" w:rsidRPr="00DE14C4" w:rsidRDefault="00DE14C4" w:rsidP="00DE14C4">
      <w:pPr>
        <w:pStyle w:val="Sangra2detindependiente"/>
        <w:ind w:left="0" w:firstLine="0"/>
        <w:rPr>
          <w:sz w:val="22"/>
          <w:szCs w:val="22"/>
        </w:rPr>
      </w:pPr>
    </w:p>
    <w:p w:rsidR="00DE14C4" w:rsidRPr="00DE14C4" w:rsidRDefault="00DE14C4" w:rsidP="00DE14C4">
      <w:pPr>
        <w:pStyle w:val="Sangra2detindependiente"/>
        <w:ind w:left="0" w:firstLine="0"/>
        <w:rPr>
          <w:sz w:val="22"/>
          <w:szCs w:val="22"/>
        </w:rPr>
      </w:pPr>
      <w:proofErr w:type="spellStart"/>
      <w:r w:rsidRPr="00DE14C4">
        <w:rPr>
          <w:b/>
          <w:sz w:val="22"/>
          <w:szCs w:val="22"/>
        </w:rPr>
        <w:t>Cca</w:t>
      </w:r>
      <w:proofErr w:type="spellEnd"/>
      <w:r w:rsidRPr="00DE14C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E14C4">
        <w:rPr>
          <w:sz w:val="22"/>
          <w:szCs w:val="22"/>
        </w:rPr>
        <w:t>103 cm+; pardo (7.5YR 5/4.5) en húmedo; franco</w:t>
      </w:r>
      <w:r w:rsidRPr="00DE14C4">
        <w:rPr>
          <w:sz w:val="22"/>
          <w:szCs w:val="22"/>
        </w:rPr>
        <w:noBreakHyphen/>
        <w:t>arcillo-limoso; masivo; muy friable en húmedo; barnices ("</w:t>
      </w:r>
      <w:proofErr w:type="spellStart"/>
      <w:r w:rsidRPr="00DE14C4">
        <w:rPr>
          <w:sz w:val="22"/>
          <w:szCs w:val="22"/>
        </w:rPr>
        <w:t>clay</w:t>
      </w:r>
      <w:proofErr w:type="spellEnd"/>
      <w:r w:rsidRPr="00DE14C4">
        <w:rPr>
          <w:sz w:val="22"/>
          <w:szCs w:val="22"/>
        </w:rPr>
        <w:t xml:space="preserve"> </w:t>
      </w:r>
      <w:proofErr w:type="spellStart"/>
      <w:r w:rsidRPr="00DE14C4">
        <w:rPr>
          <w:sz w:val="22"/>
          <w:szCs w:val="22"/>
        </w:rPr>
        <w:t>skins</w:t>
      </w:r>
      <w:proofErr w:type="spellEnd"/>
      <w:r w:rsidRPr="00DE14C4">
        <w:rPr>
          <w:sz w:val="22"/>
          <w:szCs w:val="22"/>
        </w:rPr>
        <w:t xml:space="preserve">") escasos, finos; abundante cantidad de carbonatos libres en la masa; concreciones calcáreas de hasta 0.4 cm, escasas, blandas y en </w:t>
      </w:r>
      <w:proofErr w:type="spellStart"/>
      <w:r w:rsidRPr="00DE14C4">
        <w:rPr>
          <w:sz w:val="22"/>
          <w:szCs w:val="22"/>
        </w:rPr>
        <w:t>miscelio</w:t>
      </w:r>
      <w:proofErr w:type="spellEnd"/>
      <w:r w:rsidRPr="00DE14C4">
        <w:rPr>
          <w:sz w:val="22"/>
          <w:szCs w:val="22"/>
        </w:rPr>
        <w:t>.</w:t>
      </w:r>
    </w:p>
    <w:p w:rsidR="00DE14C4" w:rsidRDefault="00DE14C4" w:rsidP="00DE14C4">
      <w:pPr>
        <w:jc w:val="both"/>
        <w:rPr>
          <w:bCs/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bCs/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t>Variabilidad de rasgos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 xml:space="preserve">La variabilidad de rasgos no se conoce. </w:t>
      </w:r>
    </w:p>
    <w:p w:rsid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Default="00DE14C4" w:rsidP="00DE14C4">
      <w:pPr>
        <w:jc w:val="both"/>
        <w:rPr>
          <w:b/>
          <w:sz w:val="22"/>
          <w:szCs w:val="22"/>
          <w:u w:val="single"/>
          <w:lang w:val="es-ES_tradnl"/>
        </w:rPr>
      </w:pPr>
    </w:p>
    <w:p w:rsidR="00DE14C4" w:rsidRDefault="00DE14C4" w:rsidP="00DE14C4">
      <w:pPr>
        <w:jc w:val="both"/>
        <w:rPr>
          <w:b/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t>Fases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>Moderadamente erosionada (símbolo: Ant.h2)</w:t>
      </w:r>
    </w:p>
    <w:p w:rsid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 xml:space="preserve">La serie Antelo se parece a la serie San Francisco del Dpto. Victoria (pero ésta tiene un B2t con menos porcentaje de arcilla y está menos afectada por la erosión hídrica en forma laminar o </w:t>
      </w:r>
      <w:proofErr w:type="spellStart"/>
      <w:r w:rsidRPr="00DE14C4">
        <w:rPr>
          <w:sz w:val="22"/>
          <w:szCs w:val="22"/>
          <w:lang w:val="es-ES_tradnl"/>
        </w:rPr>
        <w:t>mantiforme</w:t>
      </w:r>
      <w:proofErr w:type="spellEnd"/>
      <w:r w:rsidRPr="00DE14C4">
        <w:rPr>
          <w:sz w:val="22"/>
          <w:szCs w:val="22"/>
          <w:lang w:val="es-ES_tradnl"/>
        </w:rPr>
        <w:t>).</w:t>
      </w:r>
    </w:p>
    <w:p w:rsidR="00DE14C4" w:rsidRP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t>Drenaje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>Bien drenado; escurrimiento superficial medio. Permeabilidad moderada. Capa freática profunda. Grupo hidrológico C.</w:t>
      </w:r>
    </w:p>
    <w:p w:rsid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</w:p>
    <w:p w:rsidR="00DE14C4" w:rsidRPr="00DE14C4" w:rsidRDefault="00DE14C4" w:rsidP="00DE14C4">
      <w:pPr>
        <w:jc w:val="both"/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t>Erosión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>La serie Antelo tiene erosión leve, generalmente en forma laminar, y es muy susceptible a la misma en grado moderado a severo</w:t>
      </w:r>
    </w:p>
    <w:p w:rsidR="00DE14C4" w:rsidRPr="00DE14C4" w:rsidRDefault="00DE14C4" w:rsidP="00DE14C4">
      <w:pPr>
        <w:jc w:val="both"/>
        <w:rPr>
          <w:sz w:val="22"/>
          <w:szCs w:val="22"/>
          <w:u w:val="single"/>
          <w:lang w:val="es-ES_tradnl"/>
        </w:rPr>
      </w:pPr>
      <w:r w:rsidRPr="00DE14C4">
        <w:rPr>
          <w:sz w:val="22"/>
          <w:szCs w:val="22"/>
          <w:u w:val="single"/>
          <w:lang w:val="es-ES_tradnl"/>
        </w:rPr>
        <w:br w:type="page"/>
      </w:r>
    </w:p>
    <w:p w:rsidR="00DE14C4" w:rsidRPr="00DE14C4" w:rsidRDefault="00DE14C4" w:rsidP="00DE14C4">
      <w:pPr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DE14C4" w:rsidRPr="00DE14C4" w:rsidRDefault="00DE14C4" w:rsidP="00DE14C4">
      <w:pPr>
        <w:jc w:val="center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b/>
          <w:sz w:val="22"/>
          <w:szCs w:val="22"/>
          <w:lang w:val="es-ES_tradnl"/>
        </w:rPr>
      </w:pPr>
      <w:r w:rsidRPr="00DE14C4">
        <w:rPr>
          <w:b/>
          <w:sz w:val="22"/>
          <w:szCs w:val="22"/>
          <w:u w:val="single"/>
          <w:lang w:val="es-ES_tradnl"/>
        </w:rPr>
        <w:t>Serie Antelo</w:t>
      </w: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>ER7</w:t>
      </w:r>
      <w:r w:rsidRPr="00DE14C4">
        <w:rPr>
          <w:sz w:val="22"/>
          <w:szCs w:val="22"/>
          <w:lang w:val="es-ES_tradnl"/>
        </w:rPr>
        <w:noBreakHyphen/>
        <w:t>105C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874"/>
        <w:gridCol w:w="1157"/>
        <w:gridCol w:w="964"/>
        <w:gridCol w:w="1247"/>
        <w:gridCol w:w="1248"/>
        <w:gridCol w:w="1247"/>
        <w:gridCol w:w="1248"/>
      </w:tblGrid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N° de registro 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10.475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10.476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10.477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10.478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10.479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Horizonte       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DE14C4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02</w:t>
            </w:r>
            <w:r w:rsidRPr="00DE14C4">
              <w:rPr>
                <w:sz w:val="22"/>
                <w:szCs w:val="22"/>
                <w:lang w:val="es-ES_tradnl"/>
              </w:rPr>
              <w:noBreakHyphen/>
              <w:t>15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30</w:t>
            </w:r>
            <w:r w:rsidRPr="00DE14C4">
              <w:rPr>
                <w:sz w:val="22"/>
                <w:szCs w:val="22"/>
                <w:lang w:val="es-ES_tradnl"/>
              </w:rPr>
              <w:noBreakHyphen/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50</w:t>
            </w:r>
            <w:r w:rsidRPr="00DE14C4">
              <w:rPr>
                <w:sz w:val="22"/>
                <w:szCs w:val="22"/>
                <w:lang w:val="es-ES_tradnl"/>
              </w:rPr>
              <w:noBreakHyphen/>
              <w:t>65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80</w:t>
            </w:r>
            <w:r w:rsidRPr="00DE14C4">
              <w:rPr>
                <w:sz w:val="22"/>
                <w:szCs w:val="22"/>
                <w:lang w:val="es-ES_tradnl"/>
              </w:rPr>
              <w:noBreakHyphen/>
              <w:t>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110</w:t>
            </w:r>
            <w:r w:rsidRPr="00DE14C4">
              <w:rPr>
                <w:sz w:val="22"/>
                <w:szCs w:val="22"/>
                <w:lang w:val="es-ES_tradnl"/>
              </w:rPr>
              <w:noBreakHyphen/>
              <w:t>125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3.20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0.18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0.04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 xml:space="preserve">T    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DE14C4">
              <w:rPr>
                <w:sz w:val="22"/>
                <w:szCs w:val="22"/>
                <w:lang w:val="en-US"/>
              </w:rPr>
              <w:t xml:space="preserve">   &lt; 2 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28.64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36.05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37.49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31.42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29.72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E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DE14C4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DE14C4">
              <w:rPr>
                <w:sz w:val="22"/>
                <w:szCs w:val="22"/>
                <w:lang w:val="es-ES_tradnl"/>
              </w:rPr>
              <w:t>2-20 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27.86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24.51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23.51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28.19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29.35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X      </w:t>
            </w:r>
            <w:r>
              <w:rPr>
                <w:sz w:val="22"/>
                <w:szCs w:val="22"/>
                <w:lang w:val="es-ES_tradnl"/>
              </w:rPr>
              <w:t xml:space="preserve">       2-</w:t>
            </w:r>
            <w:r w:rsidRPr="00DE14C4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60.23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58.88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56.32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62.26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65.60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T 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DE14C4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DE14C4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4.61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1.39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1.63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2.11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1.39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DE14C4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DE14C4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6.48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3.67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4.15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4.20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3.26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DE14C4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DE14C4">
              <w:rPr>
                <w:sz w:val="22"/>
                <w:szCs w:val="22"/>
                <w:lang w:val="es-ES_tradnl"/>
              </w:rPr>
              <w:t xml:space="preserve">1000 µ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0.03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5.9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PH H20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7.7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DE14C4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6.8 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DE14C4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DE14C4">
              <w:rPr>
                <w:sz w:val="22"/>
                <w:szCs w:val="22"/>
              </w:rPr>
              <w:t>mmhos</w:t>
            </w:r>
            <w:proofErr w:type="spellEnd"/>
            <w:r w:rsidRPr="00DE14C4">
              <w:rPr>
                <w:sz w:val="22"/>
                <w:szCs w:val="22"/>
              </w:rPr>
              <w:t>/cm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  <w:r w:rsidRPr="00DE14C4">
              <w:rPr>
                <w:sz w:val="22"/>
                <w:szCs w:val="22"/>
              </w:rPr>
              <w:t>0.616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  <w:r w:rsidRPr="00DE14C4">
              <w:rPr>
                <w:sz w:val="22"/>
                <w:szCs w:val="22"/>
              </w:rPr>
              <w:t>0.485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  <w:r w:rsidRPr="00DE14C4">
              <w:rPr>
                <w:sz w:val="22"/>
                <w:szCs w:val="22"/>
              </w:rPr>
              <w:t>0.469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  <w:r w:rsidRPr="00DE14C4">
              <w:rPr>
                <w:sz w:val="22"/>
                <w:szCs w:val="22"/>
              </w:rPr>
              <w:t>0.408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</w:rPr>
            </w:pPr>
            <w:r w:rsidRPr="00DE14C4">
              <w:rPr>
                <w:sz w:val="22"/>
                <w:szCs w:val="22"/>
              </w:rPr>
              <w:t>0.485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Capacidad de intercambio</w:t>
            </w:r>
          </w:p>
          <w:p w:rsidR="00DE14C4" w:rsidRPr="00DE14C4" w:rsidRDefault="00DE14C4" w:rsidP="00DE14C4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DE14C4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DE14C4">
              <w:rPr>
                <w:sz w:val="22"/>
                <w:szCs w:val="22"/>
                <w:lang w:val="es-ES_tradnl"/>
              </w:rPr>
              <w:t>./100 g) =</w:t>
            </w:r>
          </w:p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29.32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35.51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36.11</w:t>
            </w:r>
          </w:p>
        </w:tc>
        <w:tc>
          <w:tcPr>
            <w:tcW w:w="124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30.43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29.17</w:t>
            </w: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22.22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28.08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28.88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22.66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1.83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-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E14C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1.97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1.60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DE14C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E14C4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0.53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0.88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E14C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N.D.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E14C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E14C4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1.36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1.29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1.47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2.17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n-US"/>
              </w:rPr>
            </w:pPr>
            <w:r w:rsidRPr="00DE14C4">
              <w:rPr>
                <w:sz w:val="22"/>
                <w:szCs w:val="22"/>
                <w:lang w:val="en-US"/>
              </w:rPr>
              <w:t>3.02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n-US"/>
              </w:rPr>
            </w:pPr>
          </w:p>
          <w:p w:rsidR="00DE14C4" w:rsidRPr="00DE14C4" w:rsidRDefault="00DE14C4" w:rsidP="00DE14C4">
            <w:pPr>
              <w:jc w:val="both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26.65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34.63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33.51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30.76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 xml:space="preserve">28.39 </w:t>
            </w:r>
          </w:p>
        </w:tc>
      </w:tr>
      <w:tr w:rsidR="00DE14C4" w:rsidRPr="00DE14C4" w:rsidTr="006D32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Fósforo asimilable (ppm P</w:t>
            </w:r>
            <w:r w:rsidRPr="00DE14C4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DE14C4">
              <w:rPr>
                <w:sz w:val="22"/>
                <w:szCs w:val="22"/>
                <w:lang w:val="es-ES_tradnl"/>
              </w:rPr>
              <w:t>O</w:t>
            </w:r>
            <w:r w:rsidRPr="00DE14C4">
              <w:rPr>
                <w:sz w:val="22"/>
                <w:szCs w:val="22"/>
                <w:vertAlign w:val="subscript"/>
                <w:lang w:val="es-ES_tradnl"/>
              </w:rPr>
              <w:t>5</w:t>
            </w:r>
            <w:r w:rsidRPr="00DE14C4">
              <w:rPr>
                <w:sz w:val="22"/>
                <w:szCs w:val="22"/>
                <w:lang w:val="es-ES_tradnl"/>
              </w:rPr>
              <w:t xml:space="preserve">)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5.60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2.36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0.71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E14C4" w:rsidRPr="00DE14C4" w:rsidRDefault="00DE14C4" w:rsidP="00DE14C4">
            <w:pPr>
              <w:jc w:val="center"/>
              <w:rPr>
                <w:sz w:val="22"/>
                <w:szCs w:val="22"/>
                <w:lang w:val="es-ES_tradnl"/>
              </w:rPr>
            </w:pPr>
            <w:r w:rsidRPr="00DE14C4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</w:p>
    <w:p w:rsidR="00DE14C4" w:rsidRPr="00DE14C4" w:rsidRDefault="00DE14C4" w:rsidP="00DE14C4">
      <w:pPr>
        <w:jc w:val="both"/>
        <w:rPr>
          <w:sz w:val="22"/>
          <w:szCs w:val="22"/>
          <w:lang w:val="es-ES_tradnl"/>
        </w:rPr>
      </w:pPr>
      <w:r w:rsidRPr="00DE14C4">
        <w:rPr>
          <w:sz w:val="22"/>
          <w:szCs w:val="22"/>
          <w:lang w:val="es-ES_tradnl"/>
        </w:rPr>
        <w:t>N.D. = No determinado</w:t>
      </w:r>
    </w:p>
    <w:p w:rsidR="009824F6" w:rsidRPr="00DE14C4" w:rsidRDefault="009824F6" w:rsidP="00DE14C4">
      <w:pPr>
        <w:rPr>
          <w:sz w:val="22"/>
          <w:szCs w:val="22"/>
        </w:rPr>
      </w:pPr>
    </w:p>
    <w:sectPr w:rsidR="009824F6" w:rsidRPr="00DE1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C4"/>
    <w:rsid w:val="009824F6"/>
    <w:rsid w:val="00D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E14C4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E14C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DE14C4"/>
    <w:pPr>
      <w:widowControl w:val="0"/>
      <w:tabs>
        <w:tab w:val="left" w:pos="-1440"/>
      </w:tabs>
      <w:ind w:left="1418" w:hanging="1440"/>
      <w:jc w:val="both"/>
    </w:pPr>
    <w:rPr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E14C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DE14C4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DE14C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E14C4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E14C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DE14C4"/>
    <w:pPr>
      <w:widowControl w:val="0"/>
      <w:tabs>
        <w:tab w:val="left" w:pos="-1440"/>
      </w:tabs>
      <w:ind w:left="1418" w:hanging="1440"/>
      <w:jc w:val="both"/>
    </w:pPr>
    <w:rPr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E14C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rsid w:val="00DE14C4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DE14C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685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2014-02-04T17:54:00Z</dcterms:created>
  <dcterms:modified xsi:type="dcterms:W3CDTF">2014-02-04T17:58:00Z</dcterms:modified>
</cp:coreProperties>
</file>