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BA" w:rsidRPr="006302BA" w:rsidRDefault="006302BA" w:rsidP="006302B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2"/>
          <w:szCs w:val="22"/>
        </w:rPr>
      </w:pPr>
      <w:r w:rsidRPr="006302BA">
        <w:rPr>
          <w:b/>
          <w:sz w:val="22"/>
          <w:szCs w:val="22"/>
        </w:rPr>
        <w:t>SERIE CHAJARÍ</w:t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</w:t>
      </w:r>
      <w:r w:rsidRPr="006302BA">
        <w:rPr>
          <w:sz w:val="22"/>
          <w:szCs w:val="22"/>
        </w:rPr>
        <w:t xml:space="preserve">Símbolo: </w:t>
      </w:r>
      <w:proofErr w:type="spellStart"/>
      <w:r w:rsidRPr="006302BA">
        <w:rPr>
          <w:b/>
          <w:sz w:val="22"/>
          <w:szCs w:val="22"/>
        </w:rPr>
        <w:t>Chj</w:t>
      </w:r>
      <w:proofErr w:type="spellEnd"/>
      <w:r w:rsidRPr="006302BA">
        <w:rPr>
          <w:sz w:val="22"/>
          <w:szCs w:val="22"/>
        </w:rPr>
        <w:t xml:space="preserve"> 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 xml:space="preserve">Pertenece a la familia fina, mixta, térmica de los </w:t>
      </w:r>
      <w:proofErr w:type="spellStart"/>
      <w:r w:rsidRPr="006302BA">
        <w:rPr>
          <w:sz w:val="22"/>
          <w:szCs w:val="22"/>
          <w:u w:val="single"/>
        </w:rPr>
        <w:t>Argiudoles</w:t>
      </w:r>
      <w:proofErr w:type="spellEnd"/>
      <w:r w:rsidRPr="006302BA">
        <w:rPr>
          <w:sz w:val="22"/>
          <w:szCs w:val="22"/>
          <w:u w:val="single"/>
        </w:rPr>
        <w:t xml:space="preserve"> </w:t>
      </w:r>
      <w:proofErr w:type="spellStart"/>
      <w:r w:rsidRPr="006302BA">
        <w:rPr>
          <w:sz w:val="22"/>
          <w:szCs w:val="22"/>
          <w:u w:val="single"/>
        </w:rPr>
        <w:t>ácuicos</w:t>
      </w:r>
      <w:proofErr w:type="spellEnd"/>
      <w:r w:rsidRPr="006302BA">
        <w:rPr>
          <w:sz w:val="22"/>
          <w:szCs w:val="22"/>
        </w:rPr>
        <w:t xml:space="preserve">. 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 xml:space="preserve">El </w:t>
      </w:r>
      <w:proofErr w:type="spellStart"/>
      <w:r w:rsidRPr="006302BA">
        <w:rPr>
          <w:sz w:val="22"/>
          <w:szCs w:val="22"/>
        </w:rPr>
        <w:t>epipedón</w:t>
      </w:r>
      <w:proofErr w:type="spellEnd"/>
      <w:r w:rsidRPr="006302BA">
        <w:rPr>
          <w:sz w:val="22"/>
          <w:szCs w:val="22"/>
        </w:rPr>
        <w:t xml:space="preserve"> es oscuro, franco a franco arenoso y una profundidad que varía entre 15 – </w:t>
      </w:r>
      <w:smartTag w:uri="urn:schemas-microsoft-com:office:smarttags" w:element="metricconverter">
        <w:smartTagPr>
          <w:attr w:name="ProductID" w:val="20 cm"/>
        </w:smartTagPr>
        <w:r w:rsidRPr="006302BA">
          <w:rPr>
            <w:sz w:val="22"/>
            <w:szCs w:val="22"/>
          </w:rPr>
          <w:t>20 cm</w:t>
        </w:r>
      </w:smartTag>
      <w:r w:rsidRPr="006302BA">
        <w:rPr>
          <w:sz w:val="22"/>
          <w:szCs w:val="22"/>
        </w:rPr>
        <w:t xml:space="preserve"> y está bien estructurado.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>Le sigue un horizonte B2, denso, poco permeable; a menudo se presenta compactado y tiene estructura franco arcillosa a franco arcillo arenosa. Las caras de fricción (“</w:t>
      </w:r>
      <w:proofErr w:type="spellStart"/>
      <w:r w:rsidRPr="006302BA">
        <w:rPr>
          <w:sz w:val="22"/>
          <w:szCs w:val="22"/>
        </w:rPr>
        <w:t>slickensides</w:t>
      </w:r>
      <w:proofErr w:type="spellEnd"/>
      <w:r w:rsidRPr="006302BA">
        <w:rPr>
          <w:sz w:val="22"/>
          <w:szCs w:val="22"/>
        </w:rPr>
        <w:t>”) son escasas. Se agrieta en seco y el porcentaje de arcilla comúnmente supera el 30 %.</w:t>
      </w:r>
    </w:p>
    <w:p w:rsidR="006302BA" w:rsidRPr="006302BA" w:rsidRDefault="006302BA" w:rsidP="006302BA">
      <w:pPr>
        <w:pStyle w:val="Sangradetextonormal"/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 xml:space="preserve"> Presenta concreciones </w:t>
      </w:r>
      <w:proofErr w:type="spellStart"/>
      <w:r w:rsidRPr="006302BA">
        <w:rPr>
          <w:sz w:val="22"/>
          <w:szCs w:val="22"/>
        </w:rPr>
        <w:t>ferromanganesíferas</w:t>
      </w:r>
      <w:proofErr w:type="spellEnd"/>
      <w:r w:rsidRPr="006302BA">
        <w:rPr>
          <w:sz w:val="22"/>
          <w:szCs w:val="22"/>
        </w:rPr>
        <w:t xml:space="preserve"> y moteados desde la superficie. 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 xml:space="preserve">El horizonte B3 (transicional) es más claro que los </w:t>
      </w:r>
      <w:proofErr w:type="spellStart"/>
      <w:r w:rsidRPr="006302BA">
        <w:rPr>
          <w:sz w:val="22"/>
          <w:szCs w:val="22"/>
        </w:rPr>
        <w:t>suprayacentes</w:t>
      </w:r>
      <w:proofErr w:type="spellEnd"/>
      <w:r w:rsidRPr="006302BA">
        <w:rPr>
          <w:sz w:val="22"/>
          <w:szCs w:val="22"/>
        </w:rPr>
        <w:t xml:space="preserve"> y tiene concreciones calcáreas que aparecen a partir de los 50 – </w:t>
      </w:r>
      <w:smartTag w:uri="urn:schemas-microsoft-com:office:smarttags" w:element="metricconverter">
        <w:smartTagPr>
          <w:attr w:name="ProductID" w:val="60 cm"/>
        </w:smartTagPr>
        <w:r w:rsidRPr="006302BA">
          <w:rPr>
            <w:sz w:val="22"/>
            <w:szCs w:val="22"/>
          </w:rPr>
          <w:t>60 cm</w:t>
        </w:r>
      </w:smartTag>
      <w:r w:rsidRPr="006302BA">
        <w:rPr>
          <w:sz w:val="22"/>
          <w:szCs w:val="22"/>
        </w:rPr>
        <w:t>, aunque se han estudiado perfiles donde éstas se encuentran a mayor profundidad.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 xml:space="preserve">El material madre de esta serie está constituido por una mezcla de los sedimentos típicos que generaron los </w:t>
      </w:r>
      <w:proofErr w:type="spellStart"/>
      <w:r w:rsidRPr="006302BA">
        <w:rPr>
          <w:sz w:val="22"/>
          <w:szCs w:val="22"/>
        </w:rPr>
        <w:t>Vertisoles</w:t>
      </w:r>
      <w:proofErr w:type="spellEnd"/>
      <w:r w:rsidRPr="006302BA">
        <w:rPr>
          <w:sz w:val="22"/>
          <w:szCs w:val="22"/>
        </w:rPr>
        <w:t xml:space="preserve"> del área, con escaso aporte de las arenas de las antiguas terrazas del río Uruguay.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sz w:val="22"/>
          <w:szCs w:val="22"/>
        </w:rPr>
        <w:t>Perfil tipo:</w:t>
      </w:r>
      <w:r w:rsidRPr="006302BA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56C"/>
        </w:smartTagPr>
        <w:r w:rsidRPr="006302BA">
          <w:rPr>
            <w:sz w:val="22"/>
            <w:szCs w:val="22"/>
          </w:rPr>
          <w:t>56C</w:t>
        </w:r>
      </w:smartTag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sz w:val="22"/>
          <w:szCs w:val="22"/>
        </w:rPr>
        <w:t>Ubicación:</w:t>
      </w:r>
      <w:r w:rsidRPr="006302BA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4 Km"/>
        </w:smartTagPr>
        <w:r w:rsidRPr="006302BA">
          <w:rPr>
            <w:sz w:val="22"/>
            <w:szCs w:val="22"/>
          </w:rPr>
          <w:t>4 Km</w:t>
        </w:r>
      </w:smartTag>
      <w:r w:rsidRPr="006302BA">
        <w:rPr>
          <w:sz w:val="22"/>
          <w:szCs w:val="22"/>
        </w:rPr>
        <w:t xml:space="preserve"> al O de la ciudad de </w:t>
      </w:r>
      <w:proofErr w:type="spellStart"/>
      <w:r w:rsidRPr="006302BA">
        <w:rPr>
          <w:sz w:val="22"/>
          <w:szCs w:val="22"/>
        </w:rPr>
        <w:t>Chajarí</w:t>
      </w:r>
      <w:proofErr w:type="spellEnd"/>
      <w:r w:rsidRPr="006302BA">
        <w:rPr>
          <w:sz w:val="22"/>
          <w:szCs w:val="22"/>
        </w:rPr>
        <w:t>.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bCs/>
          <w:sz w:val="22"/>
          <w:szCs w:val="22"/>
        </w:rPr>
        <w:t>Reconocedores:</w:t>
      </w:r>
      <w:r w:rsidRPr="006302BA">
        <w:rPr>
          <w:sz w:val="22"/>
          <w:szCs w:val="22"/>
        </w:rPr>
        <w:t xml:space="preserve"> </w:t>
      </w:r>
      <w:r w:rsidRPr="006302BA">
        <w:rPr>
          <w:spacing w:val="-1"/>
          <w:sz w:val="22"/>
          <w:szCs w:val="22"/>
        </w:rPr>
        <w:t xml:space="preserve">R.E. </w:t>
      </w:r>
      <w:proofErr w:type="spellStart"/>
      <w:r w:rsidRPr="006302BA">
        <w:rPr>
          <w:spacing w:val="-1"/>
          <w:sz w:val="22"/>
          <w:szCs w:val="22"/>
        </w:rPr>
        <w:t>Kleinerman</w:t>
      </w:r>
      <w:proofErr w:type="spellEnd"/>
      <w:r w:rsidRPr="006302BA">
        <w:rPr>
          <w:sz w:val="22"/>
          <w:szCs w:val="22"/>
        </w:rPr>
        <w:t>; L.O. López</w:t>
      </w: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sz w:val="22"/>
          <w:szCs w:val="22"/>
        </w:rPr>
        <w:t>A1</w:t>
      </w:r>
      <w:r w:rsidRPr="006302B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302BA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6302BA">
        <w:rPr>
          <w:sz w:val="22"/>
          <w:szCs w:val="22"/>
        </w:rPr>
        <w:t xml:space="preserve">18 cm; pardo grisáceo muy oscuro (10 YR 3,5/2) en húmedo y pardo grisáceo (10 YR 5/2) en seco; franco limoso; estructura en gránulos y bloques </w:t>
      </w:r>
      <w:proofErr w:type="spellStart"/>
      <w:r w:rsidRPr="006302BA">
        <w:rPr>
          <w:sz w:val="22"/>
          <w:szCs w:val="22"/>
        </w:rPr>
        <w:t>subangulares</w:t>
      </w:r>
      <w:proofErr w:type="spellEnd"/>
      <w:r w:rsidRPr="006302BA">
        <w:rPr>
          <w:sz w:val="22"/>
          <w:szCs w:val="22"/>
        </w:rPr>
        <w:t xml:space="preserve"> y angulares irregulares medios, moderados; friable en húmedo; barnices (“</w:t>
      </w:r>
      <w:proofErr w:type="spellStart"/>
      <w:r w:rsidRPr="006302BA">
        <w:rPr>
          <w:sz w:val="22"/>
          <w:szCs w:val="22"/>
        </w:rPr>
        <w:t>humic</w:t>
      </w:r>
      <w:proofErr w:type="spellEnd"/>
      <w:r w:rsidRPr="006302BA">
        <w:rPr>
          <w:sz w:val="22"/>
          <w:szCs w:val="22"/>
        </w:rPr>
        <w:t xml:space="preserve"> </w:t>
      </w:r>
      <w:proofErr w:type="spellStart"/>
      <w:r w:rsidRPr="006302BA">
        <w:rPr>
          <w:sz w:val="22"/>
          <w:szCs w:val="22"/>
        </w:rPr>
        <w:t>skins</w:t>
      </w:r>
      <w:proofErr w:type="spellEnd"/>
      <w:r w:rsidRPr="006302BA">
        <w:rPr>
          <w:sz w:val="22"/>
          <w:szCs w:val="22"/>
        </w:rPr>
        <w:t xml:space="preserve">”) escasos, finos; moteados de hierro y manganeso comunes, finos y precisos; concreciones de los mismos elementos de hasta </w:t>
      </w:r>
      <w:smartTag w:uri="urn:schemas-microsoft-com:office:smarttags" w:element="metricconverter">
        <w:smartTagPr>
          <w:attr w:name="ProductID" w:val="2 mm"/>
        </w:smartTagPr>
        <w:r w:rsidRPr="006302BA">
          <w:rPr>
            <w:sz w:val="22"/>
            <w:szCs w:val="22"/>
          </w:rPr>
          <w:t>2 mm</w:t>
        </w:r>
      </w:smartTag>
      <w:r w:rsidRPr="006302BA">
        <w:rPr>
          <w:sz w:val="22"/>
          <w:szCs w:val="22"/>
        </w:rPr>
        <w:t xml:space="preserve"> de diámetro abundantes, finas; límite claro, suave.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sz w:val="22"/>
          <w:szCs w:val="22"/>
        </w:rPr>
        <w:t>B21</w:t>
      </w:r>
      <w:r w:rsidRPr="006302B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302BA">
        <w:rPr>
          <w:sz w:val="22"/>
          <w:szCs w:val="22"/>
        </w:rPr>
        <w:t>18</w:t>
      </w:r>
      <w:r>
        <w:rPr>
          <w:sz w:val="22"/>
          <w:szCs w:val="22"/>
        </w:rPr>
        <w:t>-</w:t>
      </w:r>
      <w:r w:rsidRPr="006302BA">
        <w:rPr>
          <w:sz w:val="22"/>
          <w:szCs w:val="22"/>
        </w:rPr>
        <w:t>44 cm; gris muy oscuro (10 YR 3/1) en húmedo y  gris (10 YR 5/1) en seco; franco arcilloso; estructura de prismas compuestos irregulares medios moderados a débiles que rompen en bloques angulares irregulares medios, moderados; firme en húmedo; barnices (“</w:t>
      </w:r>
      <w:proofErr w:type="spellStart"/>
      <w:r w:rsidRPr="006302BA">
        <w:rPr>
          <w:sz w:val="22"/>
          <w:szCs w:val="22"/>
        </w:rPr>
        <w:t>clay</w:t>
      </w:r>
      <w:proofErr w:type="spellEnd"/>
      <w:r w:rsidRPr="006302BA">
        <w:rPr>
          <w:sz w:val="22"/>
          <w:szCs w:val="22"/>
        </w:rPr>
        <w:t xml:space="preserve"> </w:t>
      </w:r>
      <w:proofErr w:type="spellStart"/>
      <w:r w:rsidRPr="006302BA">
        <w:rPr>
          <w:sz w:val="22"/>
          <w:szCs w:val="22"/>
        </w:rPr>
        <w:t>humic</w:t>
      </w:r>
      <w:proofErr w:type="spellEnd"/>
      <w:r w:rsidRPr="006302BA">
        <w:rPr>
          <w:sz w:val="22"/>
          <w:szCs w:val="22"/>
        </w:rPr>
        <w:t xml:space="preserve"> </w:t>
      </w:r>
      <w:proofErr w:type="spellStart"/>
      <w:r w:rsidRPr="006302BA">
        <w:rPr>
          <w:sz w:val="22"/>
          <w:szCs w:val="22"/>
        </w:rPr>
        <w:t>skins</w:t>
      </w:r>
      <w:proofErr w:type="spellEnd"/>
      <w:r w:rsidRPr="006302BA">
        <w:rPr>
          <w:sz w:val="22"/>
          <w:szCs w:val="22"/>
        </w:rPr>
        <w:t>”) comunes, finos; caras de fricción (“</w:t>
      </w:r>
      <w:proofErr w:type="spellStart"/>
      <w:r w:rsidRPr="006302BA">
        <w:rPr>
          <w:sz w:val="22"/>
          <w:szCs w:val="22"/>
        </w:rPr>
        <w:t>slickensides</w:t>
      </w:r>
      <w:proofErr w:type="spellEnd"/>
      <w:r w:rsidRPr="006302BA">
        <w:rPr>
          <w:sz w:val="22"/>
          <w:szCs w:val="22"/>
        </w:rPr>
        <w:t xml:space="preserve">”) escasas, finas; concreciones de hierro y manganeso comunes de hasta </w:t>
      </w:r>
      <w:smartTag w:uri="urn:schemas-microsoft-com:office:smarttags" w:element="metricconverter">
        <w:smartTagPr>
          <w:attr w:name="ProductID" w:val="1 mm"/>
        </w:smartTagPr>
        <w:r w:rsidRPr="006302BA">
          <w:rPr>
            <w:sz w:val="22"/>
            <w:szCs w:val="22"/>
          </w:rPr>
          <w:t>1 mm</w:t>
        </w:r>
      </w:smartTag>
      <w:r w:rsidRPr="006302BA">
        <w:rPr>
          <w:sz w:val="22"/>
          <w:szCs w:val="22"/>
        </w:rPr>
        <w:t xml:space="preserve"> de diámetro; moteados de esos elementos, comunes, finos y precisos; límite claro, suave.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sz w:val="22"/>
          <w:szCs w:val="22"/>
        </w:rPr>
        <w:t>B22ca</w:t>
      </w:r>
      <w:r w:rsidRPr="006302B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302BA">
        <w:rPr>
          <w:sz w:val="22"/>
          <w:szCs w:val="22"/>
        </w:rPr>
        <w:t>44</w:t>
      </w:r>
      <w:r>
        <w:rPr>
          <w:sz w:val="22"/>
          <w:szCs w:val="22"/>
        </w:rPr>
        <w:t>-</w:t>
      </w:r>
      <w:r w:rsidRPr="006302BA">
        <w:rPr>
          <w:sz w:val="22"/>
          <w:szCs w:val="22"/>
        </w:rPr>
        <w:t>60 cm; gris muy oscuro (10 YR 3/1) en húmedo, gris oscuro (10 YR 4/1) en seco; franco arcillo limoso; estructura de prismas compuestos irregulares medios, débiles, que rompen en bloques angulares irregulares medios, débiles, extremadamente duro en seco; muy firme en húmedo; barnices (“</w:t>
      </w:r>
      <w:proofErr w:type="spellStart"/>
      <w:r w:rsidRPr="006302BA">
        <w:rPr>
          <w:sz w:val="22"/>
          <w:szCs w:val="22"/>
        </w:rPr>
        <w:t>clay</w:t>
      </w:r>
      <w:proofErr w:type="spellEnd"/>
      <w:r w:rsidRPr="006302BA">
        <w:rPr>
          <w:sz w:val="22"/>
          <w:szCs w:val="22"/>
        </w:rPr>
        <w:t xml:space="preserve"> </w:t>
      </w:r>
      <w:proofErr w:type="spellStart"/>
      <w:r w:rsidRPr="006302BA">
        <w:rPr>
          <w:sz w:val="22"/>
          <w:szCs w:val="22"/>
        </w:rPr>
        <w:t>humic</w:t>
      </w:r>
      <w:proofErr w:type="spellEnd"/>
      <w:r w:rsidRPr="006302BA">
        <w:rPr>
          <w:sz w:val="22"/>
          <w:szCs w:val="22"/>
        </w:rPr>
        <w:t xml:space="preserve"> </w:t>
      </w:r>
      <w:proofErr w:type="spellStart"/>
      <w:r w:rsidRPr="006302BA">
        <w:rPr>
          <w:sz w:val="22"/>
          <w:szCs w:val="22"/>
        </w:rPr>
        <w:t>skins</w:t>
      </w:r>
      <w:proofErr w:type="spellEnd"/>
      <w:r w:rsidRPr="006302BA">
        <w:rPr>
          <w:sz w:val="22"/>
          <w:szCs w:val="22"/>
        </w:rPr>
        <w:t>”) escasos, finos; caras de fricción (“</w:t>
      </w:r>
      <w:proofErr w:type="spellStart"/>
      <w:r w:rsidRPr="006302BA">
        <w:rPr>
          <w:sz w:val="22"/>
          <w:szCs w:val="22"/>
        </w:rPr>
        <w:t>slickensides</w:t>
      </w:r>
      <w:proofErr w:type="spellEnd"/>
      <w:r w:rsidRPr="006302BA">
        <w:rPr>
          <w:sz w:val="22"/>
          <w:szCs w:val="22"/>
        </w:rPr>
        <w:t xml:space="preserve">”) escasas finas; concreciones de hierro y manganeso de hasta </w:t>
      </w:r>
      <w:smartTag w:uri="urn:schemas-microsoft-com:office:smarttags" w:element="metricconverter">
        <w:smartTagPr>
          <w:attr w:name="ProductID" w:val="1 mm"/>
        </w:smartTagPr>
        <w:r w:rsidRPr="006302BA">
          <w:rPr>
            <w:sz w:val="22"/>
            <w:szCs w:val="22"/>
          </w:rPr>
          <w:t>1 mm</w:t>
        </w:r>
      </w:smartTag>
      <w:r w:rsidRPr="006302BA">
        <w:rPr>
          <w:sz w:val="22"/>
          <w:szCs w:val="22"/>
        </w:rPr>
        <w:t xml:space="preserve"> de diámetro; comunes; concreciones calcáreas abundantes, finas, moteados de hierro manganeso comunes, finos; límite claro, suave.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sz w:val="22"/>
          <w:szCs w:val="22"/>
        </w:rPr>
        <w:t>B31ca</w:t>
      </w:r>
      <w:r w:rsidRPr="006302B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302BA">
        <w:rPr>
          <w:sz w:val="22"/>
          <w:szCs w:val="22"/>
        </w:rPr>
        <w:t>60</w:t>
      </w:r>
      <w:r>
        <w:rPr>
          <w:sz w:val="22"/>
          <w:szCs w:val="22"/>
        </w:rPr>
        <w:t>-</w:t>
      </w:r>
      <w:r w:rsidRPr="006302BA">
        <w:rPr>
          <w:sz w:val="22"/>
          <w:szCs w:val="22"/>
        </w:rPr>
        <w:t xml:space="preserve">87 cm; pardo grisáceo oscuro (10 YR 4/2) en húmedo, gris parduzco claro (10 YR 6/2) en seco; franco limoso; estructura en bloques angulares irregulares gruesos, débiles; extremadamente duro en seco, muy firme en húmedo; concreciones de hierro manganeso comunes de hasta </w:t>
      </w:r>
      <w:smartTag w:uri="urn:schemas-microsoft-com:office:smarttags" w:element="metricconverter">
        <w:smartTagPr>
          <w:attr w:name="ProductID" w:val="1 mm"/>
        </w:smartTagPr>
        <w:r w:rsidRPr="006302BA">
          <w:rPr>
            <w:sz w:val="22"/>
            <w:szCs w:val="22"/>
          </w:rPr>
          <w:t>1 mm</w:t>
        </w:r>
      </w:smartTag>
      <w:r w:rsidRPr="006302BA">
        <w:rPr>
          <w:sz w:val="22"/>
          <w:szCs w:val="22"/>
        </w:rPr>
        <w:t xml:space="preserve"> de diámetro; abundantes concreciones calcáreas de hasta </w:t>
      </w:r>
      <w:smartTag w:uri="urn:schemas-microsoft-com:office:smarttags" w:element="metricconverter">
        <w:smartTagPr>
          <w:attr w:name="ProductID" w:val="0,5 mm"/>
        </w:smartTagPr>
        <w:r w:rsidRPr="006302BA">
          <w:rPr>
            <w:sz w:val="22"/>
            <w:szCs w:val="22"/>
          </w:rPr>
          <w:t>0,5 mm</w:t>
        </w:r>
      </w:smartTag>
      <w:r w:rsidRPr="006302BA">
        <w:rPr>
          <w:sz w:val="22"/>
          <w:szCs w:val="22"/>
        </w:rPr>
        <w:t xml:space="preserve"> de diámetro, duros; límite difuso, suave.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6302BA">
        <w:rPr>
          <w:b/>
          <w:sz w:val="22"/>
          <w:szCs w:val="22"/>
        </w:rPr>
        <w:t>B32ca</w:t>
      </w:r>
      <w:r w:rsidRPr="006302B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302BA">
        <w:rPr>
          <w:sz w:val="22"/>
          <w:szCs w:val="22"/>
        </w:rPr>
        <w:t>87</w:t>
      </w:r>
      <w:r>
        <w:rPr>
          <w:sz w:val="22"/>
          <w:szCs w:val="22"/>
        </w:rPr>
        <w:t>-</w:t>
      </w:r>
      <w:r w:rsidRPr="006302BA">
        <w:rPr>
          <w:sz w:val="22"/>
          <w:szCs w:val="22"/>
        </w:rPr>
        <w:t xml:space="preserve">110 cm; pardo claro (7,5 YR 6/4) en húmedo; franco arcillo limoso; estructura masiva con tendencia a bloques aplanados y angulares regulares, gruesos débiles; extremadamente duro en </w:t>
      </w:r>
      <w:r w:rsidRPr="006302BA">
        <w:rPr>
          <w:sz w:val="22"/>
          <w:szCs w:val="22"/>
        </w:rPr>
        <w:lastRenderedPageBreak/>
        <w:t xml:space="preserve">seco, muy firme en húmedo; concreciones de hierro y manganeso escasas a comunes, finas; abundantes concreciones calcáreas de hasta </w:t>
      </w:r>
      <w:smartTag w:uri="urn:schemas-microsoft-com:office:smarttags" w:element="metricconverter">
        <w:smartTagPr>
          <w:attr w:name="ProductID" w:val="1 cm"/>
        </w:smartTagPr>
        <w:r w:rsidRPr="006302BA">
          <w:rPr>
            <w:sz w:val="22"/>
            <w:szCs w:val="22"/>
          </w:rPr>
          <w:t>1 cm</w:t>
        </w:r>
      </w:smartTag>
      <w:r w:rsidRPr="006302BA">
        <w:rPr>
          <w:sz w:val="22"/>
          <w:szCs w:val="22"/>
        </w:rPr>
        <w:t xml:space="preserve"> de diámetro; moteados de hierro y manganeso comunes, finos y precisos.</w:t>
      </w:r>
    </w:p>
    <w:p w:rsid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6302BA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  <w:r w:rsidRPr="006302BA">
        <w:rPr>
          <w:sz w:val="22"/>
          <w:szCs w:val="22"/>
        </w:rPr>
        <w:tab/>
      </w:r>
    </w:p>
    <w:p w:rsidR="006302BA" w:rsidRPr="006302BA" w:rsidRDefault="006302BA" w:rsidP="006302BA">
      <w:pPr>
        <w:pStyle w:val="Sangradetextonormal"/>
        <w:ind w:firstLine="0"/>
        <w:jc w:val="both"/>
        <w:rPr>
          <w:b/>
          <w:sz w:val="22"/>
          <w:szCs w:val="22"/>
        </w:rPr>
      </w:pPr>
      <w:r w:rsidRPr="006302BA">
        <w:rPr>
          <w:b/>
          <w:sz w:val="22"/>
          <w:szCs w:val="22"/>
        </w:rPr>
        <w:t xml:space="preserve">Serie </w:t>
      </w:r>
      <w:proofErr w:type="spellStart"/>
      <w:r w:rsidRPr="006302BA">
        <w:rPr>
          <w:b/>
          <w:sz w:val="22"/>
          <w:szCs w:val="22"/>
        </w:rPr>
        <w:t>Chajarí</w:t>
      </w:r>
      <w:proofErr w:type="spellEnd"/>
      <w:r w:rsidRPr="006302BA">
        <w:rPr>
          <w:b/>
          <w:sz w:val="22"/>
          <w:szCs w:val="22"/>
        </w:rPr>
        <w:t xml:space="preserve"> – Fase Mal Drenada</w:t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  <w:t xml:space="preserve">            </w:t>
      </w:r>
      <w:r w:rsidRPr="006302BA">
        <w:rPr>
          <w:b/>
          <w:sz w:val="22"/>
          <w:szCs w:val="22"/>
        </w:rPr>
        <w:tab/>
        <w:t xml:space="preserve">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 xml:space="preserve">Símbolo: </w:t>
      </w:r>
      <w:proofErr w:type="spellStart"/>
      <w:r w:rsidRPr="006302BA">
        <w:rPr>
          <w:b/>
          <w:sz w:val="22"/>
          <w:szCs w:val="22"/>
        </w:rPr>
        <w:t>Chj</w:t>
      </w:r>
      <w:proofErr w:type="spellEnd"/>
      <w:r w:rsidRPr="006302B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</w:t>
      </w:r>
      <w:r w:rsidRPr="006302BA">
        <w:rPr>
          <w:b/>
          <w:sz w:val="22"/>
          <w:szCs w:val="22"/>
        </w:rPr>
        <w:t>1</w:t>
      </w:r>
    </w:p>
    <w:p w:rsidR="006302BA" w:rsidRDefault="006302BA" w:rsidP="006302BA">
      <w:pPr>
        <w:pStyle w:val="Sangradetextonormal"/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Pr="006302BA">
        <w:rPr>
          <w:sz w:val="22"/>
          <w:szCs w:val="22"/>
        </w:rPr>
        <w:t xml:space="preserve">bicada en pequeñas alturas </w:t>
      </w:r>
      <w:proofErr w:type="spellStart"/>
      <w:r w:rsidRPr="006302BA">
        <w:rPr>
          <w:sz w:val="22"/>
          <w:szCs w:val="22"/>
        </w:rPr>
        <w:t>mesetiformes</w:t>
      </w:r>
      <w:proofErr w:type="spellEnd"/>
      <w:r w:rsidRPr="006302BA">
        <w:rPr>
          <w:sz w:val="22"/>
          <w:szCs w:val="22"/>
        </w:rPr>
        <w:t>. Una de sus características notables es la compactación del subsuelo.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  <w:bookmarkStart w:id="0" w:name="_GoBack"/>
      <w:bookmarkEnd w:id="0"/>
    </w:p>
    <w:p w:rsidR="006302BA" w:rsidRPr="006302BA" w:rsidRDefault="006302BA" w:rsidP="006302BA">
      <w:pPr>
        <w:pStyle w:val="Sangradetextonormal"/>
        <w:tabs>
          <w:tab w:val="left" w:pos="720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6302BA">
        <w:rPr>
          <w:b/>
          <w:sz w:val="22"/>
          <w:szCs w:val="22"/>
          <w:u w:val="single"/>
        </w:rPr>
        <w:t>Drenaje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  <w:u w:val="single"/>
        </w:rPr>
      </w:pPr>
    </w:p>
    <w:p w:rsidR="006302BA" w:rsidRPr="006302BA" w:rsidRDefault="006302BA" w:rsidP="006302BA">
      <w:pPr>
        <w:pStyle w:val="Sangradetextonormal"/>
        <w:tabs>
          <w:tab w:val="left" w:pos="720"/>
        </w:tabs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>Imperfectamente drenado. Escurrimiento superficial medio. Permeabilidad lenta. Grupo hidrológico C.</w:t>
      </w:r>
      <w:r w:rsidRPr="006302BA">
        <w:rPr>
          <w:sz w:val="22"/>
          <w:szCs w:val="22"/>
        </w:rPr>
        <w:tab/>
      </w:r>
    </w:p>
    <w:p w:rsid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  <w:u w:val="single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  <w:u w:val="single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6302BA">
        <w:rPr>
          <w:b/>
          <w:sz w:val="22"/>
          <w:szCs w:val="22"/>
          <w:u w:val="single"/>
        </w:rPr>
        <w:t>Erosión</w:t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540"/>
        </w:tabs>
        <w:ind w:firstLine="0"/>
        <w:jc w:val="both"/>
        <w:rPr>
          <w:sz w:val="22"/>
          <w:szCs w:val="22"/>
        </w:rPr>
      </w:pPr>
      <w:r w:rsidRPr="006302BA">
        <w:rPr>
          <w:sz w:val="22"/>
          <w:szCs w:val="22"/>
        </w:rPr>
        <w:t>Por lo general esta serie no presenta erosión hídrica y tiene una moderada susceptibilidad a la misma. Cuando está bajo uso agrícola, los tenores de materia orgánica disminuyen rápidamente cuando no se tiene precaución en su manejo, favoreciendo el escurrimiento superficial.</w:t>
      </w:r>
      <w:r w:rsidRPr="006302BA">
        <w:rPr>
          <w:sz w:val="22"/>
          <w:szCs w:val="22"/>
        </w:rPr>
        <w:tab/>
      </w: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6302BA" w:rsidRPr="006302BA" w:rsidRDefault="006302BA" w:rsidP="006302BA">
      <w:pPr>
        <w:pStyle w:val="Ttulo1"/>
        <w:ind w:left="0"/>
        <w:jc w:val="center"/>
        <w:rPr>
          <w:sz w:val="22"/>
          <w:szCs w:val="22"/>
        </w:rPr>
      </w:pPr>
      <w:r w:rsidRPr="006302BA">
        <w:rPr>
          <w:sz w:val="22"/>
          <w:szCs w:val="22"/>
        </w:rPr>
        <w:br w:type="page"/>
      </w:r>
    </w:p>
    <w:p w:rsidR="006302BA" w:rsidRPr="006302BA" w:rsidRDefault="006302BA" w:rsidP="006302BA">
      <w:pPr>
        <w:pStyle w:val="Ttulo1"/>
        <w:ind w:left="0"/>
        <w:rPr>
          <w:b/>
          <w:sz w:val="22"/>
          <w:szCs w:val="22"/>
          <w:u w:val="single"/>
        </w:rPr>
      </w:pPr>
      <w:r w:rsidRPr="006302BA">
        <w:rPr>
          <w:b/>
          <w:sz w:val="22"/>
          <w:szCs w:val="22"/>
          <w:u w:val="single"/>
        </w:rPr>
        <w:lastRenderedPageBreak/>
        <w:t>DATOS ANALITICOS DEL PERFIL TIPO</w:t>
      </w:r>
    </w:p>
    <w:p w:rsidR="006302BA" w:rsidRPr="006302BA" w:rsidRDefault="006302BA" w:rsidP="006302BA">
      <w:pPr>
        <w:pStyle w:val="Ttulo5"/>
        <w:rPr>
          <w:sz w:val="22"/>
          <w:szCs w:val="22"/>
        </w:rPr>
      </w:pPr>
    </w:p>
    <w:p w:rsidR="006302BA" w:rsidRPr="006302BA" w:rsidRDefault="006302BA" w:rsidP="006302BA">
      <w:pPr>
        <w:pStyle w:val="Ttulo5"/>
        <w:rPr>
          <w:sz w:val="22"/>
          <w:szCs w:val="22"/>
        </w:rPr>
      </w:pPr>
      <w:r w:rsidRPr="006302BA">
        <w:rPr>
          <w:sz w:val="22"/>
          <w:szCs w:val="22"/>
        </w:rPr>
        <w:t xml:space="preserve">Serie </w:t>
      </w:r>
      <w:proofErr w:type="spellStart"/>
      <w:r w:rsidRPr="006302BA">
        <w:rPr>
          <w:sz w:val="22"/>
          <w:szCs w:val="22"/>
        </w:rPr>
        <w:t>Chajarí</w:t>
      </w:r>
      <w:proofErr w:type="spellEnd"/>
      <w:r w:rsidRPr="006302BA">
        <w:rPr>
          <w:sz w:val="22"/>
          <w:szCs w:val="22"/>
        </w:rPr>
        <w:t xml:space="preserve"> </w:t>
      </w:r>
    </w:p>
    <w:p w:rsidR="006302BA" w:rsidRPr="006302BA" w:rsidRDefault="006302BA" w:rsidP="006302BA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1077"/>
        <w:gridCol w:w="1077"/>
        <w:gridCol w:w="1077"/>
        <w:gridCol w:w="1077"/>
        <w:gridCol w:w="1077"/>
      </w:tblGrid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56C"/>
              </w:smartTagPr>
              <w:r w:rsidRPr="006302BA">
                <w:rPr>
                  <w:sz w:val="22"/>
                  <w:szCs w:val="22"/>
                </w:rPr>
                <w:t>56C</w:t>
              </w:r>
            </w:smartTag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Profundidad (cm)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0-14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26-40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48-57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67-80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93-106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proofErr w:type="spellStart"/>
            <w:r w:rsidRPr="006302BA">
              <w:rPr>
                <w:sz w:val="22"/>
                <w:szCs w:val="22"/>
              </w:rPr>
              <w:t>Mat.orgánica</w:t>
            </w:r>
            <w:proofErr w:type="spellEnd"/>
            <w:r w:rsidRPr="006302B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3,70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1,91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1,29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1,09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C (%)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2,15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1,11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0,92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0,75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0,63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0,17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0,18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0,18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ND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077" w:type="dxa"/>
            <w:tcBorders>
              <w:bottom w:val="single" w:sz="6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11,0</w:t>
            </w:r>
          </w:p>
        </w:tc>
        <w:tc>
          <w:tcPr>
            <w:tcW w:w="1077" w:type="dxa"/>
            <w:tcBorders>
              <w:bottom w:val="single" w:sz="6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7,0</w:t>
            </w:r>
          </w:p>
        </w:tc>
        <w:tc>
          <w:tcPr>
            <w:tcW w:w="1077" w:type="dxa"/>
            <w:tcBorders>
              <w:bottom w:val="single" w:sz="6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5,0</w:t>
            </w:r>
          </w:p>
        </w:tc>
        <w:tc>
          <w:tcPr>
            <w:tcW w:w="1077" w:type="dxa"/>
            <w:tcBorders>
              <w:bottom w:val="single" w:sz="6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4,2</w:t>
            </w:r>
          </w:p>
        </w:tc>
        <w:tc>
          <w:tcPr>
            <w:tcW w:w="1077" w:type="dxa"/>
            <w:tcBorders>
              <w:bottom w:val="single" w:sz="6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ND</w:t>
            </w:r>
          </w:p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6302BA" w:rsidRPr="006302BA" w:rsidRDefault="006302BA" w:rsidP="006302BA">
            <w:pPr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 xml:space="preserve">T                       </w:t>
            </w:r>
          </w:p>
        </w:tc>
        <w:tc>
          <w:tcPr>
            <w:tcW w:w="1430" w:type="dxa"/>
            <w:gridSpan w:val="2"/>
          </w:tcPr>
          <w:p w:rsidR="006302BA" w:rsidRPr="006302BA" w:rsidRDefault="006302BA" w:rsidP="006302BA">
            <w:pPr>
              <w:jc w:val="right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 xml:space="preserve">&lt;2 </w:t>
            </w:r>
            <w:r w:rsidRPr="006302BA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12,0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33,8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38,2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26,1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30,9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E                    </w:t>
            </w:r>
          </w:p>
        </w:tc>
        <w:tc>
          <w:tcPr>
            <w:tcW w:w="1430" w:type="dxa"/>
            <w:gridSpan w:val="2"/>
          </w:tcPr>
          <w:p w:rsidR="006302BA" w:rsidRPr="006302BA" w:rsidRDefault="006302BA" w:rsidP="006302BA">
            <w:pPr>
              <w:jc w:val="right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2-20 µ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25,8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22,0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22,2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36,6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35,7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X                   </w:t>
            </w:r>
          </w:p>
        </w:tc>
        <w:tc>
          <w:tcPr>
            <w:tcW w:w="1430" w:type="dxa"/>
            <w:gridSpan w:val="2"/>
          </w:tcPr>
          <w:p w:rsidR="006302BA" w:rsidRPr="006302BA" w:rsidRDefault="006302BA" w:rsidP="006302BA">
            <w:pPr>
              <w:jc w:val="right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2-50 µ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25,8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23,8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27,3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16,9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16,7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T                </w:t>
            </w:r>
          </w:p>
        </w:tc>
        <w:tc>
          <w:tcPr>
            <w:tcW w:w="1430" w:type="dxa"/>
            <w:gridSpan w:val="2"/>
          </w:tcPr>
          <w:p w:rsidR="006302BA" w:rsidRPr="006302BA" w:rsidRDefault="006302BA" w:rsidP="006302BA">
            <w:pPr>
              <w:jc w:val="right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50-100 µ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U              </w:t>
            </w:r>
          </w:p>
        </w:tc>
        <w:tc>
          <w:tcPr>
            <w:tcW w:w="1430" w:type="dxa"/>
            <w:gridSpan w:val="2"/>
          </w:tcPr>
          <w:p w:rsidR="006302BA" w:rsidRPr="006302BA" w:rsidRDefault="006302BA" w:rsidP="006302BA">
            <w:pPr>
              <w:jc w:val="right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100-250 µ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19,5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10,8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9,56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8,62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8,67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R              </w:t>
            </w:r>
          </w:p>
        </w:tc>
        <w:tc>
          <w:tcPr>
            <w:tcW w:w="1430" w:type="dxa"/>
            <w:gridSpan w:val="2"/>
          </w:tcPr>
          <w:p w:rsidR="006302BA" w:rsidRPr="006302BA" w:rsidRDefault="006302BA" w:rsidP="006302BA">
            <w:pPr>
              <w:jc w:val="right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250-500 µ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A            </w:t>
            </w:r>
          </w:p>
        </w:tc>
        <w:tc>
          <w:tcPr>
            <w:tcW w:w="1430" w:type="dxa"/>
            <w:gridSpan w:val="2"/>
          </w:tcPr>
          <w:p w:rsidR="006302BA" w:rsidRPr="006302BA" w:rsidRDefault="006302BA" w:rsidP="006302BA">
            <w:pPr>
              <w:jc w:val="right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500-1000 µ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16,7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9,4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10,6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12,4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9,5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3,9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9,3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5,5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38,3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74,6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81,6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66,9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76,2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18,6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38,0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42,0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35,5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37,2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5,0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7,5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5,4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8,0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8,2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es-ES_tradnl"/>
              </w:rPr>
            </w:pPr>
            <w:r w:rsidRPr="006302BA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6,0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7,6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8,4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8,5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8,5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pH en </w:t>
            </w:r>
            <w:proofErr w:type="spellStart"/>
            <w:r w:rsidRPr="006302BA">
              <w:rPr>
                <w:sz w:val="22"/>
                <w:szCs w:val="22"/>
              </w:rPr>
              <w:t>ClK</w:t>
            </w:r>
            <w:proofErr w:type="spellEnd"/>
            <w:r w:rsidRPr="006302BA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4,7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5,7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7,0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7,1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7,1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Conductividad (</w:t>
            </w:r>
            <w:proofErr w:type="spellStart"/>
            <w:r w:rsidRPr="006302BA">
              <w:rPr>
                <w:sz w:val="22"/>
                <w:szCs w:val="22"/>
              </w:rPr>
              <w:t>mmhos</w:t>
            </w:r>
            <w:proofErr w:type="spellEnd"/>
            <w:r w:rsidRPr="006302BA">
              <w:rPr>
                <w:sz w:val="22"/>
                <w:szCs w:val="22"/>
              </w:rPr>
              <w:t>/cm)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-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6302BA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6302BA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-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Resistencia en pasta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1352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503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454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436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575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Cationes de cambio</w:t>
            </w:r>
          </w:p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proofErr w:type="spellStart"/>
            <w:r w:rsidRPr="006302BA">
              <w:rPr>
                <w:sz w:val="22"/>
                <w:szCs w:val="22"/>
              </w:rPr>
              <w:t>m.e</w:t>
            </w:r>
            <w:proofErr w:type="spellEnd"/>
            <w:r w:rsidRPr="006302BA">
              <w:rPr>
                <w:sz w:val="22"/>
                <w:szCs w:val="22"/>
              </w:rPr>
              <w:t>./100 gr.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Ca ++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20,6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33,4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42,0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27,0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34,4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Mg ++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1,6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2,2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3,0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2,8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proofErr w:type="spellStart"/>
            <w:r w:rsidRPr="006302BA">
              <w:rPr>
                <w:sz w:val="22"/>
                <w:szCs w:val="22"/>
              </w:rPr>
              <w:t>Na</w:t>
            </w:r>
            <w:proofErr w:type="spellEnd"/>
            <w:r w:rsidRPr="006302BA">
              <w:rPr>
                <w:sz w:val="22"/>
                <w:szCs w:val="22"/>
              </w:rPr>
              <w:t xml:space="preserve"> ++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0,22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0,98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0,18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2,5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2,3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K ++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0,07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0,22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0,08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0,15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0,1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pt-BR"/>
              </w:rPr>
            </w:pPr>
            <w:r w:rsidRPr="006302BA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6302B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6302BA">
              <w:rPr>
                <w:sz w:val="22"/>
                <w:szCs w:val="22"/>
                <w:lang w:val="pt-BR"/>
              </w:rPr>
              <w:t>./ 100 gr.)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22,4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35,0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44,4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32,6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39,6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pt-BR"/>
              </w:rPr>
            </w:pPr>
            <w:r w:rsidRPr="006302BA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6302B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6302BA">
              <w:rPr>
                <w:sz w:val="22"/>
                <w:szCs w:val="22"/>
                <w:lang w:val="pt-BR"/>
              </w:rPr>
              <w:t>. / 100 gr.)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3,2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2,7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  <w:lang w:val="en-US"/>
              </w:rPr>
            </w:pPr>
            <w:r w:rsidRPr="006302BA">
              <w:rPr>
                <w:sz w:val="22"/>
                <w:szCs w:val="22"/>
                <w:lang w:val="en-US"/>
              </w:rPr>
              <w:t>ND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  <w:lang w:val="pt-BR"/>
              </w:rPr>
            </w:pPr>
            <w:r w:rsidRPr="006302BA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6302B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6302BA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6302BA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6302BA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26,4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37,9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45,8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34,9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39,9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% de saturación de T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85,1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92,3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97,0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93,5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99,2</w:t>
            </w: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</w:p>
        </w:tc>
      </w:tr>
      <w:tr w:rsidR="006302BA" w:rsidRPr="006302B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6302BA" w:rsidRPr="006302BA" w:rsidRDefault="006302BA" w:rsidP="006302BA">
            <w:pPr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 xml:space="preserve">% </w:t>
            </w:r>
            <w:proofErr w:type="spellStart"/>
            <w:r w:rsidRPr="006302BA">
              <w:rPr>
                <w:sz w:val="22"/>
                <w:szCs w:val="22"/>
              </w:rPr>
              <w:t>Na</w:t>
            </w:r>
            <w:proofErr w:type="spellEnd"/>
            <w:r w:rsidRPr="006302BA">
              <w:rPr>
                <w:sz w:val="22"/>
                <w:szCs w:val="22"/>
              </w:rPr>
              <w:t xml:space="preserve"> / T</w:t>
            </w:r>
          </w:p>
        </w:tc>
        <w:tc>
          <w:tcPr>
            <w:tcW w:w="1077" w:type="dxa"/>
            <w:vAlign w:val="bottom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0,8</w:t>
            </w:r>
          </w:p>
        </w:tc>
        <w:tc>
          <w:tcPr>
            <w:tcW w:w="1077" w:type="dxa"/>
            <w:vAlign w:val="bottom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2,6</w:t>
            </w:r>
          </w:p>
        </w:tc>
        <w:tc>
          <w:tcPr>
            <w:tcW w:w="1077" w:type="dxa"/>
            <w:vAlign w:val="bottom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0,4</w:t>
            </w:r>
          </w:p>
        </w:tc>
        <w:tc>
          <w:tcPr>
            <w:tcW w:w="1077" w:type="dxa"/>
            <w:vAlign w:val="bottom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7,2</w:t>
            </w:r>
          </w:p>
        </w:tc>
        <w:tc>
          <w:tcPr>
            <w:tcW w:w="1077" w:type="dxa"/>
            <w:vAlign w:val="bottom"/>
          </w:tcPr>
          <w:p w:rsidR="006302BA" w:rsidRPr="006302BA" w:rsidRDefault="006302BA" w:rsidP="006302BA">
            <w:pPr>
              <w:jc w:val="center"/>
              <w:rPr>
                <w:sz w:val="22"/>
                <w:szCs w:val="22"/>
              </w:rPr>
            </w:pPr>
            <w:r w:rsidRPr="006302BA">
              <w:rPr>
                <w:sz w:val="22"/>
                <w:szCs w:val="22"/>
              </w:rPr>
              <w:t>5,8</w:t>
            </w:r>
          </w:p>
        </w:tc>
      </w:tr>
    </w:tbl>
    <w:p w:rsidR="005C6BD1" w:rsidRPr="006302BA" w:rsidRDefault="005C6BD1" w:rsidP="006302BA">
      <w:pPr>
        <w:rPr>
          <w:sz w:val="22"/>
          <w:szCs w:val="22"/>
        </w:rPr>
      </w:pPr>
    </w:p>
    <w:sectPr w:rsidR="005C6BD1" w:rsidRPr="00630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BA"/>
    <w:rsid w:val="005C6BD1"/>
    <w:rsid w:val="006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302BA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6302BA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02B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6302BA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6302BA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6302B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6302B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302B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302BA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6302BA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02B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6302BA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6302BA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6302B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6302B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302B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829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2014-01-28T15:33:00Z</dcterms:created>
  <dcterms:modified xsi:type="dcterms:W3CDTF">2014-01-28T15:39:00Z</dcterms:modified>
</cp:coreProperties>
</file>