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59" w:rsidRDefault="00DC2F59" w:rsidP="00DC2F59">
      <w:pPr>
        <w:rPr>
          <w:b/>
          <w:sz w:val="22"/>
          <w:szCs w:val="22"/>
          <w:lang w:val="it-IT"/>
        </w:rPr>
      </w:pPr>
    </w:p>
    <w:p w:rsidR="00DC2F59" w:rsidRPr="00DC2F59" w:rsidRDefault="00DC2F59" w:rsidP="00DC2F5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b/>
          <w:sz w:val="22"/>
          <w:szCs w:val="22"/>
          <w:lang w:val="it-IT"/>
        </w:rPr>
      </w:pPr>
      <w:r w:rsidRPr="00DC2F59">
        <w:rPr>
          <w:b/>
          <w:bCs/>
          <w:sz w:val="24"/>
          <w:szCs w:val="24"/>
          <w:lang w:val="it-IT"/>
        </w:rPr>
        <w:t xml:space="preserve">SERIE COLONIA ONCE    </w:t>
      </w:r>
      <w:r w:rsidRPr="00DC2F59">
        <w:rPr>
          <w:b/>
          <w:bCs/>
          <w:sz w:val="24"/>
          <w:szCs w:val="24"/>
          <w:lang w:val="it-IT"/>
        </w:rPr>
        <w:tab/>
      </w:r>
      <w:r w:rsidRPr="00DC2F59">
        <w:rPr>
          <w:b/>
          <w:bCs/>
          <w:sz w:val="24"/>
          <w:szCs w:val="24"/>
          <w:lang w:val="it-IT"/>
        </w:rPr>
        <w:tab/>
      </w:r>
      <w:r w:rsidRPr="00DC2F59">
        <w:rPr>
          <w:b/>
          <w:bCs/>
          <w:sz w:val="24"/>
          <w:szCs w:val="24"/>
          <w:lang w:val="it-IT"/>
        </w:rPr>
        <w:tab/>
        <w:t xml:space="preserve">                  </w:t>
      </w:r>
      <w:r>
        <w:rPr>
          <w:b/>
          <w:bCs/>
          <w:sz w:val="24"/>
          <w:szCs w:val="24"/>
          <w:lang w:val="it-IT"/>
        </w:rPr>
        <w:t xml:space="preserve">           </w:t>
      </w:r>
      <w:r w:rsidRPr="00DC2F59">
        <w:rPr>
          <w:b/>
          <w:bCs/>
          <w:sz w:val="24"/>
          <w:szCs w:val="24"/>
          <w:lang w:val="it-IT"/>
        </w:rPr>
        <w:t xml:space="preserve">            </w:t>
      </w:r>
      <w:r w:rsidRPr="00DC2F59">
        <w:rPr>
          <w:sz w:val="24"/>
          <w:szCs w:val="24"/>
          <w:lang w:val="it-IT"/>
        </w:rPr>
        <w:t>Símbolo:</w:t>
      </w:r>
      <w:r w:rsidRPr="00DC2F59">
        <w:rPr>
          <w:b/>
          <w:bCs/>
          <w:sz w:val="24"/>
          <w:szCs w:val="24"/>
          <w:lang w:val="it-IT"/>
        </w:rPr>
        <w:t xml:space="preserve">  CO</w:t>
      </w:r>
    </w:p>
    <w:p w:rsidR="00DC2F59" w:rsidRPr="00E21515" w:rsidRDefault="00DC2F59" w:rsidP="00DC2F59">
      <w:pPr>
        <w:rPr>
          <w:sz w:val="22"/>
          <w:szCs w:val="22"/>
          <w:lang w:val="it-IT"/>
        </w:rPr>
      </w:pPr>
      <w:bookmarkStart w:id="0" w:name="_GoBack"/>
    </w:p>
    <w:p w:rsidR="00DC2F59" w:rsidRPr="00E21515" w:rsidRDefault="00DC2F59" w:rsidP="00DC2F59">
      <w:pPr>
        <w:rPr>
          <w:sz w:val="22"/>
          <w:szCs w:val="22"/>
          <w:lang w:val="it-IT"/>
        </w:rPr>
      </w:pPr>
    </w:p>
    <w:bookmarkEnd w:id="0"/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 xml:space="preserve">Pertenece a la familia arcillosa fina </w:t>
      </w:r>
      <w:proofErr w:type="spellStart"/>
      <w:proofErr w:type="gramStart"/>
      <w:r w:rsidRPr="00DC2F59">
        <w:rPr>
          <w:sz w:val="22"/>
          <w:szCs w:val="22"/>
        </w:rPr>
        <w:t>montmorillonítica</w:t>
      </w:r>
      <w:proofErr w:type="spellEnd"/>
      <w:r w:rsidRPr="00DC2F59">
        <w:rPr>
          <w:sz w:val="22"/>
          <w:szCs w:val="22"/>
        </w:rPr>
        <w:t>(</w:t>
      </w:r>
      <w:proofErr w:type="gramEnd"/>
      <w:r w:rsidRPr="00DC2F59">
        <w:rPr>
          <w:sz w:val="22"/>
          <w:szCs w:val="22"/>
        </w:rPr>
        <w:t xml:space="preserve">?) térmica ("fine </w:t>
      </w:r>
      <w:proofErr w:type="spellStart"/>
      <w:r w:rsidRPr="00DC2F59">
        <w:rPr>
          <w:sz w:val="22"/>
          <w:szCs w:val="22"/>
        </w:rPr>
        <w:t>clayey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montmorillonitic</w:t>
      </w:r>
      <w:proofErr w:type="spellEnd"/>
      <w:r w:rsidRPr="00DC2F59">
        <w:rPr>
          <w:sz w:val="22"/>
          <w:szCs w:val="22"/>
        </w:rPr>
        <w:t xml:space="preserve"> (?) </w:t>
      </w:r>
      <w:proofErr w:type="spellStart"/>
      <w:proofErr w:type="gramStart"/>
      <w:r w:rsidRPr="00DC2F59">
        <w:rPr>
          <w:sz w:val="22"/>
          <w:szCs w:val="22"/>
        </w:rPr>
        <w:t>thermic</w:t>
      </w:r>
      <w:proofErr w:type="spellEnd"/>
      <w:proofErr w:type="gram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family</w:t>
      </w:r>
      <w:proofErr w:type="spellEnd"/>
      <w:r w:rsidRPr="00DC2F59">
        <w:rPr>
          <w:sz w:val="22"/>
          <w:szCs w:val="22"/>
        </w:rPr>
        <w:t xml:space="preserve">") de los </w:t>
      </w:r>
      <w:proofErr w:type="spellStart"/>
      <w:r w:rsidRPr="00DC2F59">
        <w:rPr>
          <w:sz w:val="22"/>
          <w:szCs w:val="22"/>
          <w:u w:val="single"/>
        </w:rPr>
        <w:t>Argiudoles</w:t>
      </w:r>
      <w:proofErr w:type="spellEnd"/>
      <w:r w:rsidRPr="00DC2F59">
        <w:rPr>
          <w:sz w:val="22"/>
          <w:szCs w:val="22"/>
          <w:u w:val="single"/>
        </w:rPr>
        <w:t xml:space="preserve"> </w:t>
      </w:r>
      <w:proofErr w:type="spellStart"/>
      <w:r w:rsidRPr="00DC2F59">
        <w:rPr>
          <w:sz w:val="22"/>
          <w:szCs w:val="22"/>
          <w:u w:val="single"/>
        </w:rPr>
        <w:t>vérticos</w:t>
      </w:r>
      <w:proofErr w:type="spellEnd"/>
      <w:r w:rsidRPr="00DC2F59">
        <w:rPr>
          <w:sz w:val="22"/>
          <w:szCs w:val="22"/>
        </w:rPr>
        <w:t xml:space="preserve"> (</w:t>
      </w:r>
      <w:proofErr w:type="spellStart"/>
      <w:r w:rsidRPr="00DC2F59">
        <w:rPr>
          <w:sz w:val="22"/>
          <w:szCs w:val="22"/>
        </w:rPr>
        <w:t>Brunizems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vertisólicos</w:t>
      </w:r>
      <w:proofErr w:type="spellEnd"/>
      <w:r w:rsidRPr="00DC2F59">
        <w:rPr>
          <w:sz w:val="22"/>
          <w:szCs w:val="22"/>
        </w:rPr>
        <w:t xml:space="preserve">). Suelo moderadamente bien drenado, con un </w:t>
      </w:r>
      <w:proofErr w:type="spellStart"/>
      <w:r w:rsidRPr="00DC2F59">
        <w:rPr>
          <w:sz w:val="22"/>
          <w:szCs w:val="22"/>
        </w:rPr>
        <w:t>epipedón</w:t>
      </w:r>
      <w:proofErr w:type="spellEnd"/>
      <w:r w:rsidRPr="00DC2F59">
        <w:rPr>
          <w:sz w:val="22"/>
          <w:szCs w:val="22"/>
        </w:rPr>
        <w:t xml:space="preserve"> muy oscuro franco-limoso a franco-arcillo-limoso y un horizonte </w:t>
      </w:r>
      <w:proofErr w:type="spellStart"/>
      <w:r w:rsidRPr="00DC2F59">
        <w:rPr>
          <w:sz w:val="22"/>
          <w:szCs w:val="22"/>
        </w:rPr>
        <w:t>argílico</w:t>
      </w:r>
      <w:proofErr w:type="spellEnd"/>
      <w:r w:rsidRPr="00DC2F59">
        <w:rPr>
          <w:sz w:val="22"/>
          <w:szCs w:val="22"/>
        </w:rPr>
        <w:t xml:space="preserve"> oscuro, arcillo-limoso con caras de fricción ("</w:t>
      </w:r>
      <w:proofErr w:type="spellStart"/>
      <w:r w:rsidRPr="00DC2F59">
        <w:rPr>
          <w:sz w:val="22"/>
          <w:szCs w:val="22"/>
        </w:rPr>
        <w:t>slickensides</w:t>
      </w:r>
      <w:proofErr w:type="spellEnd"/>
      <w:r w:rsidRPr="00DC2F59">
        <w:rPr>
          <w:sz w:val="22"/>
          <w:szCs w:val="22"/>
        </w:rPr>
        <w:t xml:space="preserve">"). Tiene concreciones de calcáreo a partir de los 60-70 cm en el B3. Suelos desarrollados en materiales "limo </w:t>
      </w:r>
      <w:proofErr w:type="spellStart"/>
      <w:r w:rsidRPr="00DC2F59">
        <w:rPr>
          <w:sz w:val="22"/>
          <w:szCs w:val="22"/>
        </w:rPr>
        <w:t>loesoides</w:t>
      </w:r>
      <w:proofErr w:type="spellEnd"/>
      <w:r w:rsidRPr="00DC2F59">
        <w:rPr>
          <w:sz w:val="22"/>
          <w:szCs w:val="22"/>
        </w:rPr>
        <w:t xml:space="preserve">" </w:t>
      </w:r>
      <w:proofErr w:type="spellStart"/>
      <w:r w:rsidRPr="00DC2F59">
        <w:rPr>
          <w:sz w:val="22"/>
          <w:szCs w:val="22"/>
        </w:rPr>
        <w:t>retransportados</w:t>
      </w:r>
      <w:proofErr w:type="spellEnd"/>
      <w:r w:rsidRPr="00DC2F59">
        <w:rPr>
          <w:sz w:val="22"/>
          <w:szCs w:val="22"/>
        </w:rPr>
        <w:t>, franco-arcillo-limosos a arcillo-limosos.</w:t>
      </w:r>
    </w:p>
    <w:p w:rsid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  <w:lang w:val="it-IT"/>
        </w:rPr>
      </w:pPr>
      <w:r w:rsidRPr="00DC2F59">
        <w:rPr>
          <w:b/>
          <w:sz w:val="22"/>
          <w:szCs w:val="22"/>
          <w:u w:val="single"/>
          <w:lang w:val="it-IT"/>
        </w:rPr>
        <w:t>Perfil tipo:</w:t>
      </w:r>
      <w:r w:rsidRPr="00DC2F59">
        <w:rPr>
          <w:sz w:val="22"/>
          <w:szCs w:val="22"/>
          <w:lang w:val="it-IT"/>
        </w:rPr>
        <w:t xml:space="preserve"> ER1-24 C; </w:t>
      </w:r>
    </w:p>
    <w:p w:rsidR="00DC2F59" w:rsidRPr="00DC2F59" w:rsidRDefault="00DC2F59" w:rsidP="00DC2F59">
      <w:pPr>
        <w:jc w:val="both"/>
        <w:rPr>
          <w:sz w:val="22"/>
          <w:szCs w:val="22"/>
          <w:lang w:val="it-IT"/>
        </w:rPr>
      </w:pPr>
      <w:r w:rsidRPr="00DC2F59">
        <w:rPr>
          <w:b/>
          <w:sz w:val="22"/>
          <w:szCs w:val="22"/>
          <w:lang w:val="it-IT"/>
        </w:rPr>
        <w:t>Fecha</w:t>
      </w:r>
      <w:r w:rsidRPr="00DC2F59">
        <w:rPr>
          <w:sz w:val="22"/>
          <w:szCs w:val="22"/>
          <w:lang w:val="it-IT"/>
        </w:rPr>
        <w:t xml:space="preserve"> 25/VI/1971. 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  <w:lang w:val="it-IT"/>
        </w:rPr>
        <w:t>Colonia San Carlos</w:t>
      </w:r>
      <w:r w:rsidRPr="00DC2F59">
        <w:rPr>
          <w:sz w:val="22"/>
          <w:szCs w:val="22"/>
          <w:lang w:val="it-IT"/>
        </w:rPr>
        <w:t xml:space="preserve"> (foto 469-40).  </w:t>
      </w:r>
      <w:r w:rsidRPr="00DC2F59">
        <w:rPr>
          <w:sz w:val="22"/>
          <w:szCs w:val="22"/>
        </w:rPr>
        <w:t xml:space="preserve">Dpto.  La Paz. 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</w:rPr>
        <w:t>Reconocedores:</w:t>
      </w:r>
      <w:r w:rsidRPr="00DC2F59">
        <w:rPr>
          <w:sz w:val="22"/>
          <w:szCs w:val="22"/>
        </w:rPr>
        <w:t xml:space="preserve"> O. A. </w:t>
      </w:r>
      <w:proofErr w:type="spellStart"/>
      <w:r w:rsidRPr="00DC2F59">
        <w:rPr>
          <w:sz w:val="22"/>
          <w:szCs w:val="22"/>
        </w:rPr>
        <w:t>Foti</w:t>
      </w:r>
      <w:proofErr w:type="spellEnd"/>
      <w:r w:rsidRPr="00DC2F59">
        <w:rPr>
          <w:sz w:val="22"/>
          <w:szCs w:val="22"/>
        </w:rPr>
        <w:t xml:space="preserve">,  G. W. van </w:t>
      </w:r>
      <w:proofErr w:type="spellStart"/>
      <w:r w:rsidRPr="00DC2F59">
        <w:rPr>
          <w:sz w:val="22"/>
          <w:szCs w:val="22"/>
        </w:rPr>
        <w:t>Barneveld</w:t>
      </w:r>
      <w:proofErr w:type="spellEnd"/>
    </w:p>
    <w:p w:rsid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</w:rPr>
        <w:t>A1:</w:t>
      </w:r>
      <w:r>
        <w:rPr>
          <w:b/>
          <w:sz w:val="22"/>
          <w:szCs w:val="22"/>
        </w:rPr>
        <w:t xml:space="preserve"> </w:t>
      </w:r>
      <w:r w:rsidRPr="00DC2F59">
        <w:rPr>
          <w:sz w:val="22"/>
          <w:szCs w:val="22"/>
        </w:rPr>
        <w:t xml:space="preserve">00-22 cm; gris muy oscuro en húmedo (10YR 3/1) y pardo grisáceo muy oscuro en seco (10YR 3.5/1); franco limoso; estructura granular y en bloques </w:t>
      </w:r>
      <w:proofErr w:type="spellStart"/>
      <w:r w:rsidRPr="00DC2F59">
        <w:rPr>
          <w:sz w:val="22"/>
          <w:szCs w:val="22"/>
        </w:rPr>
        <w:t>subangulares</w:t>
      </w:r>
      <w:proofErr w:type="spellEnd"/>
      <w:r w:rsidRPr="00DC2F59">
        <w:rPr>
          <w:sz w:val="22"/>
          <w:szCs w:val="22"/>
        </w:rPr>
        <w:t xml:space="preserve"> medios moderados; friable en húmedo; barnices ("</w:t>
      </w:r>
      <w:proofErr w:type="spellStart"/>
      <w:r w:rsidRPr="00DC2F59">
        <w:rPr>
          <w:sz w:val="22"/>
          <w:szCs w:val="22"/>
        </w:rPr>
        <w:t>humic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skins</w:t>
      </w:r>
      <w:proofErr w:type="spellEnd"/>
      <w:r w:rsidRPr="00DC2F59">
        <w:rPr>
          <w:sz w:val="22"/>
          <w:szCs w:val="22"/>
        </w:rPr>
        <w:t>") escasos, finos; límite claro, suave; horizonte algo lavado.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</w:rPr>
        <w:t>B21t:</w:t>
      </w:r>
      <w:r>
        <w:rPr>
          <w:b/>
          <w:sz w:val="22"/>
          <w:szCs w:val="22"/>
        </w:rPr>
        <w:t xml:space="preserve"> </w:t>
      </w:r>
      <w:r w:rsidRPr="00DC2F59">
        <w:rPr>
          <w:sz w:val="22"/>
          <w:szCs w:val="22"/>
        </w:rPr>
        <w:t>22-50 cm; negro (10YR 2.5/1) en húmedo; franco arcillo limoso; estructura en prismas compuestos irregulares medios moderados, que rompen en bloques angulares irregulares y agregados cuneiformes medios, moderados; duro en seco, firme en húmedo; barnices ("</w:t>
      </w:r>
      <w:proofErr w:type="spellStart"/>
      <w:r w:rsidRPr="00DC2F59">
        <w:rPr>
          <w:sz w:val="22"/>
          <w:szCs w:val="22"/>
        </w:rPr>
        <w:t>clay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humic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skins</w:t>
      </w:r>
      <w:proofErr w:type="spellEnd"/>
      <w:r w:rsidRPr="00DC2F59">
        <w:rPr>
          <w:sz w:val="22"/>
          <w:szCs w:val="22"/>
        </w:rPr>
        <w:t>") comunes, finos y medios; caras de fricción ("</w:t>
      </w:r>
      <w:proofErr w:type="spellStart"/>
      <w:r w:rsidRPr="00DC2F59">
        <w:rPr>
          <w:sz w:val="22"/>
          <w:szCs w:val="22"/>
        </w:rPr>
        <w:t>slickensides</w:t>
      </w:r>
      <w:proofErr w:type="spellEnd"/>
      <w:r w:rsidRPr="00DC2F59">
        <w:rPr>
          <w:sz w:val="22"/>
          <w:szCs w:val="22"/>
        </w:rPr>
        <w:t>") escasas, finas, no intersectadas; moteados de hierro-manganeso escasos, finos y precisos; límite gradual, suave.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</w:rPr>
        <w:t>B22t:</w:t>
      </w:r>
      <w:r>
        <w:rPr>
          <w:b/>
          <w:sz w:val="22"/>
          <w:szCs w:val="22"/>
        </w:rPr>
        <w:t xml:space="preserve"> </w:t>
      </w:r>
      <w:r w:rsidRPr="00DC2F59">
        <w:rPr>
          <w:sz w:val="22"/>
          <w:szCs w:val="22"/>
        </w:rPr>
        <w:t>50-66 cm; gris muy oscuro (10YR 3/1) en húmedo; arcillo limoso; estructura en prismas compuestos irregulares, medios y gruesos moderados, que rompen en bloques angulares irregulares y agregados cuneiformes medios moderados; muy duro en seco, muy firme en húmedo; barnices ("</w:t>
      </w:r>
      <w:proofErr w:type="spellStart"/>
      <w:r w:rsidRPr="00DC2F59">
        <w:rPr>
          <w:sz w:val="22"/>
          <w:szCs w:val="22"/>
        </w:rPr>
        <w:t>clay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humic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skins</w:t>
      </w:r>
      <w:proofErr w:type="spellEnd"/>
      <w:r w:rsidRPr="00DC2F59">
        <w:rPr>
          <w:sz w:val="22"/>
          <w:szCs w:val="22"/>
        </w:rPr>
        <w:t>") comunes, finos y medios; caras de fricción ("</w:t>
      </w:r>
      <w:proofErr w:type="spellStart"/>
      <w:r w:rsidRPr="00DC2F59">
        <w:rPr>
          <w:sz w:val="22"/>
          <w:szCs w:val="22"/>
        </w:rPr>
        <w:t>slickensides</w:t>
      </w:r>
      <w:proofErr w:type="spellEnd"/>
      <w:r w:rsidRPr="00DC2F59">
        <w:rPr>
          <w:sz w:val="22"/>
          <w:szCs w:val="22"/>
        </w:rPr>
        <w:t>") comunes, finas, moderadamente intersectadas; concreciones calcáreas escasas, finas; moteados de hierro-manganeso escasos, finos y precisos; límite claro, suave.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</w:rPr>
        <w:t>B31ca:</w:t>
      </w:r>
      <w:r>
        <w:rPr>
          <w:b/>
          <w:sz w:val="22"/>
          <w:szCs w:val="22"/>
        </w:rPr>
        <w:t xml:space="preserve"> </w:t>
      </w:r>
      <w:r w:rsidRPr="00DC2F59">
        <w:rPr>
          <w:sz w:val="22"/>
          <w:szCs w:val="22"/>
        </w:rPr>
        <w:t>66-85 cm; gris muy oscuro (10YR3/1) en húmedo; arcillo limoso; estructura en bloques angulares irregulares y agregados cuneiformes gruesos, moderados; extremadamente duro en seco, muy firme en húmedo; concreciones de calcáreo comunes dé hasta 3 mm de diámetro; caras de fricción ("</w:t>
      </w:r>
      <w:proofErr w:type="spellStart"/>
      <w:r w:rsidRPr="00DC2F59">
        <w:rPr>
          <w:sz w:val="22"/>
          <w:szCs w:val="22"/>
        </w:rPr>
        <w:t>slickensides</w:t>
      </w:r>
      <w:proofErr w:type="spellEnd"/>
      <w:r w:rsidRPr="00DC2F59">
        <w:rPr>
          <w:sz w:val="22"/>
          <w:szCs w:val="22"/>
        </w:rPr>
        <w:t>") comunes, finas, poco intersectadas; vestigios de moteados de hierro-manganeso; límite gradual, suave.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b/>
          <w:sz w:val="22"/>
          <w:szCs w:val="22"/>
        </w:rPr>
        <w:t>B32ca:</w:t>
      </w:r>
      <w:r>
        <w:rPr>
          <w:b/>
          <w:sz w:val="22"/>
          <w:szCs w:val="22"/>
        </w:rPr>
        <w:t xml:space="preserve"> </w:t>
      </w:r>
      <w:r w:rsidRPr="00DC2F59">
        <w:rPr>
          <w:sz w:val="22"/>
          <w:szCs w:val="22"/>
        </w:rPr>
        <w:t>85-108 cm; pardo oscuro (7. 5YR 4/2) en húmedo; arcillo limoso; estructura en bloques angulares irregulares y agregados cuneiformes gruesos, débiles; extremadamente duro en seco; muy firme en húmedo; moderada cantidad de carbonatos libres en la masa; concreciones calcáreas comunes de hasta 5 mm; caras de fricción ("</w:t>
      </w:r>
      <w:proofErr w:type="spellStart"/>
      <w:r w:rsidRPr="00DC2F59">
        <w:rPr>
          <w:sz w:val="22"/>
          <w:szCs w:val="22"/>
        </w:rPr>
        <w:t>slickensides</w:t>
      </w:r>
      <w:proofErr w:type="spellEnd"/>
      <w:r w:rsidRPr="00DC2F59">
        <w:rPr>
          <w:sz w:val="22"/>
          <w:szCs w:val="22"/>
        </w:rPr>
        <w:t>") comunes, finas, no intersectadas; moteados de hierro-manganeso comunes, finos y precisos; límite difuso, suave.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proofErr w:type="spellStart"/>
      <w:r w:rsidRPr="00DC2F59">
        <w:rPr>
          <w:b/>
          <w:sz w:val="22"/>
          <w:szCs w:val="22"/>
        </w:rPr>
        <w:t>Cca</w:t>
      </w:r>
      <w:proofErr w:type="spellEnd"/>
      <w:r w:rsidRPr="00DC2F5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DC2F59">
        <w:rPr>
          <w:sz w:val="22"/>
          <w:szCs w:val="22"/>
        </w:rPr>
        <w:t>108 cm +; pardo (7.5YR 5/4) en húmedo; franco arcillo limoso; estructura masiva; extremadamente duro en seco; muy firme en húmedo; moderada cantidad de carbonatos libres en la masa; concreciones de calcáreo comunes de hasta 5 mm; caras de fricción ("</w:t>
      </w:r>
      <w:proofErr w:type="spellStart"/>
      <w:r w:rsidRPr="00DC2F59">
        <w:rPr>
          <w:sz w:val="22"/>
          <w:szCs w:val="22"/>
        </w:rPr>
        <w:t>slickensides</w:t>
      </w:r>
      <w:proofErr w:type="spellEnd"/>
      <w:r w:rsidRPr="00DC2F59">
        <w:rPr>
          <w:sz w:val="22"/>
          <w:szCs w:val="22"/>
        </w:rPr>
        <w:t>") comunes gruesas, no intersectadas; moteados de hierro-manganeso comunes, finos y débiles.</w:t>
      </w: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lastRenderedPageBreak/>
        <w:t>Variabilidad de rasgos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 xml:space="preserve">El </w:t>
      </w:r>
      <w:proofErr w:type="spellStart"/>
      <w:r w:rsidRPr="00DC2F59">
        <w:rPr>
          <w:sz w:val="22"/>
          <w:szCs w:val="22"/>
        </w:rPr>
        <w:t>solum</w:t>
      </w:r>
      <w:proofErr w:type="spellEnd"/>
      <w:r w:rsidRPr="00DC2F59">
        <w:rPr>
          <w:sz w:val="22"/>
          <w:szCs w:val="22"/>
        </w:rPr>
        <w:t xml:space="preserve"> varía de 95 a 125 cm. El </w:t>
      </w:r>
      <w:proofErr w:type="spellStart"/>
      <w:r w:rsidRPr="00DC2F59">
        <w:rPr>
          <w:sz w:val="22"/>
          <w:szCs w:val="22"/>
        </w:rPr>
        <w:t>epipedón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mólico</w:t>
      </w:r>
      <w:proofErr w:type="spellEnd"/>
      <w:r w:rsidRPr="00DC2F59">
        <w:rPr>
          <w:sz w:val="22"/>
          <w:szCs w:val="22"/>
        </w:rPr>
        <w:t xml:space="preserve"> oscila entre 20-30 cm; tiene una estructura en bloques y granular, con 24-28% de arcilla y 3.5-5.5% de materia orgánica. En general sólo consta de un horizonte A1, pero a veces puede incluir un pequeño B1; normalmente el </w:t>
      </w:r>
      <w:proofErr w:type="spellStart"/>
      <w:r w:rsidRPr="00DC2F59">
        <w:rPr>
          <w:sz w:val="22"/>
          <w:szCs w:val="22"/>
        </w:rPr>
        <w:t>epipedón</w:t>
      </w:r>
      <w:proofErr w:type="spellEnd"/>
      <w:r w:rsidRPr="00DC2F59">
        <w:rPr>
          <w:sz w:val="22"/>
          <w:szCs w:val="22"/>
        </w:rPr>
        <w:t xml:space="preserve"> está leve a moderadamente erosionado.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 xml:space="preserve">El horizonte </w:t>
      </w:r>
      <w:proofErr w:type="spellStart"/>
      <w:r w:rsidRPr="00DC2F59">
        <w:rPr>
          <w:sz w:val="22"/>
          <w:szCs w:val="22"/>
        </w:rPr>
        <w:t>argílico</w:t>
      </w:r>
      <w:proofErr w:type="spellEnd"/>
      <w:r w:rsidRPr="00DC2F59">
        <w:rPr>
          <w:sz w:val="22"/>
          <w:szCs w:val="22"/>
        </w:rPr>
        <w:t xml:space="preserve"> tiene un espesor de 35-50 cm y siempre está mejor expresado en su parte inferior con 43-48% de arcilla, contra 35-45% en la parte superior. Los barnices descriptos como "</w:t>
      </w:r>
      <w:proofErr w:type="spellStart"/>
      <w:r w:rsidRPr="00DC2F59">
        <w:rPr>
          <w:sz w:val="22"/>
          <w:szCs w:val="22"/>
        </w:rPr>
        <w:t>clay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humic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skins</w:t>
      </w:r>
      <w:proofErr w:type="spellEnd"/>
      <w:r w:rsidRPr="00DC2F59">
        <w:rPr>
          <w:sz w:val="22"/>
          <w:szCs w:val="22"/>
        </w:rPr>
        <w:t>", probablemente son en parte caras de fricción. Estas se encuentran normalmente en todo el B2, B3 y C, pero están mejor expresadas en el B22 (intersectadas); en el B3 y C son muchas veces muy extensas, pero no intersectadas.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 xml:space="preserve">En seco, el horizonte </w:t>
      </w:r>
      <w:proofErr w:type="spellStart"/>
      <w:r w:rsidRPr="00DC2F59">
        <w:rPr>
          <w:sz w:val="22"/>
          <w:szCs w:val="22"/>
        </w:rPr>
        <w:t>argílico</w:t>
      </w:r>
      <w:proofErr w:type="spellEnd"/>
      <w:r w:rsidRPr="00DC2F59">
        <w:rPr>
          <w:sz w:val="22"/>
          <w:szCs w:val="22"/>
        </w:rPr>
        <w:t xml:space="preserve"> presenta grietas de hasta 2. 5 cm de ancho que se extienden hasta la base del </w:t>
      </w:r>
      <w:proofErr w:type="spellStart"/>
      <w:r w:rsidRPr="00DC2F59">
        <w:rPr>
          <w:sz w:val="22"/>
          <w:szCs w:val="22"/>
        </w:rPr>
        <w:t>epipedón</w:t>
      </w:r>
      <w:proofErr w:type="spellEnd"/>
      <w:r w:rsidRPr="00DC2F59">
        <w:rPr>
          <w:sz w:val="22"/>
          <w:szCs w:val="22"/>
        </w:rPr>
        <w:t>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El calcáreo en concreciones de hasta 1 cm, aparece entre 60-70 cm de profundidad; el calcáreo libre se encuentra generalmente más abajo (80-95 cm) y el porcentaje varía de 2 a 8%.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El material originario varia en su textura de franco arcillo limoso a arcillo limoso con 36-46% de arcilla y muy poca arena. Tiene de 2 a 6% de sodio intercambiable. Su color cambia de 7. 5YR 5/4 a 7. 5YR 4/2.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t>Fases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Ligeramente erosionado</w:t>
      </w:r>
    </w:p>
    <w:p w:rsidR="00DC2F59" w:rsidRDefault="00DC2F59" w:rsidP="00DC2F59">
      <w:p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Pr="00DC2F59">
        <w:rPr>
          <w:sz w:val="22"/>
          <w:szCs w:val="22"/>
        </w:rPr>
        <w:t>oderadamente erosionado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Pr="00DC2F59">
        <w:rPr>
          <w:sz w:val="22"/>
          <w:szCs w:val="22"/>
        </w:rPr>
        <w:t>uy poco anegadizo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t>Series similares y sus diferencias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 xml:space="preserve">Colonia Once es una Serie de pendientes bajas y pie de lomas en un área con </w:t>
      </w:r>
      <w:proofErr w:type="spellStart"/>
      <w:r w:rsidRPr="00DC2F59">
        <w:rPr>
          <w:sz w:val="22"/>
          <w:szCs w:val="22"/>
        </w:rPr>
        <w:t>Vertisoles</w:t>
      </w:r>
      <w:proofErr w:type="spellEnd"/>
      <w:r w:rsidRPr="00DC2F59">
        <w:rPr>
          <w:sz w:val="22"/>
          <w:szCs w:val="22"/>
        </w:rPr>
        <w:t xml:space="preserve">. La única en estas condiciones es la Serie Banderas, con calcáreo más </w:t>
      </w:r>
      <w:proofErr w:type="gramStart"/>
      <w:r w:rsidRPr="00DC2F59">
        <w:rPr>
          <w:sz w:val="22"/>
          <w:szCs w:val="22"/>
        </w:rPr>
        <w:t>alto</w:t>
      </w:r>
      <w:proofErr w:type="gramEnd"/>
      <w:r w:rsidRPr="00DC2F59">
        <w:rPr>
          <w:sz w:val="22"/>
          <w:szCs w:val="22"/>
        </w:rPr>
        <w:t xml:space="preserve"> en el perfil.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t>Drenaje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Moderadamente bien drenado. Escurrimiento superficial moderado, localmente lento. Permeabilidad lenta a muy lenta. Napa freática moderadamente profunda.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Grupo hidrológico C.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Default="00DC2F59" w:rsidP="00DC2F59">
      <w:pPr>
        <w:jc w:val="both"/>
        <w:rPr>
          <w:b/>
          <w:sz w:val="22"/>
          <w:szCs w:val="22"/>
          <w:u w:val="single"/>
        </w:rPr>
      </w:pP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t>Erosión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Existen fases por erosión ligera y moderada. La serie tiene un leve peligro de erosión laminar y en surcos y en el caso de pendientes largas, también localmente, en cárcavas. Dada su posición en el paisaje, el riesgo de erosión depende mucho del uso y manejo de las tierras más altas en la pendiente.</w:t>
      </w: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</w:p>
    <w:p w:rsidR="00DC2F59" w:rsidRDefault="00DC2F59" w:rsidP="00DC2F59">
      <w:pPr>
        <w:jc w:val="both"/>
        <w:rPr>
          <w:b/>
          <w:sz w:val="22"/>
          <w:szCs w:val="22"/>
          <w:u w:val="single"/>
        </w:rPr>
      </w:pPr>
    </w:p>
    <w:p w:rsidR="00DC2F59" w:rsidRPr="00DC2F59" w:rsidRDefault="00DC2F59" w:rsidP="00DC2F59">
      <w:pPr>
        <w:jc w:val="both"/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lastRenderedPageBreak/>
        <w:t>Vegetación típica</w:t>
      </w:r>
    </w:p>
    <w:p w:rsidR="00DC2F59" w:rsidRPr="00DC2F59" w:rsidRDefault="00DC2F59" w:rsidP="00DC2F59">
      <w:pPr>
        <w:jc w:val="both"/>
        <w:rPr>
          <w:sz w:val="22"/>
          <w:szCs w:val="22"/>
        </w:rPr>
      </w:pPr>
    </w:p>
    <w:p w:rsidR="00DC2F59" w:rsidRPr="00DC2F59" w:rsidRDefault="00DC2F59" w:rsidP="00DC2F59">
      <w:pPr>
        <w:jc w:val="both"/>
        <w:rPr>
          <w:sz w:val="22"/>
          <w:szCs w:val="22"/>
        </w:rPr>
      </w:pPr>
      <w:r w:rsidRPr="00DC2F59">
        <w:rPr>
          <w:sz w:val="22"/>
          <w:szCs w:val="22"/>
        </w:rPr>
        <w:t>Monte de Montiel: predomina el espinillo (Acacia caven), algarrobo (</w:t>
      </w:r>
      <w:proofErr w:type="spellStart"/>
      <w:r w:rsidRPr="00DC2F59">
        <w:rPr>
          <w:sz w:val="22"/>
          <w:szCs w:val="22"/>
        </w:rPr>
        <w:t>Prosopis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nigra</w:t>
      </w:r>
      <w:proofErr w:type="spellEnd"/>
      <w:r w:rsidRPr="00DC2F59">
        <w:rPr>
          <w:sz w:val="22"/>
          <w:szCs w:val="22"/>
        </w:rPr>
        <w:t>) y tala (</w:t>
      </w:r>
      <w:proofErr w:type="spellStart"/>
      <w:r w:rsidRPr="00DC2F59">
        <w:rPr>
          <w:sz w:val="22"/>
          <w:szCs w:val="22"/>
        </w:rPr>
        <w:t>Celtis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spinosa</w:t>
      </w:r>
      <w:proofErr w:type="spellEnd"/>
      <w:r w:rsidRPr="00DC2F59">
        <w:rPr>
          <w:sz w:val="22"/>
          <w:szCs w:val="22"/>
        </w:rPr>
        <w:t xml:space="preserve">). Pastura natural algo hidromórfica, con especies como </w:t>
      </w:r>
      <w:proofErr w:type="spellStart"/>
      <w:r w:rsidRPr="00DC2F59">
        <w:rPr>
          <w:sz w:val="22"/>
          <w:szCs w:val="22"/>
        </w:rPr>
        <w:t>Spartina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sp</w:t>
      </w:r>
      <w:proofErr w:type="spellEnd"/>
      <w:r w:rsidRPr="00DC2F59">
        <w:rPr>
          <w:sz w:val="22"/>
          <w:szCs w:val="22"/>
        </w:rPr>
        <w:t xml:space="preserve">., </w:t>
      </w:r>
      <w:proofErr w:type="spellStart"/>
      <w:r w:rsidRPr="00DC2F59">
        <w:rPr>
          <w:sz w:val="22"/>
          <w:szCs w:val="22"/>
        </w:rPr>
        <w:t>Setaria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sp</w:t>
      </w:r>
      <w:proofErr w:type="spellEnd"/>
      <w:r w:rsidRPr="00DC2F59">
        <w:rPr>
          <w:sz w:val="22"/>
          <w:szCs w:val="22"/>
        </w:rPr>
        <w:t xml:space="preserve">., </w:t>
      </w:r>
      <w:proofErr w:type="spellStart"/>
      <w:r w:rsidRPr="00DC2F59">
        <w:rPr>
          <w:sz w:val="22"/>
          <w:szCs w:val="22"/>
        </w:rPr>
        <w:t>Panicum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unioloides</w:t>
      </w:r>
      <w:proofErr w:type="spellEnd"/>
      <w:r w:rsidRPr="00DC2F59">
        <w:rPr>
          <w:sz w:val="22"/>
          <w:szCs w:val="22"/>
        </w:rPr>
        <w:t xml:space="preserve">, </w:t>
      </w:r>
      <w:proofErr w:type="spellStart"/>
      <w:r w:rsidRPr="00DC2F59">
        <w:rPr>
          <w:sz w:val="22"/>
          <w:szCs w:val="22"/>
        </w:rPr>
        <w:t>Axonopus</w:t>
      </w:r>
      <w:proofErr w:type="spellEnd"/>
      <w:r w:rsidRPr="00DC2F59">
        <w:rPr>
          <w:sz w:val="22"/>
          <w:szCs w:val="22"/>
        </w:rPr>
        <w:t xml:space="preserve"> e hierbas como </w:t>
      </w:r>
      <w:proofErr w:type="spellStart"/>
      <w:r w:rsidRPr="00DC2F59">
        <w:rPr>
          <w:sz w:val="22"/>
          <w:szCs w:val="22"/>
        </w:rPr>
        <w:t>Eryngium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sp</w:t>
      </w:r>
      <w:proofErr w:type="spellEnd"/>
      <w:r w:rsidRPr="00DC2F59">
        <w:rPr>
          <w:sz w:val="22"/>
          <w:szCs w:val="22"/>
        </w:rPr>
        <w:t>. (</w:t>
      </w:r>
      <w:proofErr w:type="gramStart"/>
      <w:r w:rsidRPr="00DC2F59">
        <w:rPr>
          <w:sz w:val="22"/>
          <w:szCs w:val="22"/>
        </w:rPr>
        <w:t>caraguatá</w:t>
      </w:r>
      <w:proofErr w:type="gramEnd"/>
      <w:r w:rsidRPr="00DC2F59">
        <w:rPr>
          <w:sz w:val="22"/>
          <w:szCs w:val="22"/>
        </w:rPr>
        <w:t xml:space="preserve">), </w:t>
      </w:r>
      <w:proofErr w:type="spellStart"/>
      <w:r w:rsidRPr="00DC2F59">
        <w:rPr>
          <w:sz w:val="22"/>
          <w:szCs w:val="22"/>
        </w:rPr>
        <w:t>Andropogon</w:t>
      </w:r>
      <w:proofErr w:type="spellEnd"/>
      <w:r w:rsidRPr="00DC2F59">
        <w:rPr>
          <w:sz w:val="22"/>
          <w:szCs w:val="22"/>
        </w:rPr>
        <w:t xml:space="preserve"> (cola de zorro) y algo de </w:t>
      </w:r>
      <w:proofErr w:type="spellStart"/>
      <w:r w:rsidRPr="00DC2F59">
        <w:rPr>
          <w:sz w:val="22"/>
          <w:szCs w:val="22"/>
        </w:rPr>
        <w:t>Baccharis</w:t>
      </w:r>
      <w:proofErr w:type="spellEnd"/>
      <w:r w:rsidRPr="00DC2F59">
        <w:rPr>
          <w:sz w:val="22"/>
          <w:szCs w:val="22"/>
        </w:rPr>
        <w:t xml:space="preserve"> </w:t>
      </w:r>
      <w:proofErr w:type="spellStart"/>
      <w:r w:rsidRPr="00DC2F59">
        <w:rPr>
          <w:sz w:val="22"/>
          <w:szCs w:val="22"/>
        </w:rPr>
        <w:t>sp</w:t>
      </w:r>
      <w:proofErr w:type="spellEnd"/>
      <w:r w:rsidRPr="00DC2F59">
        <w:rPr>
          <w:sz w:val="22"/>
          <w:szCs w:val="22"/>
        </w:rPr>
        <w:t>.</w:t>
      </w:r>
    </w:p>
    <w:p w:rsidR="00DC2F59" w:rsidRPr="00DC2F59" w:rsidRDefault="00DC2F59" w:rsidP="00DC2F59">
      <w:pPr>
        <w:rPr>
          <w:b/>
          <w:sz w:val="22"/>
          <w:szCs w:val="22"/>
          <w:u w:val="single"/>
        </w:rPr>
      </w:pPr>
      <w:r w:rsidRPr="00DC2F59">
        <w:rPr>
          <w:sz w:val="22"/>
          <w:szCs w:val="22"/>
        </w:rPr>
        <w:br w:type="page"/>
      </w:r>
      <w:r w:rsidRPr="00DC2F59">
        <w:rPr>
          <w:b/>
          <w:sz w:val="22"/>
          <w:szCs w:val="22"/>
          <w:u w:val="single"/>
        </w:rPr>
        <w:lastRenderedPageBreak/>
        <w:t>DATOS ANALÍTICOS DEL PERFIL TÍPICO</w:t>
      </w:r>
    </w:p>
    <w:p w:rsidR="00DC2F59" w:rsidRPr="00DC2F59" w:rsidRDefault="00DC2F59" w:rsidP="00DC2F59">
      <w:pPr>
        <w:rPr>
          <w:sz w:val="22"/>
          <w:szCs w:val="22"/>
        </w:rPr>
      </w:pPr>
    </w:p>
    <w:p w:rsidR="00DC2F59" w:rsidRPr="00DC2F59" w:rsidRDefault="00DC2F59" w:rsidP="00DC2F59">
      <w:pPr>
        <w:rPr>
          <w:b/>
          <w:sz w:val="22"/>
          <w:szCs w:val="22"/>
          <w:u w:val="single"/>
        </w:rPr>
      </w:pPr>
      <w:r w:rsidRPr="00DC2F59">
        <w:rPr>
          <w:b/>
          <w:sz w:val="22"/>
          <w:szCs w:val="22"/>
          <w:u w:val="single"/>
        </w:rPr>
        <w:t>Serie Colonia Once</w:t>
      </w:r>
    </w:p>
    <w:p w:rsidR="00DC2F59" w:rsidRPr="00DC2F59" w:rsidRDefault="00DC2F59" w:rsidP="00DC2F59">
      <w:pPr>
        <w:rPr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783"/>
        <w:gridCol w:w="783"/>
        <w:gridCol w:w="783"/>
        <w:gridCol w:w="827"/>
        <w:gridCol w:w="883"/>
        <w:gridCol w:w="983"/>
      </w:tblGrid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</w:rPr>
              <w:t>ER1 - 24 C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426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427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428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429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430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431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DC2F59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03-15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29-42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51-63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70-82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90-105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120-135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Mat. orgánica (%)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5. 3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2.9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2.4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1.7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0.7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0.4</w:t>
            </w:r>
          </w:p>
        </w:tc>
      </w:tr>
      <w:tr w:rsidR="00DC2F59" w:rsidRPr="00DC2F59" w:rsidTr="00DC2F59">
        <w:tc>
          <w:tcPr>
            <w:tcW w:w="2802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C/N</w:t>
            </w: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13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15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13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13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10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10</w:t>
            </w:r>
          </w:p>
        </w:tc>
      </w:tr>
      <w:tr w:rsidR="00DC2F59" w:rsidRPr="00DC2F59" w:rsidTr="00DC2F59">
        <w:tc>
          <w:tcPr>
            <w:tcW w:w="2802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rPr>
                <w:sz w:val="22"/>
                <w:szCs w:val="22"/>
                <w:lang w:val="fr-FR"/>
              </w:rPr>
            </w:pPr>
          </w:p>
          <w:p w:rsidR="00DC2F59" w:rsidRPr="00DC2F59" w:rsidRDefault="00DC2F59" w:rsidP="00DC2F59">
            <w:pPr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  <w:lang w:val="fr-FR"/>
              </w:rPr>
              <w:t xml:space="preserve">T  </w:t>
            </w:r>
            <w:r>
              <w:rPr>
                <w:sz w:val="22"/>
                <w:szCs w:val="22"/>
                <w:lang w:val="fr-FR"/>
              </w:rPr>
              <w:t xml:space="preserve">           </w:t>
            </w:r>
            <w:r w:rsidRPr="00DC2F59">
              <w:rPr>
                <w:sz w:val="22"/>
                <w:szCs w:val="22"/>
                <w:lang w:val="fr-FR"/>
              </w:rPr>
              <w:t xml:space="preserve">     &lt; 2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bottom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25.5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bottom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36.8</w:t>
            </w:r>
          </w:p>
        </w:tc>
        <w:tc>
          <w:tcPr>
            <w:tcW w:w="783" w:type="dxa"/>
            <w:tcBorders>
              <w:top w:val="single" w:sz="4" w:space="0" w:color="auto"/>
            </w:tcBorders>
            <w:vAlign w:val="bottom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45.6</w:t>
            </w:r>
          </w:p>
        </w:tc>
        <w:tc>
          <w:tcPr>
            <w:tcW w:w="827" w:type="dxa"/>
            <w:tcBorders>
              <w:top w:val="single" w:sz="4" w:space="0" w:color="auto"/>
            </w:tcBorders>
            <w:vAlign w:val="bottom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43.9</w:t>
            </w:r>
          </w:p>
        </w:tc>
        <w:tc>
          <w:tcPr>
            <w:tcW w:w="883" w:type="dxa"/>
            <w:tcBorders>
              <w:top w:val="single" w:sz="4" w:space="0" w:color="auto"/>
            </w:tcBorders>
            <w:vAlign w:val="bottom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42.0</w:t>
            </w:r>
          </w:p>
        </w:tc>
        <w:tc>
          <w:tcPr>
            <w:tcW w:w="983" w:type="dxa"/>
            <w:tcBorders>
              <w:top w:val="single" w:sz="4" w:space="0" w:color="auto"/>
            </w:tcBorders>
            <w:vAlign w:val="bottom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37.1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  <w:lang w:val="fr-FR"/>
              </w:rPr>
              <w:t xml:space="preserve">E      </w:t>
            </w:r>
            <w:r>
              <w:rPr>
                <w:sz w:val="22"/>
                <w:szCs w:val="22"/>
                <w:lang w:val="fr-FR"/>
              </w:rPr>
              <w:t xml:space="preserve">          </w:t>
            </w:r>
            <w:r w:rsidRPr="00DC2F59">
              <w:rPr>
                <w:sz w:val="22"/>
                <w:szCs w:val="22"/>
                <w:lang w:val="fr-FR"/>
              </w:rPr>
              <w:t xml:space="preserve">2-20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32.0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24.7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23.8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19.9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21.2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25.1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  <w:lang w:val="fr-FR"/>
              </w:rPr>
              <w:t xml:space="preserve">X      </w:t>
            </w:r>
            <w:r>
              <w:rPr>
                <w:sz w:val="22"/>
                <w:szCs w:val="22"/>
                <w:lang w:val="fr-FR"/>
              </w:rPr>
              <w:t xml:space="preserve">          </w:t>
            </w:r>
            <w:r w:rsidRPr="00DC2F59">
              <w:rPr>
                <w:sz w:val="22"/>
                <w:szCs w:val="22"/>
                <w:lang w:val="fr-FR"/>
              </w:rPr>
              <w:t xml:space="preserve">2-50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69.6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59.0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50.7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52.8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54.5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60.2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  <w:lang w:val="fr-FR"/>
              </w:rPr>
              <w:t xml:space="preserve">T     </w:t>
            </w:r>
            <w:r>
              <w:rPr>
                <w:sz w:val="22"/>
                <w:szCs w:val="22"/>
                <w:lang w:val="fr-FR"/>
              </w:rPr>
              <w:t xml:space="preserve">       </w:t>
            </w:r>
            <w:r w:rsidRPr="00DC2F59">
              <w:rPr>
                <w:sz w:val="22"/>
                <w:szCs w:val="22"/>
                <w:lang w:val="fr-FR"/>
              </w:rPr>
              <w:t xml:space="preserve">50-100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1.1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0.8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0.8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0.9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0.8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0.7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  <w:lang w:val="fr-FR"/>
              </w:rPr>
              <w:t xml:space="preserve">U    </w:t>
            </w:r>
            <w:r>
              <w:rPr>
                <w:sz w:val="22"/>
                <w:szCs w:val="22"/>
                <w:lang w:val="fr-FR"/>
              </w:rPr>
              <w:t xml:space="preserve">     </w:t>
            </w:r>
            <w:r w:rsidRPr="00DC2F59">
              <w:rPr>
                <w:sz w:val="22"/>
                <w:szCs w:val="22"/>
                <w:lang w:val="fr-FR"/>
              </w:rPr>
              <w:t xml:space="preserve">100-250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2.2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2.0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1.6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1.3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1.4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fr-FR"/>
              </w:rPr>
            </w:pPr>
            <w:r w:rsidRPr="00DC2F59">
              <w:rPr>
                <w:sz w:val="22"/>
                <w:szCs w:val="22"/>
              </w:rPr>
              <w:t>1.1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 xml:space="preserve">R    </w:t>
            </w:r>
            <w:r>
              <w:rPr>
                <w:sz w:val="22"/>
                <w:szCs w:val="22"/>
                <w:lang w:val="es-ES_tradnl"/>
              </w:rPr>
              <w:t xml:space="preserve">     </w:t>
            </w:r>
            <w:r w:rsidRPr="00DC2F59">
              <w:rPr>
                <w:sz w:val="22"/>
                <w:szCs w:val="22"/>
                <w:lang w:val="es-ES_tradnl"/>
              </w:rPr>
              <w:t>250-500</w:t>
            </w:r>
            <w:r w:rsidRPr="00DC2F59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DC2F59" w:rsidRPr="00DC2F59" w:rsidTr="00DC2F59">
        <w:tc>
          <w:tcPr>
            <w:tcW w:w="2802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 xml:space="preserve">A   </w:t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DC2F59">
              <w:rPr>
                <w:sz w:val="22"/>
                <w:szCs w:val="22"/>
                <w:lang w:val="es-ES_tradnl"/>
              </w:rPr>
              <w:t xml:space="preserve"> 500-1000</w:t>
            </w:r>
            <w:r w:rsidRPr="00DC2F59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µ</w:t>
            </w: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DC2F59" w:rsidRPr="00DC2F59" w:rsidTr="00DC2F59">
        <w:tc>
          <w:tcPr>
            <w:tcW w:w="2802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5.9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7.8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DC2F59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7.0</w:t>
            </w:r>
          </w:p>
        </w:tc>
      </w:tr>
      <w:tr w:rsidR="00DC2F59" w:rsidRPr="00DC2F59" w:rsidTr="00DC2F59">
        <w:trPr>
          <w:trHeight w:val="950"/>
        </w:trPr>
        <w:tc>
          <w:tcPr>
            <w:tcW w:w="2802" w:type="dxa"/>
            <w:vAlign w:val="center"/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Capacidad de intercambio</w:t>
            </w: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DC2F59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DC2F59">
              <w:rPr>
                <w:sz w:val="22"/>
                <w:szCs w:val="22"/>
                <w:lang w:val="es-ES_tradnl"/>
              </w:rPr>
              <w:t>/100 g) =</w:t>
            </w: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valor T</w:t>
            </w: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  <w:vAlign w:val="center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34.0</w:t>
            </w:r>
          </w:p>
        </w:tc>
        <w:tc>
          <w:tcPr>
            <w:tcW w:w="783" w:type="dxa"/>
            <w:vAlign w:val="center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41.9</w:t>
            </w:r>
          </w:p>
        </w:tc>
        <w:tc>
          <w:tcPr>
            <w:tcW w:w="783" w:type="dxa"/>
            <w:vAlign w:val="center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48.1</w:t>
            </w:r>
          </w:p>
        </w:tc>
        <w:tc>
          <w:tcPr>
            <w:tcW w:w="827" w:type="dxa"/>
            <w:vAlign w:val="center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46.8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39.2</w:t>
            </w:r>
          </w:p>
        </w:tc>
        <w:tc>
          <w:tcPr>
            <w:tcW w:w="983" w:type="dxa"/>
            <w:vAlign w:val="center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40.1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es-ES_tradnl"/>
              </w:rPr>
              <w:t xml:space="preserve">    </w:t>
            </w:r>
            <w:r w:rsidRPr="00DC2F59">
              <w:rPr>
                <w:sz w:val="22"/>
                <w:szCs w:val="22"/>
                <w:lang w:val="it-IT"/>
              </w:rPr>
              <w:t>d    Ca++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24.6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32.4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41.2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-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C  e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a        Mg++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3.8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5.1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4.9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-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-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t   c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i   a    K+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1.0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0.9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1.0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1.1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1.1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1.3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o  m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n   b    Na+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0.2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1.2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2.1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2.2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2.3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2.2</w:t>
            </w: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  <w:lang w:val="it-IT"/>
              </w:rPr>
            </w:pPr>
            <w:r w:rsidRPr="00DC2F59">
              <w:rPr>
                <w:sz w:val="22"/>
                <w:szCs w:val="22"/>
                <w:lang w:val="it-IT"/>
              </w:rPr>
              <w:t>e   i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DC2F59" w:rsidRPr="00DC2F59" w:rsidTr="00DC2F59">
        <w:tc>
          <w:tcPr>
            <w:tcW w:w="2802" w:type="dxa"/>
          </w:tcPr>
          <w:p w:rsidR="00DC2F59" w:rsidRPr="00DC2F59" w:rsidRDefault="00DC2F59" w:rsidP="00DC2F59">
            <w:pPr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s   o    H+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5.2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3.1</w:t>
            </w:r>
          </w:p>
        </w:tc>
        <w:tc>
          <w:tcPr>
            <w:tcW w:w="7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1.0</w:t>
            </w:r>
          </w:p>
        </w:tc>
        <w:tc>
          <w:tcPr>
            <w:tcW w:w="827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-</w:t>
            </w:r>
          </w:p>
        </w:tc>
        <w:tc>
          <w:tcPr>
            <w:tcW w:w="8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-</w:t>
            </w:r>
          </w:p>
        </w:tc>
        <w:tc>
          <w:tcPr>
            <w:tcW w:w="983" w:type="dxa"/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</w:rPr>
            </w:pPr>
            <w:r w:rsidRPr="00DC2F59">
              <w:rPr>
                <w:sz w:val="22"/>
                <w:szCs w:val="22"/>
              </w:rPr>
              <w:t>-</w:t>
            </w:r>
          </w:p>
        </w:tc>
      </w:tr>
      <w:tr w:rsidR="00DC2F59" w:rsidRPr="00DC2F59" w:rsidTr="00DC2F59">
        <w:tc>
          <w:tcPr>
            <w:tcW w:w="2802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C2F5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C2F59">
              <w:rPr>
                <w:sz w:val="22"/>
                <w:szCs w:val="22"/>
                <w:lang w:val="es-ES_tradnl"/>
              </w:rPr>
              <w:t>/T</w:t>
            </w:r>
          </w:p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5.5</w:t>
            </w:r>
          </w:p>
        </w:tc>
      </w:tr>
      <w:tr w:rsidR="00DC2F59" w:rsidRPr="00DC2F59" w:rsidTr="00DC2F59">
        <w:tc>
          <w:tcPr>
            <w:tcW w:w="2802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31.4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42.1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47.2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46.2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42.3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:rsidR="00DC2F59" w:rsidRPr="00DC2F59" w:rsidRDefault="00DC2F59" w:rsidP="00DC2F59">
            <w:pPr>
              <w:jc w:val="center"/>
              <w:rPr>
                <w:sz w:val="22"/>
                <w:szCs w:val="22"/>
                <w:lang w:val="es-ES_tradnl"/>
              </w:rPr>
            </w:pPr>
            <w:r w:rsidRPr="00DC2F59">
              <w:rPr>
                <w:sz w:val="22"/>
                <w:szCs w:val="22"/>
                <w:lang w:val="es-ES_tradnl"/>
              </w:rPr>
              <w:t>42.4</w:t>
            </w:r>
          </w:p>
        </w:tc>
      </w:tr>
    </w:tbl>
    <w:p w:rsidR="00DC2F59" w:rsidRPr="00DC2F59" w:rsidRDefault="00DC2F59" w:rsidP="00DC2F59">
      <w:pPr>
        <w:rPr>
          <w:sz w:val="22"/>
          <w:szCs w:val="22"/>
        </w:rPr>
      </w:pPr>
    </w:p>
    <w:p w:rsidR="00DC2F59" w:rsidRPr="00DC2F59" w:rsidRDefault="00DC2F59" w:rsidP="00DC2F59">
      <w:pPr>
        <w:rPr>
          <w:sz w:val="22"/>
          <w:szCs w:val="22"/>
        </w:rPr>
      </w:pPr>
      <w:r w:rsidRPr="00DC2F59">
        <w:rPr>
          <w:sz w:val="22"/>
          <w:szCs w:val="22"/>
        </w:rPr>
        <w:t>*</w:t>
      </w:r>
      <w:r>
        <w:rPr>
          <w:sz w:val="22"/>
          <w:szCs w:val="22"/>
        </w:rPr>
        <w:t>Textura p</w:t>
      </w:r>
      <w:r w:rsidRPr="00DC2F59">
        <w:rPr>
          <w:sz w:val="22"/>
          <w:szCs w:val="22"/>
        </w:rPr>
        <w:t>or el método de la pipeta (ISA, INTA, Buenos Aires).</w:t>
      </w:r>
    </w:p>
    <w:p w:rsidR="00DC2F59" w:rsidRPr="00DC2F59" w:rsidRDefault="00DC2F59" w:rsidP="00DC2F59">
      <w:pPr>
        <w:rPr>
          <w:sz w:val="22"/>
          <w:szCs w:val="22"/>
        </w:rPr>
      </w:pPr>
    </w:p>
    <w:p w:rsidR="00BF1294" w:rsidRPr="00DC2F59" w:rsidRDefault="00BF1294" w:rsidP="00DC2F59">
      <w:pPr>
        <w:rPr>
          <w:sz w:val="22"/>
          <w:szCs w:val="22"/>
        </w:rPr>
      </w:pPr>
    </w:p>
    <w:sectPr w:rsidR="00BF1294" w:rsidRPr="00DC2F59" w:rsidSect="00DC2F59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6A3" w:rsidRDefault="005036A3" w:rsidP="00DC2F59">
      <w:r>
        <w:separator/>
      </w:r>
    </w:p>
  </w:endnote>
  <w:endnote w:type="continuationSeparator" w:id="0">
    <w:p w:rsidR="005036A3" w:rsidRDefault="005036A3" w:rsidP="00DC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6A3" w:rsidRDefault="005036A3" w:rsidP="00DC2F59">
      <w:r>
        <w:separator/>
      </w:r>
    </w:p>
  </w:footnote>
  <w:footnote w:type="continuationSeparator" w:id="0">
    <w:p w:rsidR="005036A3" w:rsidRDefault="005036A3" w:rsidP="00DC2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59"/>
    <w:rsid w:val="005036A3"/>
    <w:rsid w:val="00BF1294"/>
    <w:rsid w:val="00DC2F59"/>
    <w:rsid w:val="00E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C2F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2F5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DC2F59"/>
  </w:style>
  <w:style w:type="table" w:styleId="Tablaconcuadrcula">
    <w:name w:val="Table Grid"/>
    <w:basedOn w:val="Tablanormal"/>
    <w:rsid w:val="00DC2F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DC2F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5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C2F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2F5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DC2F59"/>
  </w:style>
  <w:style w:type="table" w:styleId="Tablaconcuadrcula">
    <w:name w:val="Table Grid"/>
    <w:basedOn w:val="Tablanormal"/>
    <w:rsid w:val="00DC2F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DC2F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5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1053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2014-02-10T17:39:00Z</dcterms:created>
  <dcterms:modified xsi:type="dcterms:W3CDTF">2014-02-10T17:45:00Z</dcterms:modified>
</cp:coreProperties>
</file>