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</w:rPr>
      </w:pPr>
    </w:p>
    <w:p w:rsidR="00DF20DA" w:rsidRPr="00DF20DA" w:rsidRDefault="00DF20DA" w:rsidP="00DF20D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DF20DA">
        <w:rPr>
          <w:b/>
          <w:szCs w:val="24"/>
        </w:rPr>
        <w:t xml:space="preserve">SERIE </w:t>
      </w:r>
      <w:r w:rsidRPr="00DF20DA">
        <w:rPr>
          <w:b/>
          <w:bCs/>
          <w:szCs w:val="24"/>
          <w:lang w:val="es-ES_tradnl"/>
        </w:rPr>
        <w:t>COSTA GRANDE</w:t>
      </w:r>
      <w:r w:rsidRPr="00DF20DA">
        <w:rPr>
          <w:szCs w:val="24"/>
        </w:rPr>
        <w:t xml:space="preserve">                                                                                Símbolo: </w:t>
      </w:r>
      <w:r w:rsidRPr="00DF20DA">
        <w:rPr>
          <w:b/>
          <w:szCs w:val="24"/>
        </w:rPr>
        <w:t>CG</w:t>
      </w:r>
    </w:p>
    <w:p w:rsid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C62A6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F20DA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DF20DA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oscuro, franco-limoso a franco-arcillo-limoso, y un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horizzonte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pardo oscuro, arcillo-limoso a franco-arcillo-limoso, con moteados de hierro-manganeso.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>Suelos desarrollados en loess calcáreo, franco-limoso, con concreciones de calcáreo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loessskindeln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") y calcáreo libre.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 ER6-28C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 26-VIII-1986  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 Establecimiento "La Asunción" (foto 436-104) - Dpto. Diamante.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 D.J. Bedendo; C.V. Acosta.</w:t>
      </w:r>
    </w:p>
    <w:p w:rsid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DF20DA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DF20DA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14 cm; gris muy oscuro (10YR 3/1.5) en húmedo; gris oscuro (10YR 4/1.5) en seco;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gruesos, moderados que rompen en estructura granular y en bloques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medios, moderados; duro en seco; friable en húmedo; límite abrupto, suave.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B1: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14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23 cm; gris muy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limoso; estructura en prismas compuestos irregulares finos, débiles, que rompen en bloques angulares irregulares, medios, moderados; duro en seco; friable en húmedo; barnices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", escasos y finos, y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", abundantes y medios; límite claro, suave.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23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42 cm; pardo oscuro (7.5YR 3/2)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 a débiles, que rompen en prismas compuestos irregulares, finos, moderados, y bloques angulares irregulares, medios, moderados; ligeramente firme en húmedo; barnices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", abundantes y medios; moteados de hierro comunes, finos y débiles; límite gradual, suave.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42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75 cm; pardo a pardo oscuro (7.5YR 4/3)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limoso liviano; estructura en prismas compuestos irregulares, medios, débiles, que rompen en bloques angulares irregulares, medios, débiles; friable en húmedo; barnices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", comunes y medios; moteados de hierro escasos, finos y débiles; límite gradual, ondulado.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lang w:val="es-ES_tradnl"/>
        </w:rPr>
        <w:t>B3: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75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115 cm; pardo oscuro a pardo (7.5YR 4/4)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débiles, que rompen en bloques angulares irregulares, gruesos, débiles; friable en húmedo; barnices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", escasos y finos; moteados de hierro escasos, finos y débiles; vetas de materia orgánica rellenando las grietas; límite difuso, ondulado.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DF20DA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DF20DA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F20DA">
        <w:rPr>
          <w:rFonts w:ascii="Times New Roman" w:hAnsi="Times New Roman"/>
          <w:sz w:val="22"/>
          <w:szCs w:val="22"/>
          <w:lang w:val="es-ES_tradnl"/>
        </w:rPr>
        <w:t>115 + cm; pardo (7.5YR 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limoso; estructura masiva; friable en húmedo; abundante cantidad de carbonatos libres en la masa; concreciones calcáreas de hasta 2 cm, escasas, blandas y en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miscelio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La profundidad del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varía generalmente de 110-120 cm.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, de 10-25 cm, comprende los horizontes A1 y B1,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ó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A1 y A3, y la parte superior del B21t. El A1, normalmente de 12-15 cm de espesor, franco-limoso a franco-arcillo-limoso liviano (24-28 % de arcilla) es friable y bien estructurado, con agregados granulares y en bloques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. El horizonte B1, de aproximadamente 10 cm, es franco-arcillo-limoso (27-32 % de arcilla) y de estructura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bloquiforme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(bloques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y angulares que comúnmente son débiles), con un color que varía de 7.5YR 3/1.5 a 3/2, y suele contener abundantes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cutanes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arcillo-húmicos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").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>A veces, puede describirse un horizonte A3, friable y por lo general, más oscuro que el horizonte superficial, con una estructura de bloques angulares débiles y abundantes barnices húmicos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"). Su espesor, en la mayoría de los casos, no supera los 8-10 cm. 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incluye siempre un horizonte B2t de 50-60 cm y un horizonte transicional B3 de 20-40 cm. El B2, arcillo-limoso (33-42 % de arcilla) en su parte superior y franco-arcillo-limoso (27-35 % de arcilla) en su parte inferior, es de estructura prismática compuesta (prismas irregulares o regulares, muchas veces débiles, que rompen en prismas más finos y bloques angulares) y de color pardo oscuro (7.5YR 3/2-4/2) con comunes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cutanes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arcillo-húmicos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") y abundantes barnices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"). Presenta moteados finos y débiles, pudiendo contener además -pero muy raramente- escasas y muy pequeñas caras de fricción ("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").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El B3 es franco-arcillo-limoso y de color pardo oscuro (7.5YR 4/3-4/4), con escasos, finos a medios, débiles a precisos moteados de hierro-manganeso, y muy raras veces tiene calcáreo libre en la masa (siendo esto último más típico de la fase moderadamente erosionada, donde los carbonatos aparecen a 105-115 cm en la base del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). 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El horizonte C tiene 18-25 % de arcilla (franco-limoso) y hasta 6 % de arena (principalmente arena muy fina) y su color es relativamente uniforme (7.5YR 5/4). Sus características son inherentes al loess "bonaerense", con abundantes carbonatos libres hasta 5 % y concreciones (duras, blandas y difusas en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miscelio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) de hasta 2 cm. En algunos casos, el carbonato cementa el material en concreciones de forma irregular (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durinódulos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) o laminares, que suelen denominarse "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loessskindeln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" o "muñecas" del loess; no raras veces el perfil se muestra totalmente descarbonatado hasta 120-130 cm, particularmente donde el manto de loess es más espeso (110-115 m.s.n.m.).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t>M</w:t>
      </w:r>
      <w:r w:rsidRPr="00DF20DA">
        <w:rPr>
          <w:rFonts w:ascii="Times New Roman" w:hAnsi="Times New Roman"/>
          <w:sz w:val="22"/>
          <w:szCs w:val="22"/>
          <w:lang w:val="es-ES_tradnl"/>
        </w:rPr>
        <w:t>oderadamente erosionada (símbolo: CG.h2)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t>S</w:t>
      </w:r>
      <w:r w:rsidRPr="00DF20DA">
        <w:rPr>
          <w:rFonts w:ascii="Times New Roman" w:hAnsi="Times New Roman"/>
          <w:sz w:val="22"/>
          <w:szCs w:val="22"/>
          <w:lang w:val="es-ES_tradnl"/>
        </w:rPr>
        <w:t>everamente erosionada (símbolo: CG.h3)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t>E</w:t>
      </w:r>
      <w:r w:rsidRPr="00DF20DA">
        <w:rPr>
          <w:rFonts w:ascii="Times New Roman" w:hAnsi="Times New Roman"/>
          <w:sz w:val="22"/>
          <w:szCs w:val="22"/>
          <w:lang w:val="es-ES_tradnl"/>
        </w:rPr>
        <w:t xml:space="preserve">ngrosada (símbolo: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CG.x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>)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Se parece a la serie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Tezanos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Pinto (pero ésta tiene un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normalmente algo más corto, un B2t mejor desarrollado y el espesor del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y la profundidad a la que aparecen los carbonatos es menor) y a la serie General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Racedo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(que tiene un B2 más arcilloso y CO3Ca libre en el B3).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Drenaje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>Moderadamente bien drenado; escurrimiento superficial medio. Permeabilidad lenta a moderadamente lenta. Napa freática profunda. Grupo hidrológico C.</w:t>
      </w:r>
    </w:p>
    <w:p w:rsidR="00C62A66" w:rsidRDefault="00C62A66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2A66" w:rsidRPr="00DF20DA" w:rsidRDefault="00C62A66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DF20DA" w:rsidRPr="00C62A66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2A6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F20DA">
        <w:rPr>
          <w:rFonts w:ascii="Times New Roman" w:hAnsi="Times New Roman"/>
          <w:sz w:val="22"/>
          <w:szCs w:val="22"/>
          <w:lang w:val="es-ES_tradnl"/>
        </w:rPr>
        <w:t xml:space="preserve">La Serie Costa Grande tiene una erosión actual leve en forma laminar y su susceptibilidad a la misma (principalmente laminar y en algunos surcos) es moderada. La serie incluye una fase por erosión actual moderada con un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de 15-18 cm (excepcionalmente 20 cm) con síntomas de degradación; y un fase por erosión actual severa con un </w:t>
      </w:r>
      <w:proofErr w:type="spellStart"/>
      <w:r w:rsidRPr="00DF20D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F20DA">
        <w:rPr>
          <w:rFonts w:ascii="Times New Roman" w:hAnsi="Times New Roman"/>
          <w:sz w:val="22"/>
          <w:szCs w:val="22"/>
          <w:lang w:val="es-ES_tradnl"/>
        </w:rPr>
        <w:t xml:space="preserve"> de espesor muy variado (05-15 cm) franco-arcillo-limoso a arcillo-limoso y con una estructura desfavorable.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DF20DA" w:rsidRPr="00DF20DA" w:rsidSect="00C62A66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DF20DA" w:rsidRPr="00DF20DA" w:rsidRDefault="00DF20DA" w:rsidP="00DF20DA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DF20DA" w:rsidRPr="00DF20DA" w:rsidRDefault="00DF20DA" w:rsidP="00DF20D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F20DA">
        <w:rPr>
          <w:rFonts w:ascii="Times New Roman" w:hAnsi="Times New Roman"/>
          <w:b/>
          <w:sz w:val="22"/>
          <w:szCs w:val="22"/>
          <w:u w:val="single"/>
          <w:lang w:val="es-ES_tradnl"/>
        </w:rPr>
        <w:t>Serie Costa Grande</w:t>
      </w:r>
    </w:p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799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849"/>
        <w:gridCol w:w="823"/>
        <w:gridCol w:w="271"/>
        <w:gridCol w:w="579"/>
        <w:gridCol w:w="271"/>
        <w:gridCol w:w="580"/>
        <w:gridCol w:w="271"/>
        <w:gridCol w:w="579"/>
        <w:gridCol w:w="271"/>
        <w:gridCol w:w="580"/>
        <w:gridCol w:w="271"/>
        <w:gridCol w:w="607"/>
        <w:gridCol w:w="271"/>
      </w:tblGrid>
      <w:tr w:rsidR="00DF20DA" w:rsidRPr="00DF20DA" w:rsidTr="005C46AB"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ER6-28C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4.747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4.749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4.750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4.751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B3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F20DA"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00-14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15-23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25-35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50-65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125-140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2.61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1.14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&lt; 2 µ 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20.74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22.61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27.04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27.38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21.06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19.40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28.37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29.83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30.64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29.24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29.73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31.37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70.32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75.90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70.56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70.05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75.07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76.32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8.32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1.37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2.21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2.37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3.45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3.85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0.43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0.43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3.6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6.6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6.6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5.6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F20DA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F20DA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F20DA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24.80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26.50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30.60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29.20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25.40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23.80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19.50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21.80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24.20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23.80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20.50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21.20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1.60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1.90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1.40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0.98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0.81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0.43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0.43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0.21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0.21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0.21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1.60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color w:val="000000"/>
                <w:sz w:val="22"/>
                <w:szCs w:val="22"/>
              </w:rPr>
              <w:t>0.88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25.35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27.71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32.41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29.60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26.02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20DA">
              <w:rPr>
                <w:rFonts w:ascii="Times New Roman" w:hAnsi="Times New Roman"/>
                <w:sz w:val="22"/>
                <w:szCs w:val="22"/>
              </w:rPr>
              <w:t>24.80</w:t>
            </w:r>
          </w:p>
        </w:tc>
      </w:tr>
      <w:tr w:rsidR="00DF20DA" w:rsidRPr="00DF20DA" w:rsidTr="005C46AB">
        <w:trPr>
          <w:gridAfter w:val="1"/>
          <w:wAfter w:w="271" w:type="dxa"/>
        </w:trPr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26.0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26.0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12.0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15.0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F20DA" w:rsidRPr="00DF20DA" w:rsidRDefault="00DF20DA" w:rsidP="00DF20D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F20DA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</w:tbl>
    <w:p w:rsidR="00DF20DA" w:rsidRPr="00DF20DA" w:rsidRDefault="00DF20DA" w:rsidP="00DF20D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DF20DA" w:rsidRDefault="00610974" w:rsidP="00DF20DA">
      <w:pPr>
        <w:rPr>
          <w:rFonts w:ascii="Times New Roman" w:hAnsi="Times New Roman"/>
          <w:sz w:val="22"/>
          <w:szCs w:val="22"/>
        </w:rPr>
      </w:pPr>
    </w:p>
    <w:sectPr w:rsidR="00610974" w:rsidRPr="00DF20DA" w:rsidSect="00C62A66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DA"/>
    <w:rsid w:val="00610974"/>
    <w:rsid w:val="00C62A66"/>
    <w:rsid w:val="00D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D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F20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20D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DF20D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DF20D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D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F20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20D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DF20D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DF20D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1187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2014-02-10T11:34:00Z</dcterms:created>
  <dcterms:modified xsi:type="dcterms:W3CDTF">2014-02-10T11:45:00Z</dcterms:modified>
</cp:coreProperties>
</file>