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DCE" w:rsidRPr="009E448D" w:rsidRDefault="00A10DCE" w:rsidP="009E448D">
      <w:pPr>
        <w:jc w:val="both"/>
        <w:rPr>
          <w:sz w:val="22"/>
          <w:szCs w:val="22"/>
          <w:lang w:val="es-ES_tradnl"/>
        </w:rPr>
      </w:pPr>
    </w:p>
    <w:p w:rsidR="00A10DCE" w:rsidRPr="009E448D" w:rsidRDefault="00A10DCE" w:rsidP="009E448D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</w:pPr>
      <w:r w:rsidRPr="009E448D">
        <w:rPr>
          <w:b/>
        </w:rPr>
        <w:t xml:space="preserve">SERIE CRESPO                                                  </w:t>
      </w:r>
      <w:r w:rsidR="009E448D">
        <w:rPr>
          <w:b/>
        </w:rPr>
        <w:t xml:space="preserve">    </w:t>
      </w:r>
      <w:r w:rsidRPr="009E448D">
        <w:rPr>
          <w:b/>
        </w:rPr>
        <w:t xml:space="preserve">                                         </w:t>
      </w:r>
      <w:r w:rsidRPr="009E448D">
        <w:t xml:space="preserve">Símbolo: </w:t>
      </w:r>
      <w:proofErr w:type="spellStart"/>
      <w:r w:rsidRPr="009E448D">
        <w:rPr>
          <w:b/>
        </w:rPr>
        <w:t>Crp</w:t>
      </w:r>
      <w:proofErr w:type="spellEnd"/>
    </w:p>
    <w:p w:rsidR="00A10DCE" w:rsidRPr="009E448D" w:rsidRDefault="00A10DCE" w:rsidP="009E448D">
      <w:pPr>
        <w:tabs>
          <w:tab w:val="left" w:pos="9071"/>
        </w:tabs>
        <w:rPr>
          <w:sz w:val="22"/>
          <w:szCs w:val="22"/>
        </w:rPr>
      </w:pPr>
    </w:p>
    <w:p w:rsidR="00A10DCE" w:rsidRPr="009E448D" w:rsidRDefault="00A10DCE" w:rsidP="009E448D">
      <w:pPr>
        <w:tabs>
          <w:tab w:val="left" w:pos="9071"/>
        </w:tabs>
        <w:rPr>
          <w:sz w:val="22"/>
          <w:szCs w:val="22"/>
        </w:rPr>
      </w:pPr>
    </w:p>
    <w:p w:rsidR="00A10DCE" w:rsidRPr="009E448D" w:rsidRDefault="00A10DCE" w:rsidP="009E448D">
      <w:pPr>
        <w:jc w:val="both"/>
        <w:rPr>
          <w:sz w:val="22"/>
          <w:szCs w:val="22"/>
          <w:lang w:val="es-ES_tradnl"/>
        </w:rPr>
      </w:pPr>
      <w:r w:rsidRPr="009E448D">
        <w:rPr>
          <w:sz w:val="22"/>
          <w:szCs w:val="22"/>
          <w:lang w:val="es-ES_tradnl"/>
        </w:rPr>
        <w:t xml:space="preserve">Pertenece a la familia "fina, </w:t>
      </w:r>
      <w:proofErr w:type="spellStart"/>
      <w:r w:rsidRPr="009E448D">
        <w:rPr>
          <w:sz w:val="22"/>
          <w:szCs w:val="22"/>
          <w:lang w:val="es-ES_tradnl"/>
        </w:rPr>
        <w:t>montmorillonítica</w:t>
      </w:r>
      <w:proofErr w:type="spellEnd"/>
      <w:r w:rsidRPr="009E448D">
        <w:rPr>
          <w:sz w:val="22"/>
          <w:szCs w:val="22"/>
          <w:lang w:val="es-ES_tradnl"/>
        </w:rPr>
        <w:t xml:space="preserve">, térmica" de los </w:t>
      </w:r>
      <w:proofErr w:type="spellStart"/>
      <w:r w:rsidRPr="009E448D">
        <w:rPr>
          <w:sz w:val="22"/>
          <w:szCs w:val="22"/>
          <w:u w:val="single"/>
          <w:lang w:val="es-ES_tradnl"/>
        </w:rPr>
        <w:t>Argiudoles</w:t>
      </w:r>
      <w:proofErr w:type="spellEnd"/>
      <w:r w:rsidRPr="009E448D">
        <w:rPr>
          <w:sz w:val="22"/>
          <w:szCs w:val="22"/>
          <w:u w:val="single"/>
          <w:lang w:val="es-ES_tradnl"/>
        </w:rPr>
        <w:t xml:space="preserve"> </w:t>
      </w:r>
      <w:proofErr w:type="spellStart"/>
      <w:r w:rsidRPr="009E448D">
        <w:rPr>
          <w:sz w:val="22"/>
          <w:szCs w:val="22"/>
          <w:u w:val="single"/>
          <w:lang w:val="es-ES_tradnl"/>
        </w:rPr>
        <w:t>vérticos</w:t>
      </w:r>
      <w:proofErr w:type="spellEnd"/>
      <w:r w:rsidRPr="009E448D">
        <w:rPr>
          <w:sz w:val="22"/>
          <w:szCs w:val="22"/>
          <w:lang w:val="es-ES_tradnl"/>
        </w:rPr>
        <w:t xml:space="preserve"> (</w:t>
      </w:r>
      <w:proofErr w:type="spellStart"/>
      <w:r w:rsidRPr="009E448D">
        <w:rPr>
          <w:sz w:val="22"/>
          <w:szCs w:val="22"/>
          <w:lang w:val="es-ES_tradnl"/>
        </w:rPr>
        <w:t>Brunizems</w:t>
      </w:r>
      <w:proofErr w:type="spellEnd"/>
      <w:r w:rsidRPr="009E448D">
        <w:rPr>
          <w:sz w:val="22"/>
          <w:szCs w:val="22"/>
          <w:lang w:val="es-ES_tradnl"/>
        </w:rPr>
        <w:t xml:space="preserve"> </w:t>
      </w:r>
      <w:proofErr w:type="spellStart"/>
      <w:r w:rsidRPr="009E448D">
        <w:rPr>
          <w:sz w:val="22"/>
          <w:szCs w:val="22"/>
          <w:lang w:val="es-ES_tradnl"/>
        </w:rPr>
        <w:t>vertisólicos</w:t>
      </w:r>
      <w:proofErr w:type="spellEnd"/>
      <w:r w:rsidRPr="009E448D">
        <w:rPr>
          <w:sz w:val="22"/>
          <w:szCs w:val="22"/>
          <w:lang w:val="es-ES_tradnl"/>
        </w:rPr>
        <w:t xml:space="preserve">). Son suelos moderadamente bien drenados y leve a moderadamente erosionados, con un </w:t>
      </w:r>
      <w:proofErr w:type="spellStart"/>
      <w:r w:rsidRPr="009E448D">
        <w:rPr>
          <w:sz w:val="22"/>
          <w:szCs w:val="22"/>
          <w:lang w:val="es-ES_tradnl"/>
        </w:rPr>
        <w:t>epipedón</w:t>
      </w:r>
      <w:proofErr w:type="spellEnd"/>
      <w:r w:rsidRPr="009E448D">
        <w:rPr>
          <w:sz w:val="22"/>
          <w:szCs w:val="22"/>
          <w:lang w:val="es-ES_tradnl"/>
        </w:rPr>
        <w:t xml:space="preserve"> oscuro, franco-arcillo-limoso y un horizonte </w:t>
      </w:r>
      <w:proofErr w:type="spellStart"/>
      <w:r w:rsidRPr="009E448D">
        <w:rPr>
          <w:sz w:val="22"/>
          <w:szCs w:val="22"/>
          <w:lang w:val="es-ES_tradnl"/>
        </w:rPr>
        <w:t>argílico</w:t>
      </w:r>
      <w:proofErr w:type="spellEnd"/>
      <w:r w:rsidRPr="009E448D">
        <w:rPr>
          <w:sz w:val="22"/>
          <w:szCs w:val="22"/>
          <w:lang w:val="es-ES_tradnl"/>
        </w:rPr>
        <w:t>, oscuro, arcillo-limoso con abundantes caras de fricción ("</w:t>
      </w:r>
      <w:proofErr w:type="spellStart"/>
      <w:r w:rsidRPr="009E448D">
        <w:rPr>
          <w:sz w:val="22"/>
          <w:szCs w:val="22"/>
          <w:lang w:val="es-ES_tradnl"/>
        </w:rPr>
        <w:t>slickensides</w:t>
      </w:r>
      <w:proofErr w:type="spellEnd"/>
      <w:r w:rsidRPr="009E448D">
        <w:rPr>
          <w:sz w:val="22"/>
          <w:szCs w:val="22"/>
          <w:lang w:val="es-ES_tradnl"/>
        </w:rPr>
        <w:t>") no intersectadas y concreciones de calcáreo a 70-80 cm.</w:t>
      </w:r>
    </w:p>
    <w:p w:rsidR="00A10DCE" w:rsidRPr="009E448D" w:rsidRDefault="00A10DCE" w:rsidP="009E448D">
      <w:pPr>
        <w:jc w:val="both"/>
        <w:rPr>
          <w:sz w:val="22"/>
          <w:szCs w:val="22"/>
          <w:lang w:val="es-ES_tradnl"/>
        </w:rPr>
      </w:pPr>
    </w:p>
    <w:p w:rsidR="00A10DCE" w:rsidRPr="009E448D" w:rsidRDefault="00A10DCE" w:rsidP="009E448D">
      <w:pPr>
        <w:jc w:val="both"/>
        <w:rPr>
          <w:sz w:val="22"/>
          <w:szCs w:val="22"/>
          <w:lang w:val="es-ES_tradnl"/>
        </w:rPr>
      </w:pPr>
      <w:r w:rsidRPr="009E448D">
        <w:rPr>
          <w:sz w:val="22"/>
          <w:szCs w:val="22"/>
          <w:lang w:val="es-ES_tradnl"/>
        </w:rPr>
        <w:t xml:space="preserve">Son suelos desarrollados en loess sobre materiales </w:t>
      </w:r>
      <w:proofErr w:type="spellStart"/>
      <w:r w:rsidRPr="009E448D">
        <w:rPr>
          <w:sz w:val="22"/>
          <w:szCs w:val="22"/>
          <w:lang w:val="es-ES_tradnl"/>
        </w:rPr>
        <w:t>loessoides</w:t>
      </w:r>
      <w:proofErr w:type="spellEnd"/>
      <w:r w:rsidRPr="009E448D">
        <w:rPr>
          <w:sz w:val="22"/>
          <w:szCs w:val="22"/>
          <w:lang w:val="es-ES_tradnl"/>
        </w:rPr>
        <w:t>.</w:t>
      </w:r>
    </w:p>
    <w:p w:rsidR="00A10DCE" w:rsidRPr="009E448D" w:rsidRDefault="00A10DCE" w:rsidP="009E448D">
      <w:pPr>
        <w:jc w:val="both"/>
        <w:rPr>
          <w:sz w:val="22"/>
          <w:szCs w:val="22"/>
          <w:lang w:val="es-ES_tradnl"/>
        </w:rPr>
      </w:pPr>
    </w:p>
    <w:p w:rsidR="00A10DCE" w:rsidRPr="009E448D" w:rsidRDefault="00A10DCE" w:rsidP="009E448D">
      <w:pPr>
        <w:jc w:val="both"/>
        <w:rPr>
          <w:sz w:val="22"/>
          <w:szCs w:val="22"/>
          <w:lang w:val="es-ES_tradnl"/>
        </w:rPr>
      </w:pPr>
    </w:p>
    <w:p w:rsidR="00A10DCE" w:rsidRPr="009E448D" w:rsidRDefault="00A10DCE" w:rsidP="009E448D">
      <w:pPr>
        <w:jc w:val="both"/>
        <w:rPr>
          <w:sz w:val="22"/>
          <w:szCs w:val="22"/>
          <w:lang w:val="es-ES_tradnl"/>
        </w:rPr>
      </w:pPr>
      <w:r w:rsidRPr="009E448D">
        <w:rPr>
          <w:b/>
          <w:sz w:val="22"/>
          <w:szCs w:val="22"/>
          <w:lang w:val="es-ES_tradnl"/>
        </w:rPr>
        <w:t>Perfil tipo</w:t>
      </w:r>
      <w:r w:rsidRPr="009E448D">
        <w:rPr>
          <w:sz w:val="22"/>
          <w:szCs w:val="22"/>
          <w:lang w:val="es-ES_tradnl"/>
        </w:rPr>
        <w:t>: ER7-88C</w:t>
      </w:r>
    </w:p>
    <w:p w:rsidR="00A10DCE" w:rsidRPr="009E448D" w:rsidRDefault="00A10DCE" w:rsidP="009E448D">
      <w:pPr>
        <w:jc w:val="both"/>
        <w:rPr>
          <w:sz w:val="22"/>
          <w:szCs w:val="22"/>
          <w:lang w:val="es-ES_tradnl"/>
        </w:rPr>
      </w:pPr>
      <w:r w:rsidRPr="009E448D">
        <w:rPr>
          <w:b/>
          <w:sz w:val="22"/>
          <w:szCs w:val="22"/>
          <w:lang w:val="es-ES_tradnl"/>
        </w:rPr>
        <w:t>Fecha:</w:t>
      </w:r>
      <w:r w:rsidRPr="009E448D">
        <w:rPr>
          <w:sz w:val="22"/>
          <w:szCs w:val="22"/>
          <w:lang w:val="es-ES_tradnl"/>
        </w:rPr>
        <w:t xml:space="preserve"> 1-VI-1990</w:t>
      </w:r>
    </w:p>
    <w:p w:rsidR="00A10DCE" w:rsidRPr="009E448D" w:rsidRDefault="00A10DCE" w:rsidP="009E448D">
      <w:pPr>
        <w:jc w:val="both"/>
        <w:rPr>
          <w:sz w:val="22"/>
          <w:szCs w:val="22"/>
          <w:lang w:val="es-ES_tradnl"/>
        </w:rPr>
      </w:pPr>
      <w:r w:rsidRPr="009E448D">
        <w:rPr>
          <w:b/>
          <w:sz w:val="22"/>
          <w:szCs w:val="22"/>
          <w:lang w:val="es-ES_tradnl"/>
        </w:rPr>
        <w:t>Ubicación</w:t>
      </w:r>
      <w:r w:rsidRPr="009E448D">
        <w:rPr>
          <w:sz w:val="22"/>
          <w:szCs w:val="22"/>
          <w:lang w:val="es-ES_tradnl"/>
        </w:rPr>
        <w:t>: Colonia Isletas, (foto 438-80) - Dpto. Diamante.</w:t>
      </w:r>
    </w:p>
    <w:p w:rsidR="00A10DCE" w:rsidRPr="009E448D" w:rsidRDefault="00A10DCE" w:rsidP="009E448D">
      <w:pPr>
        <w:jc w:val="both"/>
        <w:rPr>
          <w:sz w:val="22"/>
          <w:szCs w:val="22"/>
          <w:lang w:val="es-ES_tradnl"/>
        </w:rPr>
      </w:pPr>
      <w:r w:rsidRPr="009E448D">
        <w:rPr>
          <w:b/>
          <w:sz w:val="22"/>
          <w:szCs w:val="22"/>
          <w:lang w:val="es-ES_tradnl"/>
        </w:rPr>
        <w:t>Reconocedores</w:t>
      </w:r>
      <w:r w:rsidRPr="009E448D">
        <w:rPr>
          <w:sz w:val="22"/>
          <w:szCs w:val="22"/>
          <w:lang w:val="es-ES_tradnl"/>
        </w:rPr>
        <w:t>: H.A.A. Tasi; L.O. López.</w:t>
      </w:r>
    </w:p>
    <w:p w:rsidR="00A10DCE" w:rsidRPr="009E448D" w:rsidRDefault="00A10DCE" w:rsidP="009E448D">
      <w:pPr>
        <w:jc w:val="both"/>
        <w:rPr>
          <w:sz w:val="22"/>
          <w:szCs w:val="22"/>
          <w:lang w:val="es-ES_tradnl"/>
        </w:rPr>
      </w:pPr>
    </w:p>
    <w:p w:rsidR="009E448D" w:rsidRPr="009E448D" w:rsidRDefault="009E448D" w:rsidP="009E448D">
      <w:pPr>
        <w:jc w:val="both"/>
        <w:rPr>
          <w:sz w:val="22"/>
          <w:szCs w:val="22"/>
          <w:lang w:val="es-ES_tradnl"/>
        </w:rPr>
      </w:pPr>
    </w:p>
    <w:p w:rsidR="00A10DCE" w:rsidRPr="009E448D" w:rsidRDefault="00A10DCE" w:rsidP="009E448D">
      <w:pPr>
        <w:jc w:val="both"/>
        <w:rPr>
          <w:sz w:val="22"/>
          <w:szCs w:val="22"/>
          <w:lang w:val="es-ES_tradnl"/>
        </w:rPr>
      </w:pPr>
      <w:r w:rsidRPr="009E448D">
        <w:rPr>
          <w:b/>
          <w:sz w:val="22"/>
          <w:szCs w:val="22"/>
          <w:lang w:val="es-ES_tradnl"/>
        </w:rPr>
        <w:t>A1</w:t>
      </w:r>
      <w:r w:rsidRPr="009E448D">
        <w:rPr>
          <w:sz w:val="22"/>
          <w:szCs w:val="22"/>
          <w:lang w:val="es-ES_tradnl"/>
        </w:rPr>
        <w:t>:</w:t>
      </w:r>
      <w:r w:rsidR="009E448D">
        <w:rPr>
          <w:sz w:val="22"/>
          <w:szCs w:val="22"/>
          <w:lang w:val="es-ES_tradnl"/>
        </w:rPr>
        <w:t xml:space="preserve"> </w:t>
      </w:r>
      <w:r w:rsidRPr="009E448D">
        <w:rPr>
          <w:sz w:val="22"/>
          <w:szCs w:val="22"/>
          <w:lang w:val="es-ES_tradnl"/>
        </w:rPr>
        <w:t>00</w:t>
      </w:r>
      <w:r w:rsidR="009E448D">
        <w:rPr>
          <w:sz w:val="22"/>
          <w:szCs w:val="22"/>
          <w:lang w:val="es-ES_tradnl"/>
        </w:rPr>
        <w:t>-</w:t>
      </w:r>
      <w:r w:rsidRPr="009E448D">
        <w:rPr>
          <w:sz w:val="22"/>
          <w:szCs w:val="22"/>
          <w:lang w:val="es-ES_tradnl"/>
        </w:rPr>
        <w:t>21 cm; gris muy oscuro (10YR 3/1) en húmedo; pardo oscuro (10YR 4/1) en seco; franco</w:t>
      </w:r>
      <w:r w:rsidR="009E448D">
        <w:rPr>
          <w:sz w:val="22"/>
          <w:szCs w:val="22"/>
          <w:lang w:val="es-ES_tradnl"/>
        </w:rPr>
        <w:t>-</w:t>
      </w:r>
      <w:r w:rsidRPr="009E448D">
        <w:rPr>
          <w:sz w:val="22"/>
          <w:szCs w:val="22"/>
          <w:lang w:val="es-ES_tradnl"/>
        </w:rPr>
        <w:t>arcillo</w:t>
      </w:r>
      <w:r w:rsidR="009E448D">
        <w:rPr>
          <w:sz w:val="22"/>
          <w:szCs w:val="22"/>
          <w:lang w:val="es-ES_tradnl"/>
        </w:rPr>
        <w:t>-</w:t>
      </w:r>
      <w:r w:rsidRPr="009E448D">
        <w:rPr>
          <w:sz w:val="22"/>
          <w:szCs w:val="22"/>
          <w:lang w:val="es-ES_tradnl"/>
        </w:rPr>
        <w:t xml:space="preserve">limoso; estructura granular y en bloques </w:t>
      </w:r>
      <w:proofErr w:type="spellStart"/>
      <w:r w:rsidRPr="009E448D">
        <w:rPr>
          <w:sz w:val="22"/>
          <w:szCs w:val="22"/>
          <w:lang w:val="es-ES_tradnl"/>
        </w:rPr>
        <w:t>subangulares</w:t>
      </w:r>
      <w:proofErr w:type="spellEnd"/>
      <w:r w:rsidRPr="009E448D">
        <w:rPr>
          <w:sz w:val="22"/>
          <w:szCs w:val="22"/>
          <w:lang w:val="es-ES_tradnl"/>
        </w:rPr>
        <w:t>, medios, débiles; blando en seco; friable en húmedo; barnices "</w:t>
      </w:r>
      <w:proofErr w:type="spellStart"/>
      <w:r w:rsidRPr="009E448D">
        <w:rPr>
          <w:sz w:val="22"/>
          <w:szCs w:val="22"/>
          <w:lang w:val="es-ES_tradnl"/>
        </w:rPr>
        <w:t>humic</w:t>
      </w:r>
      <w:proofErr w:type="spellEnd"/>
      <w:r w:rsidRPr="009E448D">
        <w:rPr>
          <w:sz w:val="22"/>
          <w:szCs w:val="22"/>
          <w:lang w:val="es-ES_tradnl"/>
        </w:rPr>
        <w:t xml:space="preserve"> </w:t>
      </w:r>
      <w:proofErr w:type="spellStart"/>
      <w:r w:rsidRPr="009E448D">
        <w:rPr>
          <w:sz w:val="22"/>
          <w:szCs w:val="22"/>
          <w:lang w:val="es-ES_tradnl"/>
        </w:rPr>
        <w:t>skins</w:t>
      </w:r>
      <w:proofErr w:type="spellEnd"/>
      <w:r w:rsidRPr="009E448D">
        <w:rPr>
          <w:sz w:val="22"/>
          <w:szCs w:val="22"/>
          <w:lang w:val="es-ES_tradnl"/>
        </w:rPr>
        <w:t>", abundantes, medios; moteados de hierro comunes, finos y precisos; límite claro, suave.</w:t>
      </w:r>
    </w:p>
    <w:p w:rsidR="00A10DCE" w:rsidRPr="009E448D" w:rsidRDefault="00A10DCE" w:rsidP="009E448D">
      <w:pPr>
        <w:jc w:val="both"/>
        <w:rPr>
          <w:sz w:val="22"/>
          <w:szCs w:val="22"/>
          <w:lang w:val="es-ES_tradnl"/>
        </w:rPr>
      </w:pPr>
    </w:p>
    <w:p w:rsidR="00A10DCE" w:rsidRPr="009E448D" w:rsidRDefault="00A10DCE" w:rsidP="009E448D">
      <w:pPr>
        <w:jc w:val="both"/>
        <w:rPr>
          <w:sz w:val="22"/>
          <w:szCs w:val="22"/>
          <w:lang w:val="es-ES_tradnl"/>
        </w:rPr>
      </w:pPr>
      <w:r w:rsidRPr="009E448D">
        <w:rPr>
          <w:b/>
          <w:sz w:val="22"/>
          <w:szCs w:val="22"/>
          <w:lang w:val="es-ES_tradnl"/>
        </w:rPr>
        <w:t>B21t</w:t>
      </w:r>
      <w:r w:rsidRPr="009E448D">
        <w:rPr>
          <w:sz w:val="22"/>
          <w:szCs w:val="22"/>
          <w:lang w:val="es-ES_tradnl"/>
        </w:rPr>
        <w:t>:</w:t>
      </w:r>
      <w:r w:rsidR="009E448D">
        <w:rPr>
          <w:sz w:val="22"/>
          <w:szCs w:val="22"/>
          <w:lang w:val="es-ES_tradnl"/>
        </w:rPr>
        <w:t xml:space="preserve"> </w:t>
      </w:r>
      <w:r w:rsidRPr="009E448D">
        <w:rPr>
          <w:sz w:val="22"/>
          <w:szCs w:val="22"/>
          <w:lang w:val="es-ES_tradnl"/>
        </w:rPr>
        <w:t>21</w:t>
      </w:r>
      <w:r w:rsidR="009E448D">
        <w:rPr>
          <w:sz w:val="22"/>
          <w:szCs w:val="22"/>
          <w:lang w:val="es-ES_tradnl"/>
        </w:rPr>
        <w:t>-</w:t>
      </w:r>
      <w:r w:rsidRPr="009E448D">
        <w:rPr>
          <w:sz w:val="22"/>
          <w:szCs w:val="22"/>
          <w:lang w:val="es-ES_tradnl"/>
        </w:rPr>
        <w:t>53 cm; pardo grisáceo muy oscuro (10YR 3/2) en húmedo; franco</w:t>
      </w:r>
      <w:r w:rsidR="009E448D">
        <w:rPr>
          <w:sz w:val="22"/>
          <w:szCs w:val="22"/>
          <w:lang w:val="es-ES_tradnl"/>
        </w:rPr>
        <w:t>-</w:t>
      </w:r>
      <w:r w:rsidRPr="009E448D">
        <w:rPr>
          <w:sz w:val="22"/>
          <w:szCs w:val="22"/>
          <w:lang w:val="es-ES_tradnl"/>
        </w:rPr>
        <w:t>arcillo</w:t>
      </w:r>
      <w:r w:rsidR="009E448D">
        <w:rPr>
          <w:sz w:val="22"/>
          <w:szCs w:val="22"/>
          <w:lang w:val="es-ES_tradnl"/>
        </w:rPr>
        <w:t>-</w:t>
      </w:r>
      <w:r w:rsidRPr="009E448D">
        <w:rPr>
          <w:sz w:val="22"/>
          <w:szCs w:val="22"/>
          <w:lang w:val="es-ES_tradnl"/>
        </w:rPr>
        <w:t>limoso; estructura en prismas compuestos irregulares, medios, débiles que rompen en bloques angulares irregulares medios, moderados; duro en seco; friable en húmedo; barnices "</w:t>
      </w:r>
      <w:proofErr w:type="spellStart"/>
      <w:r w:rsidRPr="009E448D">
        <w:rPr>
          <w:sz w:val="22"/>
          <w:szCs w:val="22"/>
          <w:lang w:val="es-ES_tradnl"/>
        </w:rPr>
        <w:t>humic</w:t>
      </w:r>
      <w:proofErr w:type="spellEnd"/>
      <w:r w:rsidRPr="009E448D">
        <w:rPr>
          <w:sz w:val="22"/>
          <w:szCs w:val="22"/>
          <w:lang w:val="es-ES_tradnl"/>
        </w:rPr>
        <w:t xml:space="preserve"> </w:t>
      </w:r>
      <w:proofErr w:type="spellStart"/>
      <w:r w:rsidRPr="009E448D">
        <w:rPr>
          <w:sz w:val="22"/>
          <w:szCs w:val="22"/>
          <w:lang w:val="es-ES_tradnl"/>
        </w:rPr>
        <w:t>skins</w:t>
      </w:r>
      <w:proofErr w:type="spellEnd"/>
      <w:r w:rsidRPr="009E448D">
        <w:rPr>
          <w:sz w:val="22"/>
          <w:szCs w:val="22"/>
          <w:lang w:val="es-ES_tradnl"/>
        </w:rPr>
        <w:t>" y "</w:t>
      </w:r>
      <w:proofErr w:type="spellStart"/>
      <w:r w:rsidRPr="009E448D">
        <w:rPr>
          <w:sz w:val="22"/>
          <w:szCs w:val="22"/>
          <w:lang w:val="es-ES_tradnl"/>
        </w:rPr>
        <w:t>clay</w:t>
      </w:r>
      <w:proofErr w:type="spellEnd"/>
      <w:r w:rsidRPr="009E448D">
        <w:rPr>
          <w:sz w:val="22"/>
          <w:szCs w:val="22"/>
          <w:lang w:val="es-ES_tradnl"/>
        </w:rPr>
        <w:t xml:space="preserve"> </w:t>
      </w:r>
      <w:proofErr w:type="spellStart"/>
      <w:r w:rsidRPr="009E448D">
        <w:rPr>
          <w:sz w:val="22"/>
          <w:szCs w:val="22"/>
          <w:lang w:val="es-ES_tradnl"/>
        </w:rPr>
        <w:t>skins</w:t>
      </w:r>
      <w:proofErr w:type="spellEnd"/>
      <w:r w:rsidRPr="009E448D">
        <w:rPr>
          <w:sz w:val="22"/>
          <w:szCs w:val="22"/>
          <w:lang w:val="es-ES_tradnl"/>
        </w:rPr>
        <w:t>", abundantes, medios; caras de fricción ("</w:t>
      </w:r>
      <w:proofErr w:type="spellStart"/>
      <w:r w:rsidRPr="009E448D">
        <w:rPr>
          <w:sz w:val="22"/>
          <w:szCs w:val="22"/>
          <w:lang w:val="es-ES_tradnl"/>
        </w:rPr>
        <w:t>slickensides</w:t>
      </w:r>
      <w:proofErr w:type="spellEnd"/>
      <w:r w:rsidRPr="009E448D">
        <w:rPr>
          <w:sz w:val="22"/>
          <w:szCs w:val="22"/>
          <w:lang w:val="es-ES_tradnl"/>
        </w:rPr>
        <w:t>") escasas, medias, no intersectadas; moteados de hierro comunes, medios y precisos; chorreaduras de materia orgánica por grietas; límite gradual, suave.</w:t>
      </w:r>
    </w:p>
    <w:p w:rsidR="00A10DCE" w:rsidRPr="009E448D" w:rsidRDefault="00A10DCE" w:rsidP="009E448D">
      <w:pPr>
        <w:jc w:val="both"/>
        <w:rPr>
          <w:sz w:val="22"/>
          <w:szCs w:val="22"/>
          <w:lang w:val="es-ES_tradnl"/>
        </w:rPr>
      </w:pPr>
    </w:p>
    <w:p w:rsidR="00A10DCE" w:rsidRPr="009E448D" w:rsidRDefault="00A10DCE" w:rsidP="009E448D">
      <w:pPr>
        <w:jc w:val="both"/>
        <w:rPr>
          <w:sz w:val="22"/>
          <w:szCs w:val="22"/>
          <w:lang w:val="es-ES_tradnl"/>
        </w:rPr>
      </w:pPr>
      <w:r w:rsidRPr="009E448D">
        <w:rPr>
          <w:b/>
          <w:sz w:val="22"/>
          <w:szCs w:val="22"/>
          <w:lang w:val="es-ES_tradnl"/>
        </w:rPr>
        <w:t>B22t</w:t>
      </w:r>
      <w:r w:rsidRPr="009E448D">
        <w:rPr>
          <w:sz w:val="22"/>
          <w:szCs w:val="22"/>
          <w:lang w:val="es-ES_tradnl"/>
        </w:rPr>
        <w:t>:</w:t>
      </w:r>
      <w:r w:rsidR="009E448D">
        <w:rPr>
          <w:sz w:val="22"/>
          <w:szCs w:val="22"/>
          <w:lang w:val="es-ES_tradnl"/>
        </w:rPr>
        <w:t xml:space="preserve"> </w:t>
      </w:r>
      <w:r w:rsidRPr="009E448D">
        <w:rPr>
          <w:sz w:val="22"/>
          <w:szCs w:val="22"/>
          <w:lang w:val="es-ES_tradnl"/>
        </w:rPr>
        <w:t>53</w:t>
      </w:r>
      <w:r w:rsidR="009E448D">
        <w:rPr>
          <w:sz w:val="22"/>
          <w:szCs w:val="22"/>
          <w:lang w:val="es-ES_tradnl"/>
        </w:rPr>
        <w:t>-</w:t>
      </w:r>
      <w:r w:rsidRPr="009E448D">
        <w:rPr>
          <w:sz w:val="22"/>
          <w:szCs w:val="22"/>
          <w:lang w:val="es-ES_tradnl"/>
        </w:rPr>
        <w:t>89 cm; pardo oscuro (10YR 4/3) en húmedo; arcillo</w:t>
      </w:r>
      <w:r w:rsidR="009E448D">
        <w:rPr>
          <w:sz w:val="22"/>
          <w:szCs w:val="22"/>
          <w:lang w:val="es-ES_tradnl"/>
        </w:rPr>
        <w:t>-</w:t>
      </w:r>
      <w:r w:rsidRPr="009E448D">
        <w:rPr>
          <w:sz w:val="22"/>
          <w:szCs w:val="22"/>
          <w:lang w:val="es-ES_tradnl"/>
        </w:rPr>
        <w:t xml:space="preserve">limoso; estructura en prismas compuestos irregulares, medios, moderados, que rompen en bloques </w:t>
      </w:r>
      <w:proofErr w:type="spellStart"/>
      <w:r w:rsidRPr="009E448D">
        <w:rPr>
          <w:sz w:val="22"/>
          <w:szCs w:val="22"/>
          <w:lang w:val="es-ES_tradnl"/>
        </w:rPr>
        <w:t>subangulares</w:t>
      </w:r>
      <w:proofErr w:type="spellEnd"/>
      <w:r w:rsidRPr="009E448D">
        <w:rPr>
          <w:sz w:val="22"/>
          <w:szCs w:val="22"/>
          <w:lang w:val="es-ES_tradnl"/>
        </w:rPr>
        <w:t>, angulares irregulares y cuneiformes, medios, moderados; duro en seco; friable en húmedo; barnices "</w:t>
      </w:r>
      <w:proofErr w:type="spellStart"/>
      <w:r w:rsidRPr="009E448D">
        <w:rPr>
          <w:sz w:val="22"/>
          <w:szCs w:val="22"/>
          <w:lang w:val="es-ES_tradnl"/>
        </w:rPr>
        <w:t>clay</w:t>
      </w:r>
      <w:proofErr w:type="spellEnd"/>
      <w:r w:rsidRPr="009E448D">
        <w:rPr>
          <w:sz w:val="22"/>
          <w:szCs w:val="22"/>
          <w:lang w:val="es-ES_tradnl"/>
        </w:rPr>
        <w:t xml:space="preserve"> </w:t>
      </w:r>
      <w:proofErr w:type="spellStart"/>
      <w:r w:rsidRPr="009E448D">
        <w:rPr>
          <w:sz w:val="22"/>
          <w:szCs w:val="22"/>
          <w:lang w:val="es-ES_tradnl"/>
        </w:rPr>
        <w:t>skins</w:t>
      </w:r>
      <w:proofErr w:type="spellEnd"/>
      <w:r w:rsidRPr="009E448D">
        <w:rPr>
          <w:sz w:val="22"/>
          <w:szCs w:val="22"/>
          <w:lang w:val="es-ES_tradnl"/>
        </w:rPr>
        <w:t>", escasos y finos; caras de fricción ("</w:t>
      </w:r>
      <w:proofErr w:type="spellStart"/>
      <w:r w:rsidRPr="009E448D">
        <w:rPr>
          <w:sz w:val="22"/>
          <w:szCs w:val="22"/>
          <w:lang w:val="es-ES_tradnl"/>
        </w:rPr>
        <w:t>slickensides</w:t>
      </w:r>
      <w:proofErr w:type="spellEnd"/>
      <w:r w:rsidRPr="009E448D">
        <w:rPr>
          <w:sz w:val="22"/>
          <w:szCs w:val="22"/>
          <w:lang w:val="es-ES_tradnl"/>
        </w:rPr>
        <w:t>") abundantes, gruesas y escasas, finas, intersectadas; moteados de hierro comunes, medios y precisos; inclusión de un 20 % de colores ocráceos (loess); límite gradual, suave.</w:t>
      </w:r>
    </w:p>
    <w:p w:rsidR="00A10DCE" w:rsidRPr="009E448D" w:rsidRDefault="00A10DCE" w:rsidP="009E448D">
      <w:pPr>
        <w:jc w:val="both"/>
        <w:rPr>
          <w:sz w:val="22"/>
          <w:szCs w:val="22"/>
          <w:lang w:val="es-ES_tradnl"/>
        </w:rPr>
      </w:pPr>
    </w:p>
    <w:p w:rsidR="00A10DCE" w:rsidRPr="009E448D" w:rsidRDefault="00A10DCE" w:rsidP="009E448D">
      <w:pPr>
        <w:jc w:val="both"/>
        <w:rPr>
          <w:sz w:val="22"/>
          <w:szCs w:val="22"/>
          <w:lang w:val="es-ES_tradnl"/>
        </w:rPr>
      </w:pPr>
      <w:r w:rsidRPr="009E448D">
        <w:rPr>
          <w:b/>
          <w:sz w:val="22"/>
          <w:szCs w:val="22"/>
          <w:lang w:val="es-ES_tradnl"/>
        </w:rPr>
        <w:t>B3ca</w:t>
      </w:r>
      <w:r w:rsidRPr="009E448D">
        <w:rPr>
          <w:sz w:val="22"/>
          <w:szCs w:val="22"/>
          <w:lang w:val="es-ES_tradnl"/>
        </w:rPr>
        <w:t>:</w:t>
      </w:r>
      <w:r w:rsidR="009E448D">
        <w:rPr>
          <w:sz w:val="22"/>
          <w:szCs w:val="22"/>
          <w:lang w:val="es-ES_tradnl"/>
        </w:rPr>
        <w:t xml:space="preserve"> </w:t>
      </w:r>
      <w:r w:rsidRPr="009E448D">
        <w:rPr>
          <w:sz w:val="22"/>
          <w:szCs w:val="22"/>
          <w:lang w:val="es-ES_tradnl"/>
        </w:rPr>
        <w:t>89</w:t>
      </w:r>
      <w:r w:rsidR="009E448D">
        <w:rPr>
          <w:sz w:val="22"/>
          <w:szCs w:val="22"/>
          <w:lang w:val="es-ES_tradnl"/>
        </w:rPr>
        <w:t>-</w:t>
      </w:r>
      <w:r w:rsidRPr="009E448D">
        <w:rPr>
          <w:sz w:val="22"/>
          <w:szCs w:val="22"/>
          <w:lang w:val="es-ES_tradnl"/>
        </w:rPr>
        <w:t>117 cm; pardo amarillento oscuro (10YR 4/4) en húmedo; franco</w:t>
      </w:r>
      <w:r w:rsidR="00972A26">
        <w:rPr>
          <w:sz w:val="22"/>
          <w:szCs w:val="22"/>
          <w:lang w:val="es-ES_tradnl"/>
        </w:rPr>
        <w:t>-</w:t>
      </w:r>
      <w:r w:rsidRPr="009E448D">
        <w:rPr>
          <w:sz w:val="22"/>
          <w:szCs w:val="22"/>
          <w:lang w:val="es-ES_tradnl"/>
        </w:rPr>
        <w:t>arcillo</w:t>
      </w:r>
      <w:r w:rsidR="00972A26">
        <w:rPr>
          <w:sz w:val="22"/>
          <w:szCs w:val="22"/>
          <w:lang w:val="es-ES_tradnl"/>
        </w:rPr>
        <w:t>-</w:t>
      </w:r>
      <w:r w:rsidRPr="009E448D">
        <w:rPr>
          <w:sz w:val="22"/>
          <w:szCs w:val="22"/>
          <w:lang w:val="es-ES_tradnl"/>
        </w:rPr>
        <w:t xml:space="preserve">limoso; estructura en prismas compuestos irregulares, finos, débiles, que rompen en bloques </w:t>
      </w:r>
      <w:proofErr w:type="spellStart"/>
      <w:r w:rsidRPr="009E448D">
        <w:rPr>
          <w:sz w:val="22"/>
          <w:szCs w:val="22"/>
          <w:lang w:val="es-ES_tradnl"/>
        </w:rPr>
        <w:t>subangulares</w:t>
      </w:r>
      <w:proofErr w:type="spellEnd"/>
      <w:r w:rsidRPr="009E448D">
        <w:rPr>
          <w:sz w:val="22"/>
          <w:szCs w:val="22"/>
          <w:lang w:val="es-ES_tradnl"/>
        </w:rPr>
        <w:t>, medios, moderados; friable en húmedo; barnices "</w:t>
      </w:r>
      <w:proofErr w:type="spellStart"/>
      <w:r w:rsidRPr="009E448D">
        <w:rPr>
          <w:sz w:val="22"/>
          <w:szCs w:val="22"/>
          <w:lang w:val="es-ES_tradnl"/>
        </w:rPr>
        <w:t>clay</w:t>
      </w:r>
      <w:proofErr w:type="spellEnd"/>
      <w:r w:rsidRPr="009E448D">
        <w:rPr>
          <w:sz w:val="22"/>
          <w:szCs w:val="22"/>
          <w:lang w:val="es-ES_tradnl"/>
        </w:rPr>
        <w:t xml:space="preserve"> </w:t>
      </w:r>
      <w:proofErr w:type="spellStart"/>
      <w:r w:rsidRPr="009E448D">
        <w:rPr>
          <w:sz w:val="22"/>
          <w:szCs w:val="22"/>
          <w:lang w:val="es-ES_tradnl"/>
        </w:rPr>
        <w:t>skins</w:t>
      </w:r>
      <w:proofErr w:type="spellEnd"/>
      <w:r w:rsidRPr="009E448D">
        <w:rPr>
          <w:sz w:val="22"/>
          <w:szCs w:val="22"/>
          <w:lang w:val="es-ES_tradnl"/>
        </w:rPr>
        <w:t>", escasos y finos; caras de fricción ("</w:t>
      </w:r>
      <w:proofErr w:type="spellStart"/>
      <w:r w:rsidRPr="009E448D">
        <w:rPr>
          <w:sz w:val="22"/>
          <w:szCs w:val="22"/>
          <w:lang w:val="es-ES_tradnl"/>
        </w:rPr>
        <w:t>slickensides</w:t>
      </w:r>
      <w:proofErr w:type="spellEnd"/>
      <w:r w:rsidRPr="009E448D">
        <w:rPr>
          <w:sz w:val="22"/>
          <w:szCs w:val="22"/>
          <w:lang w:val="es-ES_tradnl"/>
        </w:rPr>
        <w:t>") escasas, finas, no intersectadas; moteados de hierro comunes, medios y precisos; abundante cantidad de carbonatos libres en la masa; concreciones calcáreas escasas; límite claro, suave.</w:t>
      </w:r>
    </w:p>
    <w:p w:rsidR="00A10DCE" w:rsidRPr="009E448D" w:rsidRDefault="00A10DCE" w:rsidP="009E448D">
      <w:pPr>
        <w:jc w:val="both"/>
        <w:rPr>
          <w:b/>
          <w:sz w:val="22"/>
          <w:szCs w:val="22"/>
          <w:lang w:val="es-ES_tradnl"/>
        </w:rPr>
      </w:pPr>
    </w:p>
    <w:p w:rsidR="00A10DCE" w:rsidRPr="009E448D" w:rsidRDefault="00A10DCE" w:rsidP="009E448D">
      <w:pPr>
        <w:jc w:val="both"/>
        <w:rPr>
          <w:sz w:val="22"/>
          <w:szCs w:val="22"/>
          <w:lang w:val="es-ES_tradnl"/>
        </w:rPr>
      </w:pPr>
      <w:proofErr w:type="spellStart"/>
      <w:r w:rsidRPr="009E448D">
        <w:rPr>
          <w:b/>
          <w:sz w:val="22"/>
          <w:szCs w:val="22"/>
          <w:lang w:val="es-ES_tradnl"/>
        </w:rPr>
        <w:t>Cca</w:t>
      </w:r>
      <w:proofErr w:type="spellEnd"/>
      <w:r w:rsidRPr="009E448D">
        <w:rPr>
          <w:sz w:val="22"/>
          <w:szCs w:val="22"/>
          <w:lang w:val="es-ES_tradnl"/>
        </w:rPr>
        <w:t>:</w:t>
      </w:r>
      <w:r w:rsidR="00972A26">
        <w:rPr>
          <w:sz w:val="22"/>
          <w:szCs w:val="22"/>
          <w:lang w:val="es-ES_tradnl"/>
        </w:rPr>
        <w:t xml:space="preserve"> </w:t>
      </w:r>
      <w:r w:rsidRPr="009E448D">
        <w:rPr>
          <w:sz w:val="22"/>
          <w:szCs w:val="22"/>
          <w:lang w:val="es-ES_tradnl"/>
        </w:rPr>
        <w:t>117 + cm; pardo a pardo oscuro (7.5YR 4/4) en húmedo; franco</w:t>
      </w:r>
      <w:r w:rsidR="00972A26">
        <w:rPr>
          <w:sz w:val="22"/>
          <w:szCs w:val="22"/>
          <w:lang w:val="es-ES_tradnl"/>
        </w:rPr>
        <w:t>-</w:t>
      </w:r>
      <w:r w:rsidRPr="009E448D">
        <w:rPr>
          <w:sz w:val="22"/>
          <w:szCs w:val="22"/>
          <w:lang w:val="es-ES_tradnl"/>
        </w:rPr>
        <w:t xml:space="preserve">limoso; masivo; moteados de hierro y manganeso, abundantes, medios y precisos; abundante cantidad de carbonatos libres en la masa y en forma de </w:t>
      </w:r>
      <w:proofErr w:type="spellStart"/>
      <w:r w:rsidRPr="009E448D">
        <w:rPr>
          <w:sz w:val="22"/>
          <w:szCs w:val="22"/>
          <w:lang w:val="es-ES_tradnl"/>
        </w:rPr>
        <w:t>miscelios</w:t>
      </w:r>
      <w:proofErr w:type="spellEnd"/>
      <w:r w:rsidRPr="009E448D">
        <w:rPr>
          <w:sz w:val="22"/>
          <w:szCs w:val="22"/>
          <w:lang w:val="es-ES_tradnl"/>
        </w:rPr>
        <w:t>; concreciones calcáreas escasas.</w:t>
      </w:r>
    </w:p>
    <w:p w:rsidR="00A10DCE" w:rsidRPr="009E448D" w:rsidRDefault="00A10DCE" w:rsidP="009E448D">
      <w:pPr>
        <w:jc w:val="both"/>
        <w:rPr>
          <w:sz w:val="22"/>
          <w:szCs w:val="22"/>
          <w:lang w:val="es-ES_tradnl"/>
        </w:rPr>
      </w:pPr>
    </w:p>
    <w:p w:rsidR="00A10DCE" w:rsidRPr="009E448D" w:rsidRDefault="00A10DCE" w:rsidP="009E448D">
      <w:pPr>
        <w:jc w:val="both"/>
        <w:rPr>
          <w:sz w:val="22"/>
          <w:szCs w:val="22"/>
          <w:lang w:val="es-ES_tradnl"/>
        </w:rPr>
      </w:pPr>
    </w:p>
    <w:p w:rsidR="00A10DCE" w:rsidRPr="009E448D" w:rsidRDefault="00A10DCE" w:rsidP="009E448D">
      <w:pPr>
        <w:jc w:val="both"/>
        <w:rPr>
          <w:b/>
          <w:sz w:val="22"/>
          <w:szCs w:val="22"/>
          <w:lang w:val="es-ES_tradnl"/>
        </w:rPr>
      </w:pPr>
      <w:r w:rsidRPr="009E448D">
        <w:rPr>
          <w:b/>
          <w:sz w:val="22"/>
          <w:szCs w:val="22"/>
          <w:u w:val="single"/>
          <w:lang w:val="es-ES_tradnl"/>
        </w:rPr>
        <w:lastRenderedPageBreak/>
        <w:t>Variabilidad de rasgos</w:t>
      </w:r>
    </w:p>
    <w:p w:rsidR="00A10DCE" w:rsidRPr="009E448D" w:rsidRDefault="00A10DCE" w:rsidP="009E448D">
      <w:pPr>
        <w:jc w:val="both"/>
        <w:rPr>
          <w:sz w:val="22"/>
          <w:szCs w:val="22"/>
          <w:lang w:val="es-ES_tradnl"/>
        </w:rPr>
      </w:pPr>
    </w:p>
    <w:p w:rsidR="00A10DCE" w:rsidRPr="009E448D" w:rsidRDefault="00A10DCE" w:rsidP="00972A26">
      <w:pPr>
        <w:jc w:val="both"/>
        <w:rPr>
          <w:sz w:val="22"/>
          <w:szCs w:val="22"/>
          <w:lang w:val="es-ES_tradnl"/>
        </w:rPr>
      </w:pPr>
      <w:r w:rsidRPr="009E448D">
        <w:rPr>
          <w:sz w:val="22"/>
          <w:szCs w:val="22"/>
          <w:lang w:val="es-ES_tradnl"/>
        </w:rPr>
        <w:t xml:space="preserve">El </w:t>
      </w:r>
      <w:proofErr w:type="spellStart"/>
      <w:r w:rsidRPr="009E448D">
        <w:rPr>
          <w:sz w:val="22"/>
          <w:szCs w:val="22"/>
          <w:lang w:val="es-ES_tradnl"/>
        </w:rPr>
        <w:t>solum</w:t>
      </w:r>
      <w:proofErr w:type="spellEnd"/>
      <w:r w:rsidRPr="009E448D">
        <w:rPr>
          <w:sz w:val="22"/>
          <w:szCs w:val="22"/>
          <w:lang w:val="es-ES_tradnl"/>
        </w:rPr>
        <w:t xml:space="preserve"> tiene una profundidad de 80-120 cm. El </w:t>
      </w:r>
      <w:proofErr w:type="spellStart"/>
      <w:r w:rsidRPr="009E448D">
        <w:rPr>
          <w:sz w:val="22"/>
          <w:szCs w:val="22"/>
          <w:lang w:val="es-ES_tradnl"/>
        </w:rPr>
        <w:t>epipedón</w:t>
      </w:r>
      <w:proofErr w:type="spellEnd"/>
      <w:r w:rsidRPr="009E448D">
        <w:rPr>
          <w:sz w:val="22"/>
          <w:szCs w:val="22"/>
          <w:lang w:val="es-ES_tradnl"/>
        </w:rPr>
        <w:t xml:space="preserve"> varía entre 09-24 cm y consta normalmente de un horizonte A1, aunque puede incluir un B1 o A3 cuando el horizonte superficial supera los 20 cm. Su estructura es buena y friable cuando no está afectada por la erosión y el continuo laboreo a una misma profundidad (ocurriendo, en este último caso, la formación de un "piso de arado"), </w:t>
      </w:r>
      <w:r w:rsidR="00972A26" w:rsidRPr="009E448D">
        <w:rPr>
          <w:sz w:val="22"/>
          <w:szCs w:val="22"/>
          <w:lang w:val="es-ES_tradnl"/>
        </w:rPr>
        <w:t>constituida</w:t>
      </w:r>
      <w:bookmarkStart w:id="0" w:name="_GoBack"/>
      <w:bookmarkEnd w:id="0"/>
      <w:r w:rsidRPr="009E448D">
        <w:rPr>
          <w:sz w:val="22"/>
          <w:szCs w:val="22"/>
          <w:lang w:val="es-ES_tradnl"/>
        </w:rPr>
        <w:t xml:space="preserve"> por agregados granulares y bloques </w:t>
      </w:r>
      <w:proofErr w:type="spellStart"/>
      <w:r w:rsidRPr="009E448D">
        <w:rPr>
          <w:sz w:val="22"/>
          <w:szCs w:val="22"/>
          <w:lang w:val="es-ES_tradnl"/>
        </w:rPr>
        <w:t>subangulares</w:t>
      </w:r>
      <w:proofErr w:type="spellEnd"/>
      <w:r w:rsidRPr="009E448D">
        <w:rPr>
          <w:sz w:val="22"/>
          <w:szCs w:val="22"/>
          <w:lang w:val="es-ES_tradnl"/>
        </w:rPr>
        <w:t xml:space="preserve"> débiles. Posee entre 27-34 % de arcilla (textura franco-limosa a franco-arcillo-limosa) y un contenido de 2-5 % de materia orgánica.</w:t>
      </w:r>
    </w:p>
    <w:p w:rsidR="00A10DCE" w:rsidRPr="009E448D" w:rsidRDefault="00A10DCE" w:rsidP="00972A26">
      <w:pPr>
        <w:jc w:val="both"/>
        <w:rPr>
          <w:sz w:val="22"/>
          <w:szCs w:val="22"/>
          <w:lang w:val="es-ES_tradnl"/>
        </w:rPr>
      </w:pPr>
    </w:p>
    <w:p w:rsidR="00A10DCE" w:rsidRPr="009E448D" w:rsidRDefault="00A10DCE" w:rsidP="00972A26">
      <w:pPr>
        <w:jc w:val="both"/>
        <w:rPr>
          <w:sz w:val="22"/>
          <w:szCs w:val="22"/>
          <w:lang w:val="es-ES_tradnl"/>
        </w:rPr>
      </w:pPr>
      <w:r w:rsidRPr="009E448D">
        <w:rPr>
          <w:sz w:val="22"/>
          <w:szCs w:val="22"/>
          <w:lang w:val="es-ES_tradnl"/>
        </w:rPr>
        <w:t xml:space="preserve">El horizonte </w:t>
      </w:r>
      <w:proofErr w:type="spellStart"/>
      <w:r w:rsidRPr="009E448D">
        <w:rPr>
          <w:sz w:val="22"/>
          <w:szCs w:val="22"/>
          <w:lang w:val="es-ES_tradnl"/>
        </w:rPr>
        <w:t>argílico</w:t>
      </w:r>
      <w:proofErr w:type="spellEnd"/>
      <w:r w:rsidRPr="009E448D">
        <w:rPr>
          <w:sz w:val="22"/>
          <w:szCs w:val="22"/>
          <w:lang w:val="es-ES_tradnl"/>
        </w:rPr>
        <w:t xml:space="preserve"> tiene un espesor de 60-70 cm y un valor de arcilla que oscila entre 45-53 %. Tiene abundantes a comunes caras de fricción ("</w:t>
      </w:r>
      <w:proofErr w:type="spellStart"/>
      <w:r w:rsidRPr="009E448D">
        <w:rPr>
          <w:sz w:val="22"/>
          <w:szCs w:val="22"/>
          <w:lang w:val="es-ES_tradnl"/>
        </w:rPr>
        <w:t>slickensides</w:t>
      </w:r>
      <w:proofErr w:type="spellEnd"/>
      <w:r w:rsidRPr="009E448D">
        <w:rPr>
          <w:sz w:val="22"/>
          <w:szCs w:val="22"/>
          <w:lang w:val="es-ES_tradnl"/>
        </w:rPr>
        <w:t xml:space="preserve">") poco intersectadas. Las características </w:t>
      </w:r>
      <w:proofErr w:type="spellStart"/>
      <w:r w:rsidRPr="009E448D">
        <w:rPr>
          <w:sz w:val="22"/>
          <w:szCs w:val="22"/>
          <w:lang w:val="es-ES_tradnl"/>
        </w:rPr>
        <w:t>vérticas</w:t>
      </w:r>
      <w:proofErr w:type="spellEnd"/>
      <w:r w:rsidRPr="009E448D">
        <w:rPr>
          <w:sz w:val="22"/>
          <w:szCs w:val="22"/>
          <w:lang w:val="es-ES_tradnl"/>
        </w:rPr>
        <w:t xml:space="preserve"> están mejor expresadas en el horizonte B22t (a partir de 65-70 cm de profundidad).</w:t>
      </w:r>
    </w:p>
    <w:p w:rsidR="00A10DCE" w:rsidRPr="009E448D" w:rsidRDefault="00A10DCE" w:rsidP="00972A26">
      <w:pPr>
        <w:jc w:val="both"/>
        <w:rPr>
          <w:sz w:val="22"/>
          <w:szCs w:val="22"/>
          <w:lang w:val="es-ES_tradnl"/>
        </w:rPr>
      </w:pPr>
    </w:p>
    <w:p w:rsidR="00A10DCE" w:rsidRPr="009E448D" w:rsidRDefault="00A10DCE" w:rsidP="00972A26">
      <w:pPr>
        <w:jc w:val="both"/>
        <w:rPr>
          <w:sz w:val="22"/>
          <w:szCs w:val="22"/>
          <w:lang w:val="es-ES_tradnl"/>
        </w:rPr>
      </w:pPr>
      <w:r w:rsidRPr="009E448D">
        <w:rPr>
          <w:sz w:val="22"/>
          <w:szCs w:val="22"/>
          <w:lang w:val="es-ES_tradnl"/>
        </w:rPr>
        <w:t>El calcáreo en  concreciones aparece en escasa cantidad a partir de los 60 cm (generalmente más profundo, 80-90 cm), pero en forma abundante como calcáreo libre y en "</w:t>
      </w:r>
      <w:proofErr w:type="spellStart"/>
      <w:r w:rsidRPr="009E448D">
        <w:rPr>
          <w:sz w:val="22"/>
          <w:szCs w:val="22"/>
          <w:lang w:val="es-ES_tradnl"/>
        </w:rPr>
        <w:t>miscelios</w:t>
      </w:r>
      <w:proofErr w:type="spellEnd"/>
      <w:r w:rsidRPr="009E448D">
        <w:rPr>
          <w:sz w:val="22"/>
          <w:szCs w:val="22"/>
          <w:lang w:val="es-ES_tradnl"/>
        </w:rPr>
        <w:t>".</w:t>
      </w:r>
    </w:p>
    <w:p w:rsidR="00A10DCE" w:rsidRDefault="00A10DCE" w:rsidP="009E448D">
      <w:pPr>
        <w:jc w:val="both"/>
        <w:rPr>
          <w:sz w:val="22"/>
          <w:szCs w:val="22"/>
          <w:lang w:val="es-ES_tradnl"/>
        </w:rPr>
      </w:pPr>
    </w:p>
    <w:p w:rsidR="00972A26" w:rsidRPr="009E448D" w:rsidRDefault="00972A26" w:rsidP="009E448D">
      <w:pPr>
        <w:jc w:val="both"/>
        <w:rPr>
          <w:sz w:val="22"/>
          <w:szCs w:val="22"/>
          <w:lang w:val="es-ES_tradnl"/>
        </w:rPr>
      </w:pPr>
    </w:p>
    <w:p w:rsidR="00A10DCE" w:rsidRPr="009E448D" w:rsidRDefault="00A10DCE" w:rsidP="009E448D">
      <w:pPr>
        <w:jc w:val="both"/>
        <w:rPr>
          <w:b/>
          <w:sz w:val="22"/>
          <w:szCs w:val="22"/>
          <w:lang w:val="es-ES_tradnl"/>
        </w:rPr>
      </w:pPr>
      <w:r w:rsidRPr="009E448D">
        <w:rPr>
          <w:b/>
          <w:sz w:val="22"/>
          <w:szCs w:val="22"/>
          <w:u w:val="single"/>
          <w:lang w:val="es-ES_tradnl"/>
        </w:rPr>
        <w:t>Fases</w:t>
      </w:r>
    </w:p>
    <w:p w:rsidR="00A10DCE" w:rsidRPr="009E448D" w:rsidRDefault="00A10DCE" w:rsidP="009E448D">
      <w:pPr>
        <w:jc w:val="both"/>
        <w:rPr>
          <w:sz w:val="22"/>
          <w:szCs w:val="22"/>
          <w:lang w:val="es-ES_tradnl"/>
        </w:rPr>
      </w:pPr>
    </w:p>
    <w:p w:rsidR="00A10DCE" w:rsidRPr="009E448D" w:rsidRDefault="00A10DCE" w:rsidP="00972A26">
      <w:pPr>
        <w:jc w:val="both"/>
        <w:rPr>
          <w:sz w:val="22"/>
          <w:szCs w:val="22"/>
          <w:lang w:val="es-ES_tradnl"/>
        </w:rPr>
      </w:pPr>
      <w:r w:rsidRPr="009E448D">
        <w:rPr>
          <w:sz w:val="22"/>
          <w:szCs w:val="22"/>
          <w:lang w:val="es-ES_tradnl"/>
        </w:rPr>
        <w:t>Severamente erosionada (símbolo: Crp.h3)</w:t>
      </w:r>
    </w:p>
    <w:p w:rsidR="00A10DCE" w:rsidRPr="009E448D" w:rsidRDefault="00A10DCE" w:rsidP="00972A26">
      <w:pPr>
        <w:jc w:val="both"/>
        <w:rPr>
          <w:sz w:val="22"/>
          <w:szCs w:val="22"/>
          <w:lang w:val="es-ES_tradnl"/>
        </w:rPr>
      </w:pPr>
      <w:r w:rsidRPr="009E448D">
        <w:rPr>
          <w:sz w:val="22"/>
          <w:szCs w:val="22"/>
          <w:lang w:val="es-ES_tradnl"/>
        </w:rPr>
        <w:t xml:space="preserve">Engrosada (símbolo: </w:t>
      </w:r>
      <w:proofErr w:type="spellStart"/>
      <w:r w:rsidRPr="009E448D">
        <w:rPr>
          <w:sz w:val="22"/>
          <w:szCs w:val="22"/>
          <w:lang w:val="es-ES_tradnl"/>
        </w:rPr>
        <w:t>Crp</w:t>
      </w:r>
      <w:proofErr w:type="spellEnd"/>
      <w:r w:rsidRPr="009E448D">
        <w:rPr>
          <w:sz w:val="22"/>
          <w:szCs w:val="22"/>
          <w:lang w:val="es-ES_tradnl"/>
        </w:rPr>
        <w:t xml:space="preserve">. </w:t>
      </w:r>
      <w:proofErr w:type="spellStart"/>
      <w:r w:rsidRPr="009E448D">
        <w:rPr>
          <w:sz w:val="22"/>
          <w:szCs w:val="22"/>
          <w:lang w:val="es-ES_tradnl"/>
        </w:rPr>
        <w:t>hx</w:t>
      </w:r>
      <w:proofErr w:type="spellEnd"/>
      <w:r w:rsidRPr="009E448D">
        <w:rPr>
          <w:sz w:val="22"/>
          <w:szCs w:val="22"/>
          <w:lang w:val="es-ES_tradnl"/>
        </w:rPr>
        <w:t>)</w:t>
      </w:r>
    </w:p>
    <w:p w:rsidR="00A10DCE" w:rsidRDefault="00A10DCE" w:rsidP="009E448D">
      <w:pPr>
        <w:ind w:firstLine="680"/>
        <w:jc w:val="both"/>
        <w:rPr>
          <w:sz w:val="22"/>
          <w:szCs w:val="22"/>
          <w:lang w:val="es-ES_tradnl"/>
        </w:rPr>
      </w:pPr>
    </w:p>
    <w:p w:rsidR="00972A26" w:rsidRPr="009E448D" w:rsidRDefault="00972A26" w:rsidP="009E448D">
      <w:pPr>
        <w:ind w:firstLine="680"/>
        <w:jc w:val="both"/>
        <w:rPr>
          <w:sz w:val="22"/>
          <w:szCs w:val="22"/>
          <w:lang w:val="es-ES_tradnl"/>
        </w:rPr>
      </w:pPr>
    </w:p>
    <w:p w:rsidR="00A10DCE" w:rsidRPr="009E448D" w:rsidRDefault="00A10DCE" w:rsidP="009E448D">
      <w:pPr>
        <w:jc w:val="both"/>
        <w:rPr>
          <w:b/>
          <w:sz w:val="22"/>
          <w:szCs w:val="22"/>
          <w:lang w:val="es-ES_tradnl"/>
        </w:rPr>
      </w:pPr>
      <w:r w:rsidRPr="009E448D">
        <w:rPr>
          <w:b/>
          <w:sz w:val="22"/>
          <w:szCs w:val="22"/>
          <w:u w:val="single"/>
          <w:lang w:val="es-ES_tradnl"/>
        </w:rPr>
        <w:t>Series similares y sus diferencias</w:t>
      </w:r>
    </w:p>
    <w:p w:rsidR="00A10DCE" w:rsidRPr="009E448D" w:rsidRDefault="00A10DCE" w:rsidP="009E448D">
      <w:pPr>
        <w:jc w:val="both"/>
        <w:rPr>
          <w:sz w:val="22"/>
          <w:szCs w:val="22"/>
          <w:lang w:val="es-ES_tradnl"/>
        </w:rPr>
      </w:pPr>
    </w:p>
    <w:p w:rsidR="00A10DCE" w:rsidRPr="009E448D" w:rsidRDefault="00A10DCE" w:rsidP="00972A26">
      <w:pPr>
        <w:jc w:val="both"/>
        <w:rPr>
          <w:sz w:val="22"/>
          <w:szCs w:val="22"/>
          <w:lang w:val="es-ES_tradnl"/>
        </w:rPr>
      </w:pPr>
      <w:r w:rsidRPr="009E448D">
        <w:rPr>
          <w:sz w:val="22"/>
          <w:szCs w:val="22"/>
          <w:lang w:val="es-ES_tradnl"/>
        </w:rPr>
        <w:t xml:space="preserve">Se parece a la Serie General </w:t>
      </w:r>
      <w:proofErr w:type="spellStart"/>
      <w:r w:rsidRPr="009E448D">
        <w:rPr>
          <w:sz w:val="22"/>
          <w:szCs w:val="22"/>
          <w:lang w:val="es-ES_tradnl"/>
        </w:rPr>
        <w:t>Racedo</w:t>
      </w:r>
      <w:proofErr w:type="spellEnd"/>
      <w:r w:rsidRPr="009E448D">
        <w:rPr>
          <w:sz w:val="22"/>
          <w:szCs w:val="22"/>
          <w:lang w:val="es-ES_tradnl"/>
        </w:rPr>
        <w:t xml:space="preserve"> del Dpto. Diamante, que es menos arcillosa y posee un horizonte </w:t>
      </w:r>
      <w:proofErr w:type="spellStart"/>
      <w:r w:rsidRPr="009E448D">
        <w:rPr>
          <w:sz w:val="22"/>
          <w:szCs w:val="22"/>
          <w:lang w:val="es-ES_tradnl"/>
        </w:rPr>
        <w:t>argílico</w:t>
      </w:r>
      <w:proofErr w:type="spellEnd"/>
      <w:r w:rsidRPr="009E448D">
        <w:rPr>
          <w:sz w:val="22"/>
          <w:szCs w:val="22"/>
          <w:lang w:val="es-ES_tradnl"/>
        </w:rPr>
        <w:t xml:space="preserve"> menos desarrollado y se ubica en un paisaje distinto; y a la Serie </w:t>
      </w:r>
      <w:proofErr w:type="spellStart"/>
      <w:r w:rsidRPr="009E448D">
        <w:rPr>
          <w:sz w:val="22"/>
          <w:szCs w:val="22"/>
          <w:lang w:val="es-ES_tradnl"/>
        </w:rPr>
        <w:t>Tezanos</w:t>
      </w:r>
      <w:proofErr w:type="spellEnd"/>
      <w:r w:rsidRPr="009E448D">
        <w:rPr>
          <w:sz w:val="22"/>
          <w:szCs w:val="22"/>
          <w:lang w:val="es-ES_tradnl"/>
        </w:rPr>
        <w:t xml:space="preserve"> Pinto, que es menos arcillosa en todo el perfil y está desarrollada sobre loess.</w:t>
      </w:r>
    </w:p>
    <w:p w:rsidR="00A10DCE" w:rsidRPr="009E448D" w:rsidRDefault="00A10DCE" w:rsidP="009E448D">
      <w:pPr>
        <w:jc w:val="both"/>
        <w:rPr>
          <w:sz w:val="22"/>
          <w:szCs w:val="22"/>
          <w:lang w:val="es-ES_tradnl"/>
        </w:rPr>
      </w:pPr>
    </w:p>
    <w:p w:rsidR="00A10DCE" w:rsidRPr="009E448D" w:rsidRDefault="00A10DCE" w:rsidP="009E448D">
      <w:pPr>
        <w:jc w:val="both"/>
        <w:rPr>
          <w:sz w:val="22"/>
          <w:szCs w:val="22"/>
          <w:lang w:val="es-ES_tradnl"/>
        </w:rPr>
      </w:pPr>
    </w:p>
    <w:p w:rsidR="00A10DCE" w:rsidRPr="009E448D" w:rsidRDefault="00A10DCE" w:rsidP="009E448D">
      <w:pPr>
        <w:jc w:val="both"/>
        <w:rPr>
          <w:b/>
          <w:sz w:val="22"/>
          <w:szCs w:val="22"/>
          <w:lang w:val="es-ES_tradnl"/>
        </w:rPr>
      </w:pPr>
      <w:r w:rsidRPr="009E448D">
        <w:rPr>
          <w:b/>
          <w:sz w:val="22"/>
          <w:szCs w:val="22"/>
          <w:u w:val="single"/>
          <w:lang w:val="es-ES_tradnl"/>
        </w:rPr>
        <w:t>Drenaje</w:t>
      </w:r>
    </w:p>
    <w:p w:rsidR="00A10DCE" w:rsidRPr="009E448D" w:rsidRDefault="00A10DCE" w:rsidP="009E448D">
      <w:pPr>
        <w:jc w:val="both"/>
        <w:rPr>
          <w:sz w:val="22"/>
          <w:szCs w:val="22"/>
          <w:lang w:val="es-ES_tradnl"/>
        </w:rPr>
      </w:pPr>
    </w:p>
    <w:p w:rsidR="00A10DCE" w:rsidRPr="009E448D" w:rsidRDefault="00A10DCE" w:rsidP="00972A26">
      <w:pPr>
        <w:jc w:val="both"/>
        <w:rPr>
          <w:sz w:val="22"/>
          <w:szCs w:val="22"/>
          <w:lang w:val="es-ES_tradnl"/>
        </w:rPr>
      </w:pPr>
      <w:r w:rsidRPr="009E448D">
        <w:rPr>
          <w:sz w:val="22"/>
          <w:szCs w:val="22"/>
          <w:lang w:val="es-ES_tradnl"/>
        </w:rPr>
        <w:t>Moderadamente bien drenado; escurrimiento superficial moderado a rápido. Permeabilidad lenta a muy lenta. Capa freática profunda. Grupo hidrológico C.</w:t>
      </w:r>
    </w:p>
    <w:p w:rsidR="00A10DCE" w:rsidRDefault="00A10DCE" w:rsidP="009E448D">
      <w:pPr>
        <w:jc w:val="both"/>
        <w:rPr>
          <w:sz w:val="22"/>
          <w:szCs w:val="22"/>
          <w:lang w:val="es-ES_tradnl"/>
        </w:rPr>
      </w:pPr>
    </w:p>
    <w:p w:rsidR="00972A26" w:rsidRPr="009E448D" w:rsidRDefault="00972A26" w:rsidP="009E448D">
      <w:pPr>
        <w:jc w:val="both"/>
        <w:rPr>
          <w:sz w:val="22"/>
          <w:szCs w:val="22"/>
          <w:lang w:val="es-ES_tradnl"/>
        </w:rPr>
      </w:pPr>
    </w:p>
    <w:p w:rsidR="00A10DCE" w:rsidRPr="009E448D" w:rsidRDefault="00A10DCE" w:rsidP="009E448D">
      <w:pPr>
        <w:jc w:val="both"/>
        <w:rPr>
          <w:b/>
          <w:sz w:val="22"/>
          <w:szCs w:val="22"/>
          <w:lang w:val="es-ES_tradnl"/>
        </w:rPr>
      </w:pPr>
      <w:r w:rsidRPr="009E448D">
        <w:rPr>
          <w:b/>
          <w:sz w:val="22"/>
          <w:szCs w:val="22"/>
          <w:u w:val="single"/>
          <w:lang w:val="es-ES_tradnl"/>
        </w:rPr>
        <w:t>Erosión</w:t>
      </w:r>
    </w:p>
    <w:p w:rsidR="00A10DCE" w:rsidRPr="009E448D" w:rsidRDefault="00A10DCE" w:rsidP="009E448D">
      <w:pPr>
        <w:jc w:val="both"/>
        <w:rPr>
          <w:sz w:val="22"/>
          <w:szCs w:val="22"/>
          <w:lang w:val="es-ES_tradnl"/>
        </w:rPr>
      </w:pPr>
    </w:p>
    <w:p w:rsidR="00A10DCE" w:rsidRPr="009E448D" w:rsidRDefault="00A10DCE" w:rsidP="00972A26">
      <w:pPr>
        <w:jc w:val="both"/>
        <w:rPr>
          <w:sz w:val="22"/>
          <w:szCs w:val="22"/>
          <w:lang w:val="es-ES_tradnl"/>
        </w:rPr>
      </w:pPr>
      <w:r w:rsidRPr="009E448D">
        <w:rPr>
          <w:sz w:val="22"/>
          <w:szCs w:val="22"/>
          <w:lang w:val="es-ES_tradnl"/>
        </w:rPr>
        <w:t xml:space="preserve">La Serie Crespo manifiesta una erosión actual moderada (principalmente laminar) y, especialmente en las lomas más altas, tiene un </w:t>
      </w:r>
      <w:proofErr w:type="spellStart"/>
      <w:r w:rsidRPr="009E448D">
        <w:rPr>
          <w:sz w:val="22"/>
          <w:szCs w:val="22"/>
          <w:lang w:val="es-ES_tradnl"/>
        </w:rPr>
        <w:t>epipedón</w:t>
      </w:r>
      <w:proofErr w:type="spellEnd"/>
      <w:r w:rsidRPr="009E448D">
        <w:rPr>
          <w:sz w:val="22"/>
          <w:szCs w:val="22"/>
          <w:lang w:val="es-ES_tradnl"/>
        </w:rPr>
        <w:t xml:space="preserve"> de buen espesor (hasta 25 cm). Parte de estos suelos tiene entre 09-15 cm de </w:t>
      </w:r>
      <w:proofErr w:type="spellStart"/>
      <w:r w:rsidRPr="009E448D">
        <w:rPr>
          <w:sz w:val="22"/>
          <w:szCs w:val="22"/>
          <w:lang w:val="es-ES_tradnl"/>
        </w:rPr>
        <w:t>epipedón</w:t>
      </w:r>
      <w:proofErr w:type="spellEnd"/>
      <w:r w:rsidRPr="009E448D">
        <w:rPr>
          <w:sz w:val="22"/>
          <w:szCs w:val="22"/>
          <w:lang w:val="es-ES_tradnl"/>
        </w:rPr>
        <w:t>, con una estructura degradada y más arcillosa que lo normal de la serie. En el Dpto. Diamante se describió una fase severamente erosionada, surcada por surcos y pequeñas cárcavas, el horizonte superficial no supera los 7 cm y el perfil se muestra decapitado en algunos sectores, particularmente en zonas de captación de cañadas y arroyos menores.</w:t>
      </w:r>
    </w:p>
    <w:p w:rsidR="00A10DCE" w:rsidRPr="009E448D" w:rsidRDefault="00A10DCE" w:rsidP="009E448D">
      <w:pPr>
        <w:jc w:val="center"/>
        <w:rPr>
          <w:sz w:val="22"/>
          <w:szCs w:val="22"/>
          <w:lang w:val="es-ES_tradnl"/>
        </w:rPr>
      </w:pPr>
      <w:r w:rsidRPr="009E448D">
        <w:rPr>
          <w:sz w:val="22"/>
          <w:szCs w:val="22"/>
          <w:lang w:val="es-ES_tradnl"/>
        </w:rPr>
        <w:br w:type="page"/>
      </w:r>
    </w:p>
    <w:p w:rsidR="00A10DCE" w:rsidRPr="009E448D" w:rsidRDefault="00A10DCE" w:rsidP="00972A26">
      <w:pPr>
        <w:pStyle w:val="Ttulo8"/>
        <w:jc w:val="left"/>
        <w:rPr>
          <w:szCs w:val="22"/>
          <w:lang w:val="es-ES_tradnl"/>
        </w:rPr>
      </w:pPr>
      <w:r w:rsidRPr="009E448D">
        <w:rPr>
          <w:szCs w:val="22"/>
          <w:lang w:val="es-ES_tradnl"/>
        </w:rPr>
        <w:lastRenderedPageBreak/>
        <w:t>DATOS ANALITICOS DEL PERFIL TIPICO</w:t>
      </w:r>
    </w:p>
    <w:p w:rsidR="00A10DCE" w:rsidRPr="009E448D" w:rsidRDefault="00A10DCE" w:rsidP="009E448D">
      <w:pPr>
        <w:jc w:val="both"/>
        <w:rPr>
          <w:sz w:val="22"/>
          <w:szCs w:val="22"/>
          <w:lang w:val="es-ES_tradnl"/>
        </w:rPr>
      </w:pPr>
    </w:p>
    <w:p w:rsidR="00A10DCE" w:rsidRPr="009E448D" w:rsidRDefault="00A10DCE" w:rsidP="009E448D">
      <w:pPr>
        <w:jc w:val="both"/>
        <w:rPr>
          <w:b/>
          <w:sz w:val="22"/>
          <w:szCs w:val="22"/>
          <w:lang w:val="es-ES_tradnl"/>
        </w:rPr>
      </w:pPr>
      <w:r w:rsidRPr="009E448D">
        <w:rPr>
          <w:b/>
          <w:sz w:val="22"/>
          <w:szCs w:val="22"/>
          <w:u w:val="single"/>
          <w:lang w:val="es-ES_tradnl"/>
        </w:rPr>
        <w:t>Serie Crespo</w:t>
      </w:r>
    </w:p>
    <w:p w:rsidR="00A10DCE" w:rsidRPr="009E448D" w:rsidRDefault="00A10DCE" w:rsidP="009E448D">
      <w:pPr>
        <w:jc w:val="both"/>
        <w:rPr>
          <w:sz w:val="22"/>
          <w:szCs w:val="22"/>
          <w:lang w:val="es-ES_tradnl"/>
        </w:rPr>
      </w:pPr>
    </w:p>
    <w:p w:rsidR="00A10DCE" w:rsidRPr="009E448D" w:rsidRDefault="00A10DCE" w:rsidP="009E448D">
      <w:pPr>
        <w:jc w:val="both"/>
        <w:rPr>
          <w:sz w:val="22"/>
          <w:szCs w:val="22"/>
          <w:lang w:val="es-ES_tradnl"/>
        </w:rPr>
      </w:pPr>
      <w:r w:rsidRPr="009E448D">
        <w:rPr>
          <w:sz w:val="22"/>
          <w:szCs w:val="22"/>
          <w:lang w:val="es-ES_tradnl"/>
        </w:rPr>
        <w:t>ER7</w:t>
      </w:r>
      <w:r w:rsidRPr="009E448D">
        <w:rPr>
          <w:sz w:val="22"/>
          <w:szCs w:val="22"/>
          <w:lang w:val="es-ES_tradnl"/>
        </w:rPr>
        <w:noBreakHyphen/>
        <w:t>88C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4"/>
        <w:gridCol w:w="874"/>
        <w:gridCol w:w="874"/>
        <w:gridCol w:w="1317"/>
        <w:gridCol w:w="1318"/>
        <w:gridCol w:w="1317"/>
        <w:gridCol w:w="1318"/>
        <w:gridCol w:w="1318"/>
      </w:tblGrid>
      <w:tr w:rsidR="00A10DCE" w:rsidRPr="009E448D" w:rsidTr="006C18E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both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 xml:space="preserve">NE de registro 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5.441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5.442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5.443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5.444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5.445</w:t>
            </w:r>
          </w:p>
        </w:tc>
      </w:tr>
      <w:tr w:rsidR="00A10DCE" w:rsidRPr="009E448D" w:rsidTr="006C18E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both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A1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B21t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B22t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B3ca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  <w:proofErr w:type="spellStart"/>
            <w:r w:rsidRPr="009E448D">
              <w:rPr>
                <w:sz w:val="22"/>
                <w:szCs w:val="22"/>
                <w:lang w:val="es-ES_tradnl"/>
              </w:rPr>
              <w:t>Cca</w:t>
            </w:r>
            <w:proofErr w:type="spellEnd"/>
          </w:p>
        </w:tc>
      </w:tr>
      <w:tr w:rsidR="00A10DCE" w:rsidRPr="009E448D" w:rsidTr="006C18E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both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 xml:space="preserve">Profundidad (cm) 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08</w:t>
            </w:r>
            <w:r w:rsidRPr="009E448D">
              <w:rPr>
                <w:sz w:val="22"/>
                <w:szCs w:val="22"/>
                <w:lang w:val="es-ES_tradnl"/>
              </w:rPr>
              <w:noBreakHyphen/>
              <w:t>19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30</w:t>
            </w:r>
            <w:r w:rsidRPr="009E448D">
              <w:rPr>
                <w:sz w:val="22"/>
                <w:szCs w:val="22"/>
                <w:lang w:val="es-ES_tradnl"/>
              </w:rPr>
              <w:noBreakHyphen/>
              <w:t>47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60</w:t>
            </w:r>
            <w:r w:rsidRPr="009E448D">
              <w:rPr>
                <w:sz w:val="22"/>
                <w:szCs w:val="22"/>
                <w:lang w:val="es-ES_tradnl"/>
              </w:rPr>
              <w:noBreakHyphen/>
              <w:t>80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95</w:t>
            </w:r>
            <w:r w:rsidRPr="009E448D">
              <w:rPr>
                <w:sz w:val="22"/>
                <w:szCs w:val="22"/>
                <w:lang w:val="es-ES_tradnl"/>
              </w:rPr>
              <w:noBreakHyphen/>
              <w:t>110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127+</w:t>
            </w:r>
          </w:p>
        </w:tc>
      </w:tr>
      <w:tr w:rsidR="00A10DCE" w:rsidRPr="009E448D" w:rsidTr="006C18E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both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 xml:space="preserve">Materia orgánica (%) 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4.89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1.46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0.76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0.45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0.15</w:t>
            </w:r>
          </w:p>
        </w:tc>
      </w:tr>
      <w:tr w:rsidR="00A10DCE" w:rsidRPr="009E448D" w:rsidTr="006C18E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both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 xml:space="preserve">N (%) 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n-US"/>
              </w:rPr>
            </w:pPr>
            <w:r w:rsidRPr="009E448D">
              <w:rPr>
                <w:sz w:val="22"/>
                <w:szCs w:val="22"/>
                <w:lang w:val="en-US"/>
              </w:rPr>
              <w:t>0.21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n-US"/>
              </w:rPr>
            </w:pPr>
            <w:r w:rsidRPr="009E448D">
              <w:rPr>
                <w:sz w:val="22"/>
                <w:szCs w:val="22"/>
                <w:lang w:val="en-US"/>
              </w:rPr>
              <w:t>0.08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n-US"/>
              </w:rPr>
            </w:pPr>
            <w:r w:rsidRPr="009E448D">
              <w:rPr>
                <w:sz w:val="22"/>
                <w:szCs w:val="22"/>
                <w:lang w:val="en-US"/>
              </w:rPr>
              <w:t>0.05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n-US"/>
              </w:rPr>
            </w:pPr>
            <w:r w:rsidRPr="009E448D">
              <w:rPr>
                <w:sz w:val="22"/>
                <w:szCs w:val="22"/>
                <w:lang w:val="en-US"/>
              </w:rPr>
              <w:t>0.05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n-US"/>
              </w:rPr>
            </w:pPr>
            <w:r w:rsidRPr="009E448D">
              <w:rPr>
                <w:sz w:val="22"/>
                <w:szCs w:val="22"/>
                <w:lang w:val="en-US"/>
              </w:rPr>
              <w:t>0.02</w:t>
            </w:r>
          </w:p>
        </w:tc>
      </w:tr>
      <w:tr w:rsidR="00A10DCE" w:rsidRPr="009E448D" w:rsidTr="006C18E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both"/>
              <w:rPr>
                <w:sz w:val="22"/>
                <w:szCs w:val="22"/>
                <w:lang w:val="en-US"/>
              </w:rPr>
            </w:pPr>
            <w:r w:rsidRPr="009E448D">
              <w:rPr>
                <w:sz w:val="22"/>
                <w:szCs w:val="22"/>
                <w:lang w:val="en-US"/>
              </w:rPr>
              <w:t xml:space="preserve">C/N  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n-US"/>
              </w:rPr>
            </w:pPr>
            <w:r w:rsidRPr="009E448D">
              <w:rPr>
                <w:sz w:val="22"/>
                <w:szCs w:val="22"/>
                <w:lang w:val="en-US"/>
              </w:rPr>
              <w:t>14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n-US"/>
              </w:rPr>
            </w:pPr>
            <w:r w:rsidRPr="009E448D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n-US"/>
              </w:rPr>
            </w:pPr>
            <w:r w:rsidRPr="009E448D"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n-US"/>
              </w:rPr>
            </w:pPr>
            <w:r w:rsidRPr="009E448D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n-US"/>
              </w:rPr>
            </w:pPr>
            <w:r w:rsidRPr="009E448D">
              <w:rPr>
                <w:sz w:val="22"/>
                <w:szCs w:val="22"/>
                <w:lang w:val="en-US"/>
              </w:rPr>
              <w:t>N.D.</w:t>
            </w:r>
          </w:p>
        </w:tc>
      </w:tr>
      <w:tr w:rsidR="00A10DCE" w:rsidRPr="009E448D" w:rsidTr="006C18E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both"/>
              <w:rPr>
                <w:sz w:val="22"/>
                <w:szCs w:val="22"/>
                <w:lang w:val="en-US"/>
              </w:rPr>
            </w:pPr>
          </w:p>
          <w:p w:rsidR="00A10DCE" w:rsidRPr="009E448D" w:rsidRDefault="00A10DCE" w:rsidP="00972A26">
            <w:pPr>
              <w:jc w:val="both"/>
              <w:rPr>
                <w:sz w:val="22"/>
                <w:szCs w:val="22"/>
                <w:lang w:val="en-US"/>
              </w:rPr>
            </w:pPr>
            <w:r w:rsidRPr="009E448D">
              <w:rPr>
                <w:sz w:val="22"/>
                <w:szCs w:val="22"/>
                <w:lang w:val="en-US"/>
              </w:rPr>
              <w:t xml:space="preserve">T      </w:t>
            </w:r>
            <w:r w:rsidR="00972A26">
              <w:rPr>
                <w:sz w:val="22"/>
                <w:szCs w:val="22"/>
                <w:lang w:val="en-US"/>
              </w:rPr>
              <w:t xml:space="preserve">         </w:t>
            </w:r>
            <w:r w:rsidRPr="009E448D">
              <w:rPr>
                <w:sz w:val="22"/>
                <w:szCs w:val="22"/>
                <w:lang w:val="en-US"/>
              </w:rPr>
              <w:t xml:space="preserve">   &lt; 2 µ</w:t>
            </w:r>
          </w:p>
        </w:tc>
        <w:tc>
          <w:tcPr>
            <w:tcW w:w="131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35.44</w:t>
            </w:r>
          </w:p>
        </w:tc>
        <w:tc>
          <w:tcPr>
            <w:tcW w:w="131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53.23</w:t>
            </w:r>
          </w:p>
        </w:tc>
        <w:tc>
          <w:tcPr>
            <w:tcW w:w="131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45.52</w:t>
            </w:r>
          </w:p>
        </w:tc>
        <w:tc>
          <w:tcPr>
            <w:tcW w:w="131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62.82</w:t>
            </w:r>
          </w:p>
        </w:tc>
        <w:tc>
          <w:tcPr>
            <w:tcW w:w="131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48.72</w:t>
            </w:r>
          </w:p>
        </w:tc>
      </w:tr>
      <w:tr w:rsidR="00A10DCE" w:rsidRPr="009E448D" w:rsidTr="006C18E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72A26">
            <w:pPr>
              <w:jc w:val="both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 xml:space="preserve">E     </w:t>
            </w:r>
            <w:r w:rsidR="00972A26">
              <w:rPr>
                <w:sz w:val="22"/>
                <w:szCs w:val="22"/>
                <w:lang w:val="es-ES_tradnl"/>
              </w:rPr>
              <w:t xml:space="preserve">          </w:t>
            </w:r>
            <w:r w:rsidRPr="009E448D">
              <w:rPr>
                <w:sz w:val="22"/>
                <w:szCs w:val="22"/>
                <w:lang w:val="es-ES_tradnl"/>
              </w:rPr>
              <w:t xml:space="preserve"> 2</w:t>
            </w:r>
            <w:r w:rsidR="00972A26">
              <w:rPr>
                <w:sz w:val="22"/>
                <w:szCs w:val="22"/>
                <w:lang w:val="es-ES_tradnl"/>
              </w:rPr>
              <w:t>-</w:t>
            </w:r>
            <w:r w:rsidRPr="009E448D">
              <w:rPr>
                <w:sz w:val="22"/>
                <w:szCs w:val="22"/>
                <w:lang w:val="es-ES_tradnl"/>
              </w:rPr>
              <w:t>20 µ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36.10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22.82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25.98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31.79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32.03</w:t>
            </w:r>
          </w:p>
        </w:tc>
      </w:tr>
      <w:tr w:rsidR="00A10DCE" w:rsidRPr="009E448D" w:rsidTr="006C18E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72A26">
            <w:pPr>
              <w:jc w:val="both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 xml:space="preserve">X     </w:t>
            </w:r>
            <w:r w:rsidR="00972A26">
              <w:rPr>
                <w:sz w:val="22"/>
                <w:szCs w:val="22"/>
                <w:lang w:val="es-ES_tradnl"/>
              </w:rPr>
              <w:t xml:space="preserve">        </w:t>
            </w:r>
            <w:r w:rsidRPr="009E448D">
              <w:rPr>
                <w:sz w:val="22"/>
                <w:szCs w:val="22"/>
                <w:lang w:val="es-ES_tradnl"/>
              </w:rPr>
              <w:t>20</w:t>
            </w:r>
            <w:r w:rsidR="00972A26">
              <w:rPr>
                <w:sz w:val="22"/>
                <w:szCs w:val="22"/>
                <w:lang w:val="es-ES_tradnl"/>
              </w:rPr>
              <w:t>-</w:t>
            </w:r>
            <w:r w:rsidRPr="009E448D">
              <w:rPr>
                <w:sz w:val="22"/>
                <w:szCs w:val="22"/>
                <w:lang w:val="es-ES_tradnl"/>
              </w:rPr>
              <w:t>50 µ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61.14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44.16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51.12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34.35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46.52</w:t>
            </w:r>
          </w:p>
        </w:tc>
      </w:tr>
      <w:tr w:rsidR="00A10DCE" w:rsidRPr="009E448D" w:rsidTr="006C18E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72A26">
            <w:pPr>
              <w:jc w:val="both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 xml:space="preserve">T     </w:t>
            </w:r>
            <w:r w:rsidR="00972A26">
              <w:rPr>
                <w:sz w:val="22"/>
                <w:szCs w:val="22"/>
                <w:lang w:val="es-ES_tradnl"/>
              </w:rPr>
              <w:t xml:space="preserve">      </w:t>
            </w:r>
            <w:r w:rsidRPr="009E448D">
              <w:rPr>
                <w:sz w:val="22"/>
                <w:szCs w:val="22"/>
                <w:lang w:val="es-ES_tradnl"/>
              </w:rPr>
              <w:t>50</w:t>
            </w:r>
            <w:r w:rsidR="00972A26">
              <w:rPr>
                <w:sz w:val="22"/>
                <w:szCs w:val="22"/>
                <w:lang w:val="es-ES_tradnl"/>
              </w:rPr>
              <w:t>-</w:t>
            </w:r>
            <w:r w:rsidRPr="009E448D">
              <w:rPr>
                <w:sz w:val="22"/>
                <w:szCs w:val="22"/>
                <w:lang w:val="es-ES_tradnl"/>
              </w:rPr>
              <w:t>100 µ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3.24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2.52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3.28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2.73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4.04</w:t>
            </w:r>
          </w:p>
        </w:tc>
      </w:tr>
      <w:tr w:rsidR="00A10DCE" w:rsidRPr="009E448D" w:rsidTr="006C18E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72A26">
            <w:pPr>
              <w:jc w:val="both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 xml:space="preserve">U    </w:t>
            </w:r>
            <w:r w:rsidR="00972A26">
              <w:rPr>
                <w:sz w:val="22"/>
                <w:szCs w:val="22"/>
                <w:lang w:val="es-ES_tradnl"/>
              </w:rPr>
              <w:t xml:space="preserve">    </w:t>
            </w:r>
            <w:r w:rsidRPr="009E448D">
              <w:rPr>
                <w:sz w:val="22"/>
                <w:szCs w:val="22"/>
                <w:lang w:val="es-ES_tradnl"/>
              </w:rPr>
              <w:t>100</w:t>
            </w:r>
            <w:r w:rsidR="00972A26">
              <w:rPr>
                <w:sz w:val="22"/>
                <w:szCs w:val="22"/>
                <w:lang w:val="es-ES_tradnl"/>
              </w:rPr>
              <w:t>-</w:t>
            </w:r>
            <w:r w:rsidRPr="009E448D">
              <w:rPr>
                <w:sz w:val="22"/>
                <w:szCs w:val="22"/>
                <w:lang w:val="es-ES_tradnl"/>
              </w:rPr>
              <w:t>500 µ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0.17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0.09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0.08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0.10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0.72</w:t>
            </w:r>
          </w:p>
        </w:tc>
      </w:tr>
      <w:tr w:rsidR="00A10DCE" w:rsidRPr="009E448D" w:rsidTr="006C18E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72A26">
            <w:pPr>
              <w:jc w:val="both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 xml:space="preserve">R    </w:t>
            </w:r>
            <w:r w:rsidR="00972A26">
              <w:rPr>
                <w:sz w:val="22"/>
                <w:szCs w:val="22"/>
                <w:lang w:val="es-ES_tradnl"/>
              </w:rPr>
              <w:t xml:space="preserve">  </w:t>
            </w:r>
            <w:r w:rsidRPr="009E448D">
              <w:rPr>
                <w:sz w:val="22"/>
                <w:szCs w:val="22"/>
                <w:lang w:val="es-ES_tradnl"/>
              </w:rPr>
              <w:t>500</w:t>
            </w:r>
            <w:r w:rsidR="00972A26">
              <w:rPr>
                <w:sz w:val="22"/>
                <w:szCs w:val="22"/>
                <w:lang w:val="es-ES_tradnl"/>
              </w:rPr>
              <w:t>-</w:t>
            </w:r>
            <w:r w:rsidRPr="009E448D">
              <w:rPr>
                <w:sz w:val="22"/>
                <w:szCs w:val="22"/>
                <w:lang w:val="es-ES_tradnl"/>
              </w:rPr>
              <w:t>1000 µ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A10DCE" w:rsidRPr="009E448D" w:rsidTr="006C18E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10DCE" w:rsidRPr="009E448D" w:rsidRDefault="00A10DCE" w:rsidP="009E448D">
            <w:pPr>
              <w:jc w:val="both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A10DCE" w:rsidRPr="009E448D" w:rsidTr="006C18E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both"/>
              <w:rPr>
                <w:sz w:val="22"/>
                <w:szCs w:val="22"/>
                <w:lang w:val="es-ES_tradnl"/>
              </w:rPr>
            </w:pPr>
          </w:p>
          <w:p w:rsidR="00A10DCE" w:rsidRPr="009E448D" w:rsidRDefault="00A10DCE" w:rsidP="009E448D">
            <w:pPr>
              <w:jc w:val="both"/>
              <w:rPr>
                <w:sz w:val="22"/>
                <w:szCs w:val="22"/>
                <w:lang w:val="en-US"/>
              </w:rPr>
            </w:pPr>
            <w:r w:rsidRPr="009E448D">
              <w:rPr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n-US"/>
              </w:rPr>
            </w:pPr>
            <w:r w:rsidRPr="009E448D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n-US"/>
              </w:rPr>
            </w:pPr>
            <w:r w:rsidRPr="009E448D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n-US"/>
              </w:rPr>
            </w:pPr>
            <w:r w:rsidRPr="009E448D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n-US"/>
              </w:rPr>
            </w:pPr>
            <w:r w:rsidRPr="009E448D">
              <w:rPr>
                <w:sz w:val="22"/>
                <w:szCs w:val="22"/>
                <w:lang w:val="en-US"/>
              </w:rPr>
              <w:t>0.8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n-US"/>
              </w:rPr>
            </w:pPr>
            <w:r w:rsidRPr="009E448D">
              <w:rPr>
                <w:sz w:val="22"/>
                <w:szCs w:val="22"/>
                <w:lang w:val="en-US"/>
              </w:rPr>
              <w:t>7.7</w:t>
            </w:r>
          </w:p>
        </w:tc>
      </w:tr>
      <w:tr w:rsidR="00A10DCE" w:rsidRPr="009E448D" w:rsidTr="006C18E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both"/>
              <w:rPr>
                <w:sz w:val="22"/>
                <w:szCs w:val="22"/>
                <w:lang w:val="en-US"/>
              </w:rPr>
            </w:pPr>
            <w:r w:rsidRPr="009E448D">
              <w:rPr>
                <w:sz w:val="22"/>
                <w:szCs w:val="22"/>
                <w:lang w:val="en-US"/>
              </w:rPr>
              <w:t>pH H20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6.1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6.8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7.3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7.9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8.3</w:t>
            </w:r>
          </w:p>
        </w:tc>
      </w:tr>
      <w:tr w:rsidR="00A10DCE" w:rsidRPr="009E448D" w:rsidTr="006C18E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10DCE" w:rsidRPr="009E448D" w:rsidRDefault="00A10DCE" w:rsidP="009E448D">
            <w:pPr>
              <w:jc w:val="both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 xml:space="preserve">pH </w:t>
            </w:r>
            <w:proofErr w:type="spellStart"/>
            <w:r w:rsidRPr="009E448D">
              <w:rPr>
                <w:sz w:val="22"/>
                <w:szCs w:val="22"/>
                <w:lang w:val="es-ES_tradnl"/>
              </w:rPr>
              <w:t>ClK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5.2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5.5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5.8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6.6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7.1</w:t>
            </w:r>
          </w:p>
        </w:tc>
      </w:tr>
      <w:tr w:rsidR="00A10DCE" w:rsidRPr="009E448D" w:rsidTr="006C18E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both"/>
              <w:rPr>
                <w:sz w:val="22"/>
                <w:szCs w:val="22"/>
                <w:lang w:val="es-ES_tradnl"/>
              </w:rPr>
            </w:pPr>
          </w:p>
          <w:p w:rsidR="00A10DCE" w:rsidRPr="009E448D" w:rsidRDefault="00A10DCE" w:rsidP="009E448D">
            <w:pPr>
              <w:jc w:val="both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Capacidad de intercambio</w:t>
            </w:r>
          </w:p>
          <w:p w:rsidR="00A10DCE" w:rsidRPr="009E448D" w:rsidRDefault="00A10DCE" w:rsidP="009E448D">
            <w:pPr>
              <w:jc w:val="both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catiónico (</w:t>
            </w:r>
            <w:proofErr w:type="spellStart"/>
            <w:r w:rsidRPr="009E448D">
              <w:rPr>
                <w:sz w:val="22"/>
                <w:szCs w:val="22"/>
                <w:lang w:val="es-ES_tradnl"/>
              </w:rPr>
              <w:t>m.e</w:t>
            </w:r>
            <w:proofErr w:type="spellEnd"/>
            <w:r w:rsidRPr="009E448D">
              <w:rPr>
                <w:sz w:val="22"/>
                <w:szCs w:val="22"/>
                <w:lang w:val="es-ES_tradnl"/>
              </w:rPr>
              <w:t>./100 g) =</w:t>
            </w:r>
          </w:p>
          <w:p w:rsidR="00A10DCE" w:rsidRPr="009E448D" w:rsidRDefault="00A10DCE" w:rsidP="009E448D">
            <w:pPr>
              <w:jc w:val="both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 xml:space="preserve">valor T  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38.40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50.10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49.20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A10DCE" w:rsidRPr="009E448D" w:rsidTr="006C1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rPr>
                <w:sz w:val="22"/>
                <w:szCs w:val="22"/>
                <w:lang w:val="es-ES_tradnl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pStyle w:val="Encabezado"/>
              <w:tabs>
                <w:tab w:val="clear" w:pos="4419"/>
                <w:tab w:val="clear" w:pos="8838"/>
              </w:tabs>
              <w:rPr>
                <w:sz w:val="22"/>
                <w:szCs w:val="22"/>
                <w:lang w:val="es-ES_tradnl"/>
              </w:rPr>
            </w:pPr>
          </w:p>
          <w:p w:rsidR="00A10DCE" w:rsidRPr="009E448D" w:rsidRDefault="00A10DCE" w:rsidP="009E448D">
            <w:pPr>
              <w:pStyle w:val="Encabezado"/>
              <w:tabs>
                <w:tab w:val="clear" w:pos="4419"/>
                <w:tab w:val="clear" w:pos="8838"/>
              </w:tabs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d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rPr>
                <w:sz w:val="22"/>
                <w:szCs w:val="22"/>
                <w:lang w:val="es-ES_tradnl"/>
              </w:rPr>
            </w:pPr>
          </w:p>
          <w:p w:rsidR="00A10DCE" w:rsidRPr="009E448D" w:rsidRDefault="00A10DCE" w:rsidP="009E448D">
            <w:pPr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Ca++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25.20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28.70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29.10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A10DCE" w:rsidRPr="009E448D" w:rsidTr="006C1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pStyle w:val="Encabezado"/>
              <w:tabs>
                <w:tab w:val="clear" w:pos="4419"/>
                <w:tab w:val="clear" w:pos="8838"/>
              </w:tabs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rPr>
                <w:sz w:val="22"/>
                <w:szCs w:val="22"/>
                <w:lang w:val="es-ES_tradnl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A10DCE" w:rsidRPr="009E448D" w:rsidTr="006C1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rPr>
                <w:sz w:val="22"/>
                <w:szCs w:val="22"/>
                <w:lang w:val="en-US"/>
              </w:rPr>
            </w:pPr>
            <w:r w:rsidRPr="009E448D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rPr>
                <w:sz w:val="22"/>
                <w:szCs w:val="22"/>
                <w:lang w:val="en-US"/>
              </w:rPr>
            </w:pPr>
            <w:r w:rsidRPr="009E448D">
              <w:rPr>
                <w:sz w:val="22"/>
                <w:szCs w:val="22"/>
                <w:lang w:val="en-US"/>
              </w:rPr>
              <w:t>Mg++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n-US"/>
              </w:rPr>
            </w:pPr>
            <w:r w:rsidRPr="009E448D">
              <w:rPr>
                <w:sz w:val="22"/>
                <w:szCs w:val="22"/>
                <w:lang w:val="en-US"/>
              </w:rPr>
              <w:t>10.90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n-US"/>
              </w:rPr>
            </w:pPr>
            <w:r w:rsidRPr="009E448D">
              <w:rPr>
                <w:sz w:val="22"/>
                <w:szCs w:val="22"/>
                <w:lang w:val="en-US"/>
              </w:rPr>
              <w:t>18.50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n-US"/>
              </w:rPr>
            </w:pPr>
            <w:r w:rsidRPr="009E448D">
              <w:rPr>
                <w:sz w:val="22"/>
                <w:szCs w:val="22"/>
                <w:lang w:val="en-US"/>
              </w:rPr>
              <w:t>18.20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n-US"/>
              </w:rPr>
            </w:pPr>
            <w:r w:rsidRPr="009E448D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n-US"/>
              </w:rPr>
            </w:pPr>
            <w:r w:rsidRPr="009E448D">
              <w:rPr>
                <w:sz w:val="22"/>
                <w:szCs w:val="22"/>
                <w:lang w:val="en-US"/>
              </w:rPr>
              <w:t>-</w:t>
            </w:r>
          </w:p>
        </w:tc>
      </w:tr>
      <w:tr w:rsidR="00A10DCE" w:rsidRPr="009E448D" w:rsidTr="006C1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rPr>
                <w:sz w:val="22"/>
                <w:szCs w:val="22"/>
                <w:lang w:val="en-US"/>
              </w:rPr>
            </w:pPr>
            <w:r w:rsidRPr="009E448D"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rPr>
                <w:sz w:val="22"/>
                <w:szCs w:val="22"/>
                <w:lang w:val="en-US"/>
              </w:rPr>
            </w:pPr>
            <w:r w:rsidRPr="009E448D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A10DCE" w:rsidRPr="009E448D" w:rsidTr="006C1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rPr>
                <w:sz w:val="22"/>
                <w:szCs w:val="22"/>
                <w:lang w:val="en-US"/>
              </w:rPr>
            </w:pPr>
            <w:proofErr w:type="spellStart"/>
            <w:r w:rsidRPr="009E448D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rPr>
                <w:sz w:val="22"/>
                <w:szCs w:val="22"/>
                <w:lang w:val="en-US"/>
              </w:rPr>
            </w:pPr>
            <w:r w:rsidRPr="009E448D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K+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0.23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0.61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0.65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0.61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0.54</w:t>
            </w:r>
          </w:p>
        </w:tc>
      </w:tr>
      <w:tr w:rsidR="00A10DCE" w:rsidRPr="009E448D" w:rsidTr="006C1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m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rPr>
                <w:sz w:val="22"/>
                <w:szCs w:val="22"/>
                <w:lang w:val="es-ES_tradnl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A10DCE" w:rsidRPr="009E448D" w:rsidTr="006C1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n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rPr>
                <w:sz w:val="22"/>
                <w:szCs w:val="22"/>
                <w:lang w:val="es-ES_tradnl"/>
              </w:rPr>
            </w:pPr>
            <w:proofErr w:type="spellStart"/>
            <w:r w:rsidRPr="009E448D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9E448D">
              <w:rPr>
                <w:sz w:val="22"/>
                <w:szCs w:val="22"/>
                <w:lang w:val="es-ES_tradnl"/>
              </w:rPr>
              <w:t>+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n-US"/>
              </w:rPr>
            </w:pPr>
            <w:r w:rsidRPr="009E448D">
              <w:rPr>
                <w:sz w:val="22"/>
                <w:szCs w:val="22"/>
                <w:lang w:val="en-US"/>
              </w:rPr>
              <w:t>0.25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n-US"/>
              </w:rPr>
            </w:pPr>
            <w:r w:rsidRPr="009E448D">
              <w:rPr>
                <w:sz w:val="22"/>
                <w:szCs w:val="22"/>
                <w:lang w:val="en-US"/>
              </w:rPr>
              <w:t>0.51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n-US"/>
              </w:rPr>
            </w:pPr>
            <w:r w:rsidRPr="009E448D">
              <w:rPr>
                <w:sz w:val="22"/>
                <w:szCs w:val="22"/>
                <w:lang w:val="en-US"/>
              </w:rPr>
              <w:t>0.25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n-US"/>
              </w:rPr>
            </w:pPr>
            <w:r w:rsidRPr="009E448D">
              <w:rPr>
                <w:sz w:val="22"/>
                <w:szCs w:val="22"/>
                <w:lang w:val="en-US"/>
              </w:rPr>
              <w:t>0.38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n-US"/>
              </w:rPr>
            </w:pPr>
            <w:r w:rsidRPr="009E448D">
              <w:rPr>
                <w:sz w:val="22"/>
                <w:szCs w:val="22"/>
                <w:lang w:val="en-US"/>
              </w:rPr>
              <w:t>0.25</w:t>
            </w:r>
          </w:p>
        </w:tc>
      </w:tr>
      <w:tr w:rsidR="00A10DCE" w:rsidRPr="009E448D" w:rsidTr="006C1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rPr>
                <w:sz w:val="22"/>
                <w:szCs w:val="22"/>
                <w:lang w:val="en-US"/>
              </w:rPr>
            </w:pPr>
            <w:r w:rsidRPr="009E448D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rPr>
                <w:sz w:val="22"/>
                <w:szCs w:val="22"/>
                <w:lang w:val="en-US"/>
              </w:rPr>
            </w:pPr>
            <w:proofErr w:type="spellStart"/>
            <w:r w:rsidRPr="009E448D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A10DCE" w:rsidRPr="009E448D" w:rsidTr="006C1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rPr>
                <w:sz w:val="22"/>
                <w:szCs w:val="22"/>
                <w:lang w:val="en-US"/>
              </w:rPr>
            </w:pPr>
            <w:r w:rsidRPr="009E448D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H+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1.30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0.90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0.90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A10DCE" w:rsidRPr="009E448D" w:rsidTr="006C1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2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rPr>
                <w:sz w:val="22"/>
                <w:szCs w:val="22"/>
                <w:lang w:val="es-ES_tradnl"/>
              </w:rPr>
            </w:pPr>
          </w:p>
          <w:p w:rsidR="00A10DCE" w:rsidRPr="009E448D" w:rsidRDefault="00A10DCE" w:rsidP="009E448D">
            <w:pPr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131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33.60</w:t>
            </w:r>
          </w:p>
        </w:tc>
        <w:tc>
          <w:tcPr>
            <w:tcW w:w="131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48.22</w:t>
            </w:r>
          </w:p>
        </w:tc>
        <w:tc>
          <w:tcPr>
            <w:tcW w:w="131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39.61</w:t>
            </w:r>
          </w:p>
        </w:tc>
        <w:tc>
          <w:tcPr>
            <w:tcW w:w="131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37.44</w:t>
            </w:r>
          </w:p>
        </w:tc>
        <w:tc>
          <w:tcPr>
            <w:tcW w:w="131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A10DCE" w:rsidRPr="009E448D" w:rsidRDefault="00A10DCE" w:rsidP="009E448D">
            <w:pPr>
              <w:jc w:val="center"/>
              <w:rPr>
                <w:sz w:val="22"/>
                <w:szCs w:val="22"/>
                <w:lang w:val="es-ES_tradnl"/>
              </w:rPr>
            </w:pPr>
            <w:r w:rsidRPr="009E448D">
              <w:rPr>
                <w:sz w:val="22"/>
                <w:szCs w:val="22"/>
                <w:lang w:val="es-ES_tradnl"/>
              </w:rPr>
              <w:t>33.18</w:t>
            </w:r>
          </w:p>
        </w:tc>
      </w:tr>
    </w:tbl>
    <w:p w:rsidR="006F30C6" w:rsidRPr="009E448D" w:rsidRDefault="006F30C6" w:rsidP="009E448D">
      <w:pPr>
        <w:rPr>
          <w:sz w:val="22"/>
          <w:szCs w:val="22"/>
        </w:rPr>
      </w:pPr>
    </w:p>
    <w:sectPr w:rsidR="006F30C6" w:rsidRPr="009E44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DCE"/>
    <w:rsid w:val="006F30C6"/>
    <w:rsid w:val="00972A26"/>
    <w:rsid w:val="009E448D"/>
    <w:rsid w:val="00A1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D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qFormat/>
    <w:rsid w:val="00A10DCE"/>
    <w:pPr>
      <w:keepNext/>
      <w:jc w:val="center"/>
      <w:outlineLvl w:val="7"/>
    </w:pPr>
    <w:rPr>
      <w:b/>
      <w:sz w:val="2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8Car">
    <w:name w:val="Título 8 Car"/>
    <w:basedOn w:val="Fuentedeprrafopredeter"/>
    <w:link w:val="Ttulo8"/>
    <w:rsid w:val="00A10DCE"/>
    <w:rPr>
      <w:rFonts w:ascii="Times New Roman" w:eastAsia="Times New Roman" w:hAnsi="Times New Roman" w:cs="Times New Roman"/>
      <w:b/>
      <w:szCs w:val="24"/>
      <w:u w:val="single"/>
      <w:lang w:val="es-ES" w:eastAsia="es-ES"/>
    </w:rPr>
  </w:style>
  <w:style w:type="paragraph" w:styleId="Encabezado">
    <w:name w:val="header"/>
    <w:basedOn w:val="Normal"/>
    <w:link w:val="EncabezadoCar"/>
    <w:semiHidden/>
    <w:rsid w:val="00A10DCE"/>
    <w:pPr>
      <w:widowControl w:val="0"/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semiHidden/>
    <w:rsid w:val="00A10DCE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D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qFormat/>
    <w:rsid w:val="00A10DCE"/>
    <w:pPr>
      <w:keepNext/>
      <w:jc w:val="center"/>
      <w:outlineLvl w:val="7"/>
    </w:pPr>
    <w:rPr>
      <w:b/>
      <w:sz w:val="2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8Car">
    <w:name w:val="Título 8 Car"/>
    <w:basedOn w:val="Fuentedeprrafopredeter"/>
    <w:link w:val="Ttulo8"/>
    <w:rsid w:val="00A10DCE"/>
    <w:rPr>
      <w:rFonts w:ascii="Times New Roman" w:eastAsia="Times New Roman" w:hAnsi="Times New Roman" w:cs="Times New Roman"/>
      <w:b/>
      <w:szCs w:val="24"/>
      <w:u w:val="single"/>
      <w:lang w:val="es-ES" w:eastAsia="es-ES"/>
    </w:rPr>
  </w:style>
  <w:style w:type="paragraph" w:styleId="Encabezado">
    <w:name w:val="header"/>
    <w:basedOn w:val="Normal"/>
    <w:link w:val="EncabezadoCar"/>
    <w:semiHidden/>
    <w:rsid w:val="00A10DCE"/>
    <w:pPr>
      <w:widowControl w:val="0"/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semiHidden/>
    <w:rsid w:val="00A10DCE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927</Words>
  <Characters>5101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2014-02-05T11:49:00Z</dcterms:created>
  <dcterms:modified xsi:type="dcterms:W3CDTF">2014-02-05T12:23:00Z</dcterms:modified>
</cp:coreProperties>
</file>