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C8" w:rsidRPr="00C53648" w:rsidRDefault="00E33EC8" w:rsidP="00E33EC8">
      <w:pPr>
        <w:jc w:val="both"/>
        <w:rPr>
          <w:rFonts w:ascii="Times New Roman" w:hAnsi="Times New Roman"/>
          <w:sz w:val="22"/>
          <w:szCs w:val="22"/>
          <w:lang w:val="es-ES"/>
        </w:rPr>
      </w:pPr>
    </w:p>
    <w:p w:rsidR="00E33EC8" w:rsidRPr="00C53648" w:rsidRDefault="00E33EC8" w:rsidP="00E33EC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C53648">
        <w:rPr>
          <w:b/>
          <w:szCs w:val="24"/>
        </w:rPr>
        <w:t>SERIE</w:t>
      </w:r>
      <w:r w:rsidRPr="00C53648">
        <w:rPr>
          <w:szCs w:val="24"/>
        </w:rPr>
        <w:t xml:space="preserve"> </w:t>
      </w:r>
      <w:r>
        <w:rPr>
          <w:b/>
          <w:bCs/>
          <w:szCs w:val="24"/>
          <w:lang w:val="es-ES_tradnl"/>
        </w:rPr>
        <w:t xml:space="preserve">DURAZNO                  </w:t>
      </w:r>
      <w:r w:rsidRPr="00C53648">
        <w:rPr>
          <w:szCs w:val="24"/>
        </w:rPr>
        <w:t xml:space="preserve">                                                        </w:t>
      </w:r>
      <w:r w:rsidR="00985A4E">
        <w:rPr>
          <w:szCs w:val="24"/>
        </w:rPr>
        <w:t xml:space="preserve"> </w:t>
      </w:r>
      <w:r w:rsidRPr="00C53648">
        <w:rPr>
          <w:szCs w:val="24"/>
        </w:rPr>
        <w:t xml:space="preserve">          </w:t>
      </w:r>
      <w:r>
        <w:rPr>
          <w:szCs w:val="24"/>
        </w:rPr>
        <w:t xml:space="preserve">   </w:t>
      </w:r>
      <w:r w:rsidRPr="00C53648">
        <w:rPr>
          <w:szCs w:val="24"/>
        </w:rPr>
        <w:t xml:space="preserve">Símbolo: </w:t>
      </w:r>
      <w:proofErr w:type="spellStart"/>
      <w:r>
        <w:rPr>
          <w:b/>
          <w:szCs w:val="24"/>
        </w:rPr>
        <w:t>Dz</w:t>
      </w:r>
      <w:proofErr w:type="spellEnd"/>
    </w:p>
    <w:p w:rsidR="00E33EC8" w:rsidRDefault="00E33EC8" w:rsidP="00E33EC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F44CC" w:rsidRDefault="001F44CC" w:rsidP="00E33EC8">
      <w:pPr>
        <w:rPr>
          <w:rFonts w:ascii="Times New Roman" w:hAnsi="Times New Roman"/>
          <w:sz w:val="22"/>
          <w:szCs w:val="22"/>
        </w:rPr>
      </w:pPr>
    </w:p>
    <w:p w:rsidR="00985A4E" w:rsidRPr="00985A4E" w:rsidRDefault="00985A4E" w:rsidP="00985A4E">
      <w:pPr>
        <w:tabs>
          <w:tab w:val="right" w:pos="9025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, térmica"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 xml:space="preserve">de los </w:t>
      </w:r>
      <w:proofErr w:type="spellStart"/>
      <w:r w:rsidRPr="00985A4E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985A4E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985A4E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. Suelos con un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profundo, franco-arcillo-limoso, bien provisto de materia orgánica y un horizonte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oscuro, arcillo-limoso. Están moderadamente bien drenados y tienen concreciones calcáreas a partir de la base del horizonte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>Están desarrollados a partir de sedimentos limo-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. 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985A4E">
        <w:rPr>
          <w:rFonts w:ascii="Times New Roman" w:hAnsi="Times New Roman"/>
          <w:b/>
          <w:sz w:val="22"/>
          <w:szCs w:val="22"/>
          <w:lang w:val="es-ES_tradnl"/>
        </w:rPr>
        <w:t>:</w:t>
      </w:r>
      <w:r w:rsidRPr="00985A4E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107C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107C</w:t>
        </w:r>
      </w:smartTag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985A4E">
        <w:rPr>
          <w:rFonts w:ascii="Times New Roman" w:hAnsi="Times New Roman"/>
          <w:sz w:val="22"/>
          <w:szCs w:val="22"/>
          <w:lang w:val="es-ES_tradnl"/>
        </w:rPr>
        <w:t xml:space="preserve"> 28-VII-94  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985A4E">
        <w:rPr>
          <w:rFonts w:ascii="Times New Roman" w:hAnsi="Times New Roman"/>
          <w:sz w:val="22"/>
          <w:szCs w:val="22"/>
          <w:lang w:val="es-ES_tradnl"/>
        </w:rPr>
        <w:t xml:space="preserve"> Durazno (foto 443-14) - Dpto. Tala 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985A4E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A11</w:t>
      </w:r>
      <w:r w:rsidRPr="00985A4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1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11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; pardo muy oscuro (10YR 2/2) en húmedo; franco-arcillo-limoso; estructura granular y en bloques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humic-skins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escasos; moteados de hierro-manganeso escasos, finos y precisos; límite claro, suave.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985A4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>11-</w:t>
      </w:r>
      <w:smartTag w:uri="urn:schemas-microsoft-com:office:smarttags" w:element="metricconverter">
        <w:smartTagPr>
          <w:attr w:name="ProductID" w:val="22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22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; negro (10YR 2/2) en húmedo; franco-arcillo-limoso; estructura en bloques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finos, moderados; ligeramente duro en seco, friable en húmedo; barnices (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humic-skins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abundantes; moteados de hierro-manganeso  comunes, finos y débiles; límite abrupto, suave.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985A4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>22-</w:t>
      </w:r>
      <w:smartTag w:uri="urn:schemas-microsoft-com:office:smarttags" w:element="metricconverter">
        <w:smartTagPr>
          <w:attr w:name="ProductID" w:val="42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42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>; negro (10YR 2,5/1) en húmedo; arcillo-limoso; estructura en prismas compuestos irregulares medios, débiles que rompen en bloques angulares irregulares medios, moderados; duro en  seco y firme en húmedo; caras de fricción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comunes y finas; barnices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escasos a comunes; moteados de hierro-manganeso comunes, finos y precisos; límite claro, suave.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985A4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>42-</w:t>
      </w:r>
      <w:smartTag w:uri="urn:schemas-microsoft-com:office:smarttags" w:element="metricconverter">
        <w:smartTagPr>
          <w:attr w:name="ProductID" w:val="65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65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>; pardo muy oscuro (10YR 2/2) en húmedo; arcillo-limoso; estructura en prismas compuestos irregulares gruesos, moderados que rompen en bloques angulares irregulares gruesos, moderados; duro en seco, firme en húmedo; caras de fricción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abundantes y medias; barnices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escasos; moteados de hierro-manganeso comunes, medios y precisos; presencia de termitas; límite claro, ondulado.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B31</w:t>
      </w:r>
      <w:r w:rsidRPr="00985A4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>65-</w:t>
      </w:r>
      <w:smartTag w:uri="urn:schemas-microsoft-com:office:smarttags" w:element="metricconverter">
        <w:smartTagPr>
          <w:attr w:name="ProductID" w:val="90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90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>; pardo oscuro (7.5YR 3/2) en húmedo; arcillo-limoso; estructura en prismas compuestos irregulares gruesos, débiles que rompen en bloques cuneiformes gruesos, fuertes; duro en seco, firme en húmedo; caras de fricción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muy abundantes, gruesas e intersectadas; concreciones calcáreas escasas y finas; moteados de hierro-manganeso comunes, medios y precisos; límite claro, ondulado.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lang w:val="es-ES_tradnl"/>
        </w:rPr>
        <w:t>B32ca</w:t>
      </w:r>
      <w:r w:rsidRPr="00985A4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>90-</w:t>
      </w:r>
      <w:smartTag w:uri="urn:schemas-microsoft-com:office:smarttags" w:element="metricconverter">
        <w:smartTagPr>
          <w:attr w:name="ProductID" w:val="110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110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>; pardo a pardo oscuro (7.5YR 4/2) en húmedo; arcillo-limoso; estructura en prismas compuestos irregulares medios, débiles que rompen en bloques angulares irregulares y cuneiformes medios, moderados; ligeramente duro en seco, firme en húmedo; caras de fricción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 abundantes y medias; carbonatos libres en la masa abundantes a muy abundantes; concreciones calcáreas abundantes y finas; moteados de hierro-manganeso abundantes, medios y precisos; límite gradual, ondulado.</w:t>
      </w:r>
    </w:p>
    <w:p w:rsid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985A4E">
        <w:rPr>
          <w:rFonts w:ascii="Times New Roman" w:hAnsi="Times New Roman"/>
          <w:b/>
          <w:sz w:val="22"/>
          <w:szCs w:val="22"/>
          <w:lang w:val="es-ES_tradnl"/>
        </w:rPr>
        <w:lastRenderedPageBreak/>
        <w:t>Cca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5A4E">
        <w:rPr>
          <w:rFonts w:ascii="Times New Roman" w:hAnsi="Times New Roman"/>
          <w:sz w:val="22"/>
          <w:szCs w:val="22"/>
          <w:lang w:val="es-ES_tradnl"/>
        </w:rPr>
        <w:t>110 cm +; pardo oscuro (7.5YR 4/4) en húmedo; arcillo-limoso; estructura en bloques angulares irregulares medios, moderados; ligeramente duro en seco, friable en húmedo; barnices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") escasos y finos; carbonatos libres en la masa muy abundantes; concreciones calcáreas muy abundantes y finas; moteados de hierro-manganeso abundantes, medios y sobresalientes.   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varía de </w:t>
      </w:r>
      <w:smartTag w:uri="urn:schemas-microsoft-com:office:smarttags" w:element="metricconverter">
        <w:smartTagPr>
          <w:attr w:name="ProductID" w:val="110 a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110 a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20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120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. El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tiene un espesor de 20-</w:t>
      </w:r>
      <w:smartTag w:uri="urn:schemas-microsoft-com:office:smarttags" w:element="metricconverter">
        <w:smartTagPr>
          <w:attr w:name="ProductID" w:val="30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30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, con estructura granular y bloques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; el porcentaje de arcilla varía entre 34-37% y tiene alrededor del 5% de materia orgánica. Normalmente el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 xml:space="preserve"> consta de un horizonte A11 franco-arcillo-limoso, seguido de un A12 algo más oscuro y con mayor cantidad de moteados de hierro-manganeso.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 xml:space="preserve">El horizonte B2t, 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, tiene un espesor de 45-</w:t>
      </w:r>
      <w:smartTag w:uri="urn:schemas-microsoft-com:office:smarttags" w:element="metricconverter">
        <w:smartTagPr>
          <w:attr w:name="ProductID" w:val="50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50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 con un contenido de arcilla de 52-54%, es de color oscuro y tiene abundantes caras de fricción ("</w:t>
      </w:r>
      <w:proofErr w:type="spellStart"/>
      <w:r w:rsidRPr="00985A4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5A4E">
        <w:rPr>
          <w:rFonts w:ascii="Times New Roman" w:hAnsi="Times New Roman"/>
          <w:sz w:val="22"/>
          <w:szCs w:val="22"/>
          <w:lang w:val="es-ES_tradnl"/>
        </w:rPr>
        <w:t>").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 xml:space="preserve"> 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 xml:space="preserve">El calcáreo, en forma de concreciones o como carbonatos libres, aparece a los </w:t>
      </w:r>
      <w:smartTag w:uri="urn:schemas-microsoft-com:office:smarttags" w:element="metricconverter">
        <w:smartTagPr>
          <w:attr w:name="ProductID" w:val="65 cm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65 cm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 de profundidad aproximadamente, como concreciones finas y escasas en el horizonte B32, aumentando notablemente en profundidad.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985A4E" w:rsidRPr="00985A4E" w:rsidRDefault="00985A4E" w:rsidP="00985A4E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>No se describieron fases a nivel de reconocimiento.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Durazno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La serie Durazno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 xml:space="preserve"> se parece a </w:t>
      </w:r>
      <w:smartTag w:uri="urn:schemas-microsoft-com:office:smarttags" w:element="PersonName">
        <w:smartTagPr>
          <w:attr w:name="ProductID" w:val="la serie Raigón"/>
        </w:smartTagPr>
        <w:r w:rsidRPr="00985A4E">
          <w:rPr>
            <w:rFonts w:ascii="Times New Roman" w:hAnsi="Times New Roman"/>
            <w:sz w:val="22"/>
            <w:szCs w:val="22"/>
            <w:lang w:val="es-ES_tradnl"/>
          </w:rPr>
          <w:t>la serie Raigón</w:t>
        </w:r>
      </w:smartTag>
      <w:r w:rsidRPr="00985A4E">
        <w:rPr>
          <w:rFonts w:ascii="Times New Roman" w:hAnsi="Times New Roman"/>
          <w:sz w:val="22"/>
          <w:szCs w:val="22"/>
          <w:lang w:val="es-ES_tradnl"/>
        </w:rPr>
        <w:t>, pero ésta se desarrolla en materiales más arcillosos y, además se ubica en una posición fisiográfica distinta (terraza).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>Moderadamente bien drenado; escurrimiento superficial lento. Permeabilidad moderadamente lenta. Napa freática profunda. Grupo hidrológico D.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985A4E" w:rsidRPr="00985A4E" w:rsidRDefault="00985A4E" w:rsidP="00985A4E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5A4E">
        <w:rPr>
          <w:rFonts w:ascii="Times New Roman" w:hAnsi="Times New Roman"/>
          <w:sz w:val="22"/>
          <w:szCs w:val="22"/>
          <w:lang w:val="es-ES_tradnl"/>
        </w:rPr>
        <w:t>La serie muestra una erosión actual leve, y tiene leve peligro a la misma.</w:t>
      </w:r>
    </w:p>
    <w:p w:rsidR="00985A4E" w:rsidRDefault="00985A4E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985A4E" w:rsidRPr="00985A4E" w:rsidRDefault="00985A4E" w:rsidP="00985A4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>Serie Durazno</w:t>
      </w:r>
    </w:p>
    <w:p w:rsidR="00E33EC8" w:rsidRDefault="00E33EC8" w:rsidP="00985A4E">
      <w:pPr>
        <w:rPr>
          <w:rFonts w:ascii="Times New Roman" w:hAnsi="Times New Roman"/>
          <w:sz w:val="22"/>
          <w:szCs w:val="22"/>
        </w:rPr>
      </w:pPr>
    </w:p>
    <w:tbl>
      <w:tblPr>
        <w:tblW w:w="8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27"/>
        <w:gridCol w:w="732"/>
        <w:gridCol w:w="851"/>
        <w:gridCol w:w="850"/>
        <w:gridCol w:w="851"/>
        <w:gridCol w:w="850"/>
        <w:gridCol w:w="992"/>
        <w:gridCol w:w="993"/>
        <w:gridCol w:w="993"/>
      </w:tblGrid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F155B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8680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8681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8682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8683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8684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8685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8686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B21t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B31t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B32ca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Cca</w:t>
            </w:r>
            <w:proofErr w:type="spellEnd"/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02-10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14-20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24-40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70-85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95-105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120-130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5.40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0.35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T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4718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&lt; 2 µ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34.57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37.08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52.15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53.68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49.98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49.79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49.01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 w:rsidR="0047181C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2-2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32.71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35.15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27.84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26.84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30.22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23.70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24.21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 w:rsidR="0047181C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60.94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60.16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43.58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47.59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48.37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49.00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="0047181C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0.68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100-50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-1000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1000</w:t>
            </w: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2000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181C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N.D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181C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F155BA" w:rsidRPr="00C53648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N.D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181C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F155BA" w:rsidRPr="00C53648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N.D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181C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F155BA" w:rsidRPr="00C53648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Vest.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181C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F155BA" w:rsidRPr="00C53648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4.05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181C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F155BA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8.10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8.0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F650E">
              <w:rPr>
                <w:rFonts w:ascii="Times New Roman" w:hAnsi="Times New Roman"/>
                <w:sz w:val="22"/>
                <w:szCs w:val="22"/>
              </w:rPr>
              <w:t>C.E.(</w:t>
            </w:r>
            <w:proofErr w:type="spellStart"/>
            <w:r w:rsidRPr="000F650E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0F650E">
              <w:rPr>
                <w:rFonts w:ascii="Times New Roman" w:hAnsi="Times New Roman"/>
                <w:sz w:val="22"/>
                <w:szCs w:val="22"/>
              </w:rPr>
              <w:t>/cm)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0.96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F155BA" w:rsidRPr="00C53648" w:rsidRDefault="00F155BA" w:rsidP="001A453B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F155BA" w:rsidRPr="00C53648" w:rsidRDefault="00F155BA" w:rsidP="001A453B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31.00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33.40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40.80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40.90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40.10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40.00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39.80</w:t>
            </w: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23.40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30.20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29.70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29.60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7181C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N.D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1.70</w:t>
            </w: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1.70</w:t>
            </w: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F155BA" w:rsidRPr="00C53648" w:rsidTr="00F155BA">
        <w:trPr>
          <w:cantSplit/>
        </w:trPr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%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155BA" w:rsidRPr="00C53648" w:rsidRDefault="0047181C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155BA" w:rsidRDefault="0047181C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4.27</w:t>
            </w:r>
          </w:p>
        </w:tc>
      </w:tr>
      <w:tr w:rsidR="00F155BA" w:rsidRPr="00C53648" w:rsidTr="00F155BA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F155BA" w:rsidRPr="00C53648" w:rsidRDefault="00F155BA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31.13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35.55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49.75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50.29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48.21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Pr="00C53648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47.24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155BA" w:rsidRDefault="00F155BA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7181C" w:rsidRDefault="0047181C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46.28</w:t>
            </w:r>
          </w:p>
        </w:tc>
      </w:tr>
    </w:tbl>
    <w:p w:rsidR="0047181C" w:rsidRPr="0047181C" w:rsidRDefault="0047181C" w:rsidP="00F155BA">
      <w:pPr>
        <w:spacing w:line="227" w:lineRule="auto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55BA" w:rsidRPr="0047181C" w:rsidRDefault="00F155BA" w:rsidP="00F155BA">
      <w:pPr>
        <w:spacing w:line="227" w:lineRule="auto"/>
        <w:jc w:val="both"/>
        <w:rPr>
          <w:rFonts w:ascii="Times New Roman" w:hAnsi="Times New Roman"/>
          <w:sz w:val="22"/>
          <w:szCs w:val="22"/>
        </w:rPr>
      </w:pPr>
      <w:r w:rsidRPr="0047181C">
        <w:rPr>
          <w:rFonts w:ascii="Times New Roman" w:hAnsi="Times New Roman"/>
          <w:iCs/>
          <w:sz w:val="22"/>
          <w:szCs w:val="22"/>
          <w:lang w:val="es-ES_tradnl"/>
        </w:rPr>
        <w:t>N.D.= No determinado.</w:t>
      </w:r>
      <w:bookmarkStart w:id="0" w:name="_GoBack"/>
      <w:bookmarkEnd w:id="0"/>
    </w:p>
    <w:sectPr w:rsidR="00F155BA" w:rsidRPr="0047181C" w:rsidSect="00985A4E">
      <w:pgSz w:w="11905" w:h="16837" w:code="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C8"/>
    <w:rsid w:val="001F44CC"/>
    <w:rsid w:val="003C58E3"/>
    <w:rsid w:val="0047181C"/>
    <w:rsid w:val="00985A4E"/>
    <w:rsid w:val="00E33EC8"/>
    <w:rsid w:val="00F1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C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EC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33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155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55BA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C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EC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33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155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55BA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dcterms:created xsi:type="dcterms:W3CDTF">2014-02-10T16:01:00Z</dcterms:created>
  <dcterms:modified xsi:type="dcterms:W3CDTF">2014-02-10T16:23:00Z</dcterms:modified>
</cp:coreProperties>
</file>