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8E401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SERIE </w:t>
      </w:r>
      <w:r w:rsidRPr="008E4015">
        <w:rPr>
          <w:rFonts w:ascii="Times New Roman" w:hAnsi="Times New Roman" w:cs="Times New Roman"/>
          <w:b/>
          <w:bCs/>
          <w:spacing w:val="-1"/>
          <w:sz w:val="24"/>
          <w:szCs w:val="24"/>
          <w:lang w:val="es-ES_tradnl"/>
        </w:rPr>
        <w:t xml:space="preserve">EL CIMARRÓN  </w:t>
      </w:r>
      <w:r w:rsidRPr="008E401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8E401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8E401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8E401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8E401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   </w:t>
      </w:r>
      <w:r w:rsidRPr="008E4015">
        <w:rPr>
          <w:rFonts w:ascii="Times New Roman" w:hAnsi="Times New Roman" w:cs="Times New Roman"/>
          <w:sz w:val="24"/>
          <w:szCs w:val="24"/>
          <w:lang w:val="es-ES_tradnl"/>
        </w:rPr>
        <w:t>Símbolo:</w:t>
      </w:r>
      <w:r w:rsidRPr="008E401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b/>
          <w:bCs/>
          <w:spacing w:val="-1"/>
          <w:sz w:val="24"/>
          <w:szCs w:val="24"/>
          <w:lang w:val="es-ES_tradnl"/>
        </w:rPr>
        <w:t>Crn</w:t>
      </w:r>
      <w:proofErr w:type="spellEnd"/>
    </w:p>
    <w:p w:rsidR="008E4015" w:rsidRPr="008E4015" w:rsidRDefault="008E4015" w:rsidP="008E4015">
      <w:pPr>
        <w:tabs>
          <w:tab w:val="right" w:pos="8956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right" w:pos="8956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right" w:pos="8956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Pertenece a la familia "fina,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montmorillonítica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alcalina (t), térmica" de los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Ocracualfes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vérticos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Planosol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vertisólico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). Suelos desarrollados sobre sedimentos "limos calcáreos", densos, franco-arcillo-limosos.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Son suelos imperfectamente drenados, que poseen concreciones de hierro-manganeso desde la superficie. Tienen un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de color claro, lixiviado y somero, franco-arcillo-limoso y un horizonte 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con caras de fricción ("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intersectadas y  calcáreo abundante a partir de los 35 cm.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Suelos desarrollados sobre materiales "limos calcáreos", de textura franco-arcillo-limosa.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Perfil tipo: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bookmarkStart w:id="0" w:name="OLE_LINK6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ER7-59C</w:t>
      </w:r>
      <w:bookmarkEnd w:id="0"/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Fecha: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16-VII-1991 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Ubicación: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Ea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 "El Relincho" (foto 481-40) - Dpto. Federal.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Reconocedores: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H.A. Tasi;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L.O.López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A1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00-12 cm; gris muy oscuro a gris oscuro (10YR 3.5/1) en húmedo; gris pardo claro a pardo grisáceo (10YR 5.5/2) en seco; franco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granular y en bloques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medios, moderados; friable en húmedo; barnices ("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medios; ("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medios; concreciones de hierro-manganeso escasas; moteados escasos, finos y débiles; límite gradual, suave.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B21t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12-32 cm; gris muy oscuro (10YR 3/1)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en prismas compuestos irregulares medios, moderados que rompen en bloques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angulares irregulares y cuneiformes medios, moderados; friable en húmedo; barnices ("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abundantes; caras de fricción ("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escasas, finas e intersectadas; escasos carbonatos libres en la masa; concreciones calcáreas escasas; moteados de hierro-manganeso comunes, precisos y medios; límite gradual, ondulado.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B22t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32-50 cm; gris muy oscuro a gris oscuro (10YR 3.5/1)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prismas compuestos irregulares gruesos, moderados que rompen en bloques angulares irregulares y cuneiformes medios, fuertes; friable en húmedo; barnices ("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medios; ("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") escasos, 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  <w:t>finos; caras de fricción ("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abundantes, finas e intersectadas; carbonatos libres en la masa escasos; concreciones calcáreas escasas; concreciones de hierro-manganeso finas; moteados de hierro-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  <w:t>manganeso precisos y finos; límite claro, ondulado.</w:t>
      </w:r>
    </w:p>
    <w:p w:rsidR="008E4015" w:rsidRDefault="008E4015" w:rsidP="008E4015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B31tca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50-65 cm; pardo oscuro a pardo grisáceo muy oscuro (10YR 3.5/2)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bloques angulares irregulares y cuneiformes medios, fuertes; firme en húmedo; caras de fricción ("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") escasas, finas e intersectadas; cristales de sulfato de calcio (yeso) escasos; carbonatos 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  <w:t>libres en la masa abundantes; concreciones de calcio abundantes y duras; concreciones de hierro-manganeso abundantes y finas; moteados de hierro-manganeso comunes, precisos y medios; límite claro, suave.</w:t>
      </w:r>
    </w:p>
    <w:p w:rsid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lastRenderedPageBreak/>
        <w:t>B32tcacs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65-83 cm; pardo grisáceo a pardo muy oscuro (10YR 4.5/2)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en bloques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angulares irregulares, medios, moderados; caras de fricción ("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escasas, finas; carbonato libre en la masa escaso; abundantes concreciones de calcio duras; concreciones de hierro-manganeso abundantes finas de menos de 2 mm; moteados de hierro-manganeso comunes, precisos y medios; cristales de sulfato de calcio abundantes; límite abrupto, suave.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proofErr w:type="spellStart"/>
      <w:r w:rsidRPr="008E4015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Ccacs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83 cm +; pardo amarillento oscuro (10YR 4/4) en húmedo; franco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masiva; carbonatos libres en la masa escasos; abundantes concreciones de calcio; concreciones de hierro-manganeso abundantes, blandas y semiduras; moteados de hierro-manganeso abundantes, precisos y medios. 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solum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varía entre 70 y 110 cm de espesor, con un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ócrico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entre 7 y 15 cm compuesto de un A1 lixiviado que puede incluir una capa limosa de 0.5 cm de espesor.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B2t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tiene un incremento importante de arcilla (40-42%) con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argilanes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caras de fricción y grietas que se cierran y abren con la variación de humedad. Presenta concreciones de hierro-manganeso abundantes a partir de los 10 cm aproximadamente.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B3 textural </w:t>
      </w:r>
      <w:proofErr w:type="spellStart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gípsico</w:t>
      </w:r>
      <w:proofErr w:type="spellEnd"/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varía entre 40 y 46% de arcilla, con caras de fricción finas e intersectadas y cristales de yeso a partir de los 50 cm y abundantes concreciones de calcio.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  <w:t xml:space="preserve">  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No posee a este nivel de reconocimiento.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Se parece a la serie Arroyo Quebracho pero ésta es más arcillosa desde la superficie y es más hidromórfica y a la serie La Calandria que posee otro paisaje y más hidromórfica.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Imperfectamente drenado; escurrimiento superficial lento a medio. Permeabilidad muy lenta. Napa freática profunda. Grupo hidrológico D.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La serie El Cimarrón tiene moderado a severo peligro de erosión en forma de surcos y cárcavas, aún bajo monte, en forma de surcos y cárcavas. </w:t>
      </w:r>
    </w:p>
    <w:p w:rsidR="008E4015" w:rsidRPr="008E4015" w:rsidRDefault="008E4015" w:rsidP="008E4015">
      <w:pPr>
        <w:tabs>
          <w:tab w:val="center" w:pos="4478"/>
        </w:tabs>
        <w:suppressAutoHyphens/>
        <w:jc w:val="center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br w:type="page"/>
      </w:r>
    </w:p>
    <w:p w:rsidR="008E4015" w:rsidRPr="008E4015" w:rsidRDefault="008E4015" w:rsidP="008E4015">
      <w:pPr>
        <w:tabs>
          <w:tab w:val="center" w:pos="4478"/>
        </w:tabs>
        <w:suppressAutoHyphens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 El Cimarrón</w:t>
      </w: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43"/>
        <w:gridCol w:w="890"/>
        <w:gridCol w:w="890"/>
        <w:gridCol w:w="944"/>
        <w:gridCol w:w="890"/>
        <w:gridCol w:w="1128"/>
        <w:gridCol w:w="1128"/>
      </w:tblGrid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ER7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59C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6.083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6.084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6.085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6.086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6.087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6.088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A1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B21t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B22t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B31ca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B32ca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Cca</w:t>
            </w:r>
            <w:proofErr w:type="spellEnd"/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00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>10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15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 xml:space="preserve">30 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37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 xml:space="preserve">48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53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 xml:space="preserve">64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70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noBreakHyphen/>
              <w:t xml:space="preserve">80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125+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4.01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2.83      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1.67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1.17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0.62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0.64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0.29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0.13      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0.10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0.07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0.03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0.03</w:t>
            </w:r>
          </w:p>
        </w:tc>
      </w:tr>
      <w:tr w:rsidR="008E4015" w:rsidRPr="008E4015" w:rsidTr="008E4015">
        <w:tc>
          <w:tcPr>
            <w:tcW w:w="2943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12</w:t>
            </w:r>
          </w:p>
        </w:tc>
      </w:tr>
      <w:tr w:rsidR="008E4015" w:rsidRPr="008E4015" w:rsidTr="008E4015">
        <w:tc>
          <w:tcPr>
            <w:tcW w:w="2943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T 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&lt; 2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29.12   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39.44   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42.14     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46.46   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40.91     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38.21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E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37.61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37.37 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35.48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33.82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30.53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34.02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X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69.52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59.11  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57.00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52.61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57.91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57.62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T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0.66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0.87      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0.44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0.33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0.31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0.30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U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0.66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0.56      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0.40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0.52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0.78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3.84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R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      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μ         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0.00      </w:t>
            </w:r>
          </w:p>
        </w:tc>
      </w:tr>
      <w:tr w:rsidR="008E4015" w:rsidRPr="008E4015" w:rsidTr="008E4015">
        <w:tc>
          <w:tcPr>
            <w:tcW w:w="2943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A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    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μ         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0.04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0.02      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0.08      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0.09      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0.03</w:t>
            </w:r>
          </w:p>
        </w:tc>
      </w:tr>
      <w:tr w:rsidR="008E4015" w:rsidRPr="008E4015" w:rsidTr="008E4015">
        <w:tc>
          <w:tcPr>
            <w:tcW w:w="2943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CO3Ca (%)                    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2.8       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1.9       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1.7      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14.6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6.4 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7.9       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8.1 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8.2 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7.6 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8.3</w:t>
            </w:r>
          </w:p>
        </w:tc>
      </w:tr>
      <w:tr w:rsidR="008E4015" w:rsidRPr="008E4015" w:rsidTr="008E4015">
        <w:tc>
          <w:tcPr>
            <w:tcW w:w="2943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ClK</w:t>
            </w:r>
            <w:proofErr w:type="spellEnd"/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5.4 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6.6       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6.9 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7.0       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7.0       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7.1</w:t>
            </w:r>
          </w:p>
        </w:tc>
      </w:tr>
      <w:tr w:rsidR="008E4015" w:rsidRPr="008E4015" w:rsidTr="008E4015">
        <w:tc>
          <w:tcPr>
            <w:tcW w:w="2943" w:type="dxa"/>
            <w:tcBorders>
              <w:top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valor T                      </w:t>
            </w:r>
          </w:p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25.14     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23.46     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25.06     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28.54     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20.97     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16.57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d     Ca++          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10.21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15.37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15.76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14.47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N.D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11.84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3.54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3.24      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3.44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3.62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N.D 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1.58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i    a     K+            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N.D.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8E4015" w:rsidRPr="008E4015" w:rsidTr="008E4015">
        <w:tc>
          <w:tcPr>
            <w:tcW w:w="2943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5.05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1.26      </w:t>
            </w: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1.68      </w:t>
            </w:r>
          </w:p>
        </w:tc>
        <w:tc>
          <w:tcPr>
            <w:tcW w:w="890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0.84      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0.84      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0.84</w:t>
            </w:r>
          </w:p>
        </w:tc>
      </w:tr>
      <w:tr w:rsidR="008E4015" w:rsidRPr="008E4015" w:rsidTr="008E4015">
        <w:tc>
          <w:tcPr>
            <w:tcW w:w="2943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32.81  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44.49 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44.25  </w:t>
            </w:r>
          </w:p>
        </w:tc>
        <w:tc>
          <w:tcPr>
            <w:tcW w:w="890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41.44    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36.03     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:rsid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34.22</w:t>
            </w:r>
          </w:p>
        </w:tc>
      </w:tr>
      <w:tr w:rsidR="008E4015" w:rsidRPr="008E4015" w:rsidTr="008E4015">
        <w:tc>
          <w:tcPr>
            <w:tcW w:w="2943" w:type="dxa"/>
          </w:tcPr>
          <w:p w:rsidR="008E4015" w:rsidRPr="008E4015" w:rsidRDefault="008E4015" w:rsidP="008E4015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P asimilable (p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p</w:t>
            </w: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m)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4.24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4.35      </w:t>
            </w:r>
          </w:p>
        </w:tc>
        <w:tc>
          <w:tcPr>
            <w:tcW w:w="944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3.49      </w:t>
            </w:r>
          </w:p>
        </w:tc>
        <w:tc>
          <w:tcPr>
            <w:tcW w:w="890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3.46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4.34      </w:t>
            </w:r>
          </w:p>
        </w:tc>
        <w:tc>
          <w:tcPr>
            <w:tcW w:w="1128" w:type="dxa"/>
          </w:tcPr>
          <w:p w:rsidR="008E4015" w:rsidRPr="008E4015" w:rsidRDefault="008E4015" w:rsidP="008E4015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8E4015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4.27</w:t>
            </w:r>
          </w:p>
        </w:tc>
      </w:tr>
    </w:tbl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8E4015" w:rsidRPr="008E4015" w:rsidRDefault="008E4015" w:rsidP="008E4015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8E4015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N.D.= No determinado.</w:t>
      </w:r>
      <w:bookmarkStart w:id="1" w:name="_GoBack"/>
      <w:bookmarkEnd w:id="1"/>
    </w:p>
    <w:sectPr w:rsidR="008E4015" w:rsidRPr="008E4015" w:rsidSect="008E4015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15"/>
    <w:rsid w:val="00696C07"/>
    <w:rsid w:val="008E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1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E40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1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E40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1067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2014-02-12T13:50:00Z</dcterms:created>
  <dcterms:modified xsi:type="dcterms:W3CDTF">2014-02-12T13:56:00Z</dcterms:modified>
</cp:coreProperties>
</file>