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95" w:rsidRPr="005F5695" w:rsidRDefault="005F5695" w:rsidP="005F5695">
      <w:pPr>
        <w:pStyle w:val="Textoindependiente"/>
        <w:rPr>
          <w:sz w:val="22"/>
          <w:szCs w:val="22"/>
        </w:rPr>
      </w:pPr>
    </w:p>
    <w:p w:rsidR="005F5695" w:rsidRPr="005F5695" w:rsidRDefault="005F5695" w:rsidP="005F5695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5F5695">
        <w:rPr>
          <w:b/>
          <w:sz w:val="24"/>
          <w:szCs w:val="24"/>
          <w:lang w:val="es-ES_tradnl"/>
        </w:rPr>
        <w:t xml:space="preserve">SERIE ENRIQUE CARBO                                                                          </w:t>
      </w:r>
      <w:r w:rsidRPr="005F5695">
        <w:rPr>
          <w:sz w:val="24"/>
          <w:szCs w:val="24"/>
          <w:lang w:val="es-ES_tradnl"/>
        </w:rPr>
        <w:t xml:space="preserve">Símbolo: </w:t>
      </w:r>
      <w:proofErr w:type="spellStart"/>
      <w:r w:rsidRPr="005F5695">
        <w:rPr>
          <w:b/>
          <w:sz w:val="24"/>
          <w:szCs w:val="24"/>
          <w:lang w:val="es-ES_tradnl"/>
        </w:rPr>
        <w:t>ECbó</w:t>
      </w:r>
      <w:proofErr w:type="spellEnd"/>
    </w:p>
    <w:p w:rsidR="005F5695" w:rsidRPr="005F5695" w:rsidRDefault="005F5695" w:rsidP="005F5695">
      <w:pPr>
        <w:tabs>
          <w:tab w:val="left" w:pos="9071"/>
        </w:tabs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tabs>
          <w:tab w:val="left" w:pos="9071"/>
        </w:tabs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tabs>
          <w:tab w:val="left" w:pos="-1701"/>
        </w:tabs>
        <w:jc w:val="both"/>
        <w:rPr>
          <w:sz w:val="22"/>
          <w:szCs w:val="22"/>
          <w:lang w:val="es-ES_tradnl"/>
        </w:rPr>
      </w:pPr>
      <w:r w:rsidRPr="005F5695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5F5695">
        <w:rPr>
          <w:sz w:val="22"/>
          <w:szCs w:val="22"/>
          <w:u w:val="single"/>
          <w:lang w:val="es-ES_tradnl"/>
        </w:rPr>
        <w:t>Argiudoles</w:t>
      </w:r>
      <w:proofErr w:type="spellEnd"/>
      <w:r w:rsidRPr="005F569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5F5695">
        <w:rPr>
          <w:sz w:val="22"/>
          <w:szCs w:val="22"/>
          <w:u w:val="single"/>
          <w:lang w:val="es-ES_tradnl"/>
        </w:rPr>
        <w:t>ácuicos</w:t>
      </w:r>
      <w:proofErr w:type="spellEnd"/>
      <w:r w:rsidRPr="005F5695">
        <w:rPr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5F5695">
        <w:rPr>
          <w:sz w:val="22"/>
          <w:szCs w:val="22"/>
          <w:lang w:val="es-ES_tradnl"/>
        </w:rPr>
        <w:t>epipedón</w:t>
      </w:r>
      <w:proofErr w:type="spellEnd"/>
      <w:r w:rsidRPr="005F5695">
        <w:rPr>
          <w:sz w:val="22"/>
          <w:szCs w:val="22"/>
          <w:lang w:val="es-ES_tradnl"/>
        </w:rPr>
        <w:t xml:space="preserve"> </w:t>
      </w:r>
      <w:proofErr w:type="spellStart"/>
      <w:r w:rsidRPr="005F5695">
        <w:rPr>
          <w:sz w:val="22"/>
          <w:szCs w:val="22"/>
          <w:lang w:val="es-ES_tradnl"/>
        </w:rPr>
        <w:t>mólico</w:t>
      </w:r>
      <w:proofErr w:type="spellEnd"/>
      <w:r w:rsidRPr="005F5695">
        <w:rPr>
          <w:sz w:val="22"/>
          <w:szCs w:val="22"/>
          <w:lang w:val="es-ES_tradnl"/>
        </w:rPr>
        <w:t xml:space="preserve"> oscuro, franco limoso, con abundante arena fina, seguido de un horizonte </w:t>
      </w:r>
      <w:proofErr w:type="spellStart"/>
      <w:r w:rsidRPr="005F5695">
        <w:rPr>
          <w:sz w:val="22"/>
          <w:szCs w:val="22"/>
          <w:lang w:val="es-ES_tradnl"/>
        </w:rPr>
        <w:t>argílico</w:t>
      </w:r>
      <w:proofErr w:type="spellEnd"/>
      <w:r w:rsidRPr="005F5695">
        <w:rPr>
          <w:sz w:val="22"/>
          <w:szCs w:val="22"/>
          <w:lang w:val="es-ES_tradnl"/>
        </w:rPr>
        <w:t xml:space="preserve"> pardo oscuro, franco-arcilloso. El calcáreo en muy escasa cantidad aparece en profundidad (100-105 cm).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sz w:val="22"/>
          <w:szCs w:val="22"/>
          <w:lang w:val="es-ES_tradnl"/>
        </w:rPr>
      </w:pPr>
      <w:r w:rsidRPr="005F5695">
        <w:rPr>
          <w:sz w:val="22"/>
          <w:szCs w:val="22"/>
          <w:lang w:val="es-ES_tradnl"/>
        </w:rPr>
        <w:t xml:space="preserve">Suelos desarrollados en materiales </w:t>
      </w:r>
      <w:proofErr w:type="spellStart"/>
      <w:r w:rsidRPr="005F5695">
        <w:rPr>
          <w:sz w:val="22"/>
          <w:szCs w:val="22"/>
          <w:lang w:val="es-ES_tradnl"/>
        </w:rPr>
        <w:t>loessoides</w:t>
      </w:r>
      <w:proofErr w:type="spellEnd"/>
      <w:r w:rsidRPr="005F5695">
        <w:rPr>
          <w:sz w:val="22"/>
          <w:szCs w:val="22"/>
          <w:lang w:val="es-ES_tradnl"/>
        </w:rPr>
        <w:t>, franco-arcillo-limoso con aportes de arenas.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sz w:val="22"/>
          <w:szCs w:val="22"/>
          <w:lang w:val="es-ES_tradnl"/>
        </w:rPr>
      </w:pPr>
      <w:r w:rsidRPr="005F5695">
        <w:rPr>
          <w:b/>
          <w:sz w:val="22"/>
          <w:szCs w:val="22"/>
          <w:lang w:val="es-ES_tradnl"/>
        </w:rPr>
        <w:t>Perfil tipo:</w:t>
      </w:r>
      <w:r w:rsidRPr="005F5695">
        <w:rPr>
          <w:sz w:val="22"/>
          <w:szCs w:val="22"/>
          <w:lang w:val="es-ES_tradnl"/>
        </w:rPr>
        <w:t xml:space="preserve"> ER1-124C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  <w:r w:rsidRPr="005F5695">
        <w:rPr>
          <w:b/>
          <w:sz w:val="22"/>
          <w:szCs w:val="22"/>
          <w:lang w:val="es-ES_tradnl"/>
        </w:rPr>
        <w:t>Fecha:</w:t>
      </w:r>
      <w:r w:rsidRPr="005F5695">
        <w:rPr>
          <w:sz w:val="22"/>
          <w:szCs w:val="22"/>
          <w:lang w:val="es-ES_tradnl"/>
        </w:rPr>
        <w:t xml:space="preserve"> 01-X-2002  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  <w:r w:rsidRPr="005F5695">
        <w:rPr>
          <w:b/>
          <w:sz w:val="22"/>
          <w:szCs w:val="22"/>
          <w:lang w:val="es-ES_tradnl"/>
        </w:rPr>
        <w:t>Ubicación:</w:t>
      </w:r>
      <w:r w:rsidRPr="005F5695">
        <w:rPr>
          <w:sz w:val="22"/>
          <w:szCs w:val="22"/>
          <w:lang w:val="es-ES_tradnl"/>
        </w:rPr>
        <w:t xml:space="preserve"> 3 Km al N-NO de Enrique </w:t>
      </w:r>
      <w:proofErr w:type="spellStart"/>
      <w:r w:rsidRPr="005F5695">
        <w:rPr>
          <w:sz w:val="22"/>
          <w:szCs w:val="22"/>
          <w:lang w:val="es-ES_tradnl"/>
        </w:rPr>
        <w:t>Carbó</w:t>
      </w:r>
      <w:proofErr w:type="spellEnd"/>
      <w:r w:rsidRPr="005F5695">
        <w:rPr>
          <w:sz w:val="22"/>
          <w:szCs w:val="22"/>
          <w:lang w:val="es-ES_tradnl"/>
        </w:rPr>
        <w:t>. (</w:t>
      </w:r>
      <w:proofErr w:type="gramStart"/>
      <w:r w:rsidRPr="005F5695">
        <w:rPr>
          <w:sz w:val="22"/>
          <w:szCs w:val="22"/>
          <w:lang w:val="es-ES_tradnl"/>
        </w:rPr>
        <w:t>foto</w:t>
      </w:r>
      <w:proofErr w:type="gramEnd"/>
      <w:r w:rsidRPr="005F5695">
        <w:rPr>
          <w:sz w:val="22"/>
          <w:szCs w:val="22"/>
          <w:lang w:val="es-ES_tradnl"/>
        </w:rPr>
        <w:t xml:space="preserve"> IR403-18). Dto. Cuchilla Redonda, Dpto. </w:t>
      </w:r>
      <w:proofErr w:type="spellStart"/>
      <w:r w:rsidRPr="005F5695">
        <w:rPr>
          <w:sz w:val="22"/>
          <w:szCs w:val="22"/>
          <w:lang w:val="es-ES_tradnl"/>
        </w:rPr>
        <w:t>Gualeguaychú</w:t>
      </w:r>
      <w:proofErr w:type="spellEnd"/>
      <w:r w:rsidRPr="005F5695">
        <w:rPr>
          <w:sz w:val="22"/>
          <w:szCs w:val="22"/>
          <w:lang w:val="es-ES_tradnl"/>
        </w:rPr>
        <w:t>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  <w:r w:rsidRPr="005F5695">
        <w:rPr>
          <w:b/>
          <w:sz w:val="22"/>
          <w:szCs w:val="22"/>
          <w:lang w:val="es-ES_tradnl"/>
        </w:rPr>
        <w:t>Reconocedores:</w:t>
      </w:r>
      <w:r w:rsidRPr="005F5695">
        <w:rPr>
          <w:sz w:val="22"/>
          <w:szCs w:val="22"/>
          <w:lang w:val="es-ES_tradnl"/>
        </w:rPr>
        <w:t xml:space="preserve"> O.A. </w:t>
      </w:r>
      <w:proofErr w:type="spellStart"/>
      <w:r w:rsidRPr="005F5695">
        <w:rPr>
          <w:sz w:val="22"/>
          <w:szCs w:val="22"/>
          <w:lang w:val="es-ES_tradnl"/>
        </w:rPr>
        <w:t>Foti</w:t>
      </w:r>
      <w:proofErr w:type="spellEnd"/>
      <w:r w:rsidRPr="005F5695">
        <w:rPr>
          <w:sz w:val="22"/>
          <w:szCs w:val="22"/>
          <w:lang w:val="es-ES_tradnl"/>
        </w:rPr>
        <w:t>, R.H Fuentes.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pStyle w:val="Sangra2detindependiente"/>
        <w:ind w:firstLine="0"/>
        <w:rPr>
          <w:color w:val="auto"/>
          <w:sz w:val="22"/>
          <w:szCs w:val="22"/>
        </w:rPr>
      </w:pPr>
      <w:r w:rsidRPr="005F5695">
        <w:rPr>
          <w:b/>
          <w:color w:val="auto"/>
          <w:sz w:val="22"/>
          <w:szCs w:val="22"/>
        </w:rPr>
        <w:t>A11</w:t>
      </w:r>
      <w:r w:rsidRPr="005F5695">
        <w:rPr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</w:t>
      </w:r>
      <w:r w:rsidRPr="005F5695">
        <w:rPr>
          <w:color w:val="auto"/>
          <w:sz w:val="22"/>
          <w:szCs w:val="22"/>
        </w:rPr>
        <w:t>00</w:t>
      </w:r>
      <w:r>
        <w:rPr>
          <w:color w:val="auto"/>
          <w:sz w:val="22"/>
          <w:szCs w:val="22"/>
        </w:rPr>
        <w:t>-</w:t>
      </w:r>
      <w:r w:rsidRPr="005F5695">
        <w:rPr>
          <w:color w:val="auto"/>
          <w:sz w:val="22"/>
          <w:szCs w:val="22"/>
        </w:rPr>
        <w:t xml:space="preserve">23 cm; pardo muy oscuro (10YR 2/2) en húmedo; franco limoso; estructura granular y bloques </w:t>
      </w:r>
      <w:proofErr w:type="spellStart"/>
      <w:r w:rsidRPr="005F5695">
        <w:rPr>
          <w:color w:val="auto"/>
          <w:sz w:val="22"/>
          <w:szCs w:val="22"/>
        </w:rPr>
        <w:t>subangulares</w:t>
      </w:r>
      <w:proofErr w:type="spellEnd"/>
      <w:r w:rsidRPr="005F5695">
        <w:rPr>
          <w:color w:val="auto"/>
          <w:sz w:val="22"/>
          <w:szCs w:val="22"/>
        </w:rPr>
        <w:t xml:space="preserve"> medios, débiles; ligeramente duro en seco, friable en húmedo; barnices ("</w:t>
      </w:r>
      <w:proofErr w:type="spellStart"/>
      <w:r w:rsidRPr="005F5695">
        <w:rPr>
          <w:color w:val="auto"/>
          <w:sz w:val="22"/>
          <w:szCs w:val="22"/>
        </w:rPr>
        <w:t>humic</w:t>
      </w:r>
      <w:proofErr w:type="spellEnd"/>
      <w:r w:rsidRPr="005F5695">
        <w:rPr>
          <w:color w:val="auto"/>
          <w:sz w:val="22"/>
          <w:szCs w:val="22"/>
        </w:rPr>
        <w:t xml:space="preserve"> </w:t>
      </w:r>
      <w:proofErr w:type="spellStart"/>
      <w:r w:rsidRPr="005F5695">
        <w:rPr>
          <w:color w:val="auto"/>
          <w:sz w:val="22"/>
          <w:szCs w:val="22"/>
        </w:rPr>
        <w:t>skins</w:t>
      </w:r>
      <w:proofErr w:type="spellEnd"/>
      <w:r w:rsidRPr="005F5695">
        <w:rPr>
          <w:color w:val="auto"/>
          <w:sz w:val="22"/>
          <w:szCs w:val="22"/>
        </w:rPr>
        <w:t>") abundantes; moteados de hierro-manganeso escasos, finos y precisos; límite claro suave.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  <w:r w:rsidRPr="005F5695">
        <w:rPr>
          <w:b/>
          <w:sz w:val="22"/>
          <w:szCs w:val="22"/>
          <w:lang w:val="es-ES_tradnl"/>
        </w:rPr>
        <w:t>A12</w:t>
      </w:r>
      <w:r w:rsidRPr="005F569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5F5695">
        <w:rPr>
          <w:sz w:val="22"/>
          <w:szCs w:val="22"/>
          <w:lang w:val="es-ES_tradnl"/>
        </w:rPr>
        <w:t xml:space="preserve">23-43 cm; pardo grisáceo muy oscuro (10YR 3/2) en húmedo; franco; estructura granular y bloques </w:t>
      </w:r>
      <w:proofErr w:type="spellStart"/>
      <w:r w:rsidRPr="005F5695">
        <w:rPr>
          <w:sz w:val="22"/>
          <w:szCs w:val="22"/>
          <w:lang w:val="es-ES_tradnl"/>
        </w:rPr>
        <w:t>subangulares</w:t>
      </w:r>
      <w:proofErr w:type="spellEnd"/>
      <w:r w:rsidRPr="005F5695">
        <w:rPr>
          <w:sz w:val="22"/>
          <w:szCs w:val="22"/>
          <w:lang w:val="es-ES_tradnl"/>
        </w:rPr>
        <w:t xml:space="preserve"> medios, moderados; ligeramente duro en seco, friable en húmedo; barnices (“</w:t>
      </w:r>
      <w:proofErr w:type="spellStart"/>
      <w:r w:rsidRPr="005F5695">
        <w:rPr>
          <w:sz w:val="22"/>
          <w:szCs w:val="22"/>
          <w:lang w:val="es-ES_tradnl"/>
        </w:rPr>
        <w:t>humic</w:t>
      </w:r>
      <w:proofErr w:type="spellEnd"/>
      <w:r w:rsidRPr="005F5695">
        <w:rPr>
          <w:sz w:val="22"/>
          <w:szCs w:val="22"/>
          <w:lang w:val="es-ES_tradnl"/>
        </w:rPr>
        <w:t xml:space="preserve"> </w:t>
      </w:r>
      <w:proofErr w:type="spellStart"/>
      <w:r w:rsidRPr="005F5695">
        <w:rPr>
          <w:sz w:val="22"/>
          <w:szCs w:val="22"/>
          <w:lang w:val="es-ES_tradnl"/>
        </w:rPr>
        <w:t>skins</w:t>
      </w:r>
      <w:proofErr w:type="spellEnd"/>
      <w:r w:rsidRPr="005F5695">
        <w:rPr>
          <w:sz w:val="22"/>
          <w:szCs w:val="22"/>
          <w:lang w:val="es-ES_tradnl"/>
        </w:rPr>
        <w:t>”) comunes; moteados de hierro-manganeso escasos, fino y precisos; límite abrupto, suave.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F5695">
        <w:rPr>
          <w:b/>
          <w:sz w:val="22"/>
          <w:szCs w:val="22"/>
          <w:lang w:val="es-ES_tradnl"/>
        </w:rPr>
        <w:t>B21t</w:t>
      </w:r>
      <w:r w:rsidRPr="005F569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5F5695">
        <w:rPr>
          <w:sz w:val="22"/>
          <w:szCs w:val="22"/>
          <w:lang w:val="es-ES_tradnl"/>
        </w:rPr>
        <w:t>43</w:t>
      </w:r>
      <w:r>
        <w:rPr>
          <w:sz w:val="22"/>
          <w:szCs w:val="22"/>
          <w:lang w:val="es-ES_tradnl"/>
        </w:rPr>
        <w:t>-</w:t>
      </w:r>
      <w:r w:rsidRPr="005F5695">
        <w:rPr>
          <w:sz w:val="22"/>
          <w:szCs w:val="22"/>
          <w:lang w:val="es-ES_tradnl"/>
        </w:rPr>
        <w:t>68 cm; pardo oscuro (10YR 3/3) en húmedo; franco-arcilloso; estructura en prismas compuestos irregulares, gruesos, medios, que rompen en bloques angulares irregulares y cuneiformes medios, fuertes; duro en seco, firme en húmedo; barnices ("</w:t>
      </w:r>
      <w:proofErr w:type="spellStart"/>
      <w:r w:rsidRPr="005F5695">
        <w:rPr>
          <w:sz w:val="22"/>
          <w:szCs w:val="22"/>
          <w:lang w:val="es-ES_tradnl"/>
        </w:rPr>
        <w:t>clay</w:t>
      </w:r>
      <w:proofErr w:type="spellEnd"/>
      <w:r w:rsidRPr="005F5695">
        <w:rPr>
          <w:sz w:val="22"/>
          <w:szCs w:val="22"/>
          <w:lang w:val="es-ES_tradnl"/>
        </w:rPr>
        <w:t xml:space="preserve"> </w:t>
      </w:r>
      <w:proofErr w:type="spellStart"/>
      <w:r w:rsidRPr="005F5695">
        <w:rPr>
          <w:sz w:val="22"/>
          <w:szCs w:val="22"/>
          <w:lang w:val="es-ES_tradnl"/>
        </w:rPr>
        <w:t>skins</w:t>
      </w:r>
      <w:proofErr w:type="spellEnd"/>
      <w:r w:rsidRPr="005F5695">
        <w:rPr>
          <w:sz w:val="22"/>
          <w:szCs w:val="22"/>
          <w:lang w:val="es-ES_tradnl"/>
        </w:rPr>
        <w:t>") comunes. Caras de fricción (“</w:t>
      </w:r>
      <w:proofErr w:type="spellStart"/>
      <w:r w:rsidRPr="005F5695">
        <w:rPr>
          <w:sz w:val="22"/>
          <w:szCs w:val="22"/>
          <w:lang w:val="es-ES_tradnl"/>
        </w:rPr>
        <w:t>slickensides</w:t>
      </w:r>
      <w:proofErr w:type="spellEnd"/>
      <w:r w:rsidRPr="005F5695">
        <w:rPr>
          <w:sz w:val="22"/>
          <w:szCs w:val="22"/>
          <w:lang w:val="es-ES_tradnl"/>
        </w:rPr>
        <w:t xml:space="preserve">”) abundantes, gruesas e intersectadas; concreciones </w:t>
      </w:r>
      <w:proofErr w:type="spellStart"/>
      <w:r w:rsidRPr="005F5695">
        <w:rPr>
          <w:sz w:val="22"/>
          <w:szCs w:val="22"/>
          <w:lang w:val="es-ES_tradnl"/>
        </w:rPr>
        <w:t>ferromanganesíferas</w:t>
      </w:r>
      <w:proofErr w:type="spellEnd"/>
      <w:r w:rsidRPr="005F5695">
        <w:rPr>
          <w:sz w:val="22"/>
          <w:szCs w:val="22"/>
          <w:lang w:val="es-ES_tradnl"/>
        </w:rPr>
        <w:t xml:space="preserve"> comunes: moteados de hierro-manganeso comunes, gruesos y precisos; límite claro, suave.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pStyle w:val="Sangra2detindependiente"/>
        <w:ind w:firstLine="0"/>
        <w:rPr>
          <w:color w:val="auto"/>
          <w:sz w:val="22"/>
          <w:szCs w:val="22"/>
        </w:rPr>
      </w:pPr>
      <w:r w:rsidRPr="005F5695">
        <w:rPr>
          <w:b/>
          <w:color w:val="auto"/>
          <w:sz w:val="22"/>
          <w:szCs w:val="22"/>
        </w:rPr>
        <w:t>B22t</w:t>
      </w:r>
      <w:r w:rsidRPr="005F5695">
        <w:rPr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</w:t>
      </w:r>
      <w:r w:rsidRPr="005F5695">
        <w:rPr>
          <w:color w:val="auto"/>
          <w:sz w:val="22"/>
          <w:szCs w:val="22"/>
        </w:rPr>
        <w:t>68</w:t>
      </w:r>
      <w:r>
        <w:rPr>
          <w:color w:val="auto"/>
          <w:sz w:val="22"/>
          <w:szCs w:val="22"/>
        </w:rPr>
        <w:t>-</w:t>
      </w:r>
      <w:r w:rsidRPr="005F5695">
        <w:rPr>
          <w:color w:val="auto"/>
          <w:sz w:val="22"/>
          <w:szCs w:val="22"/>
        </w:rPr>
        <w:t>100 cm; pardo grisáceo muy oscuro (10YR 3/2) en húmedo; franco-arcilloso; estructura en prismas compuestos irregulares, medios, moderados, que rompen en bloques angulares  irregulares, medios, fuertes; duro en seco, firme en húmedo; barnices ("</w:t>
      </w:r>
      <w:proofErr w:type="spellStart"/>
      <w:r w:rsidRPr="005F5695">
        <w:rPr>
          <w:color w:val="auto"/>
          <w:sz w:val="22"/>
          <w:szCs w:val="22"/>
        </w:rPr>
        <w:t>clay</w:t>
      </w:r>
      <w:proofErr w:type="spellEnd"/>
      <w:r w:rsidRPr="005F5695">
        <w:rPr>
          <w:color w:val="auto"/>
          <w:sz w:val="22"/>
          <w:szCs w:val="22"/>
        </w:rPr>
        <w:t xml:space="preserve"> </w:t>
      </w:r>
      <w:proofErr w:type="spellStart"/>
      <w:r w:rsidRPr="005F5695">
        <w:rPr>
          <w:color w:val="auto"/>
          <w:sz w:val="22"/>
          <w:szCs w:val="22"/>
        </w:rPr>
        <w:t>skins</w:t>
      </w:r>
      <w:proofErr w:type="spellEnd"/>
      <w:r w:rsidRPr="005F5695">
        <w:rPr>
          <w:color w:val="auto"/>
          <w:sz w:val="22"/>
          <w:szCs w:val="22"/>
        </w:rPr>
        <w:t>"), escasos; caras de fricción ("</w:t>
      </w:r>
      <w:proofErr w:type="spellStart"/>
      <w:r w:rsidRPr="005F5695">
        <w:rPr>
          <w:color w:val="auto"/>
          <w:sz w:val="22"/>
          <w:szCs w:val="22"/>
        </w:rPr>
        <w:t>slickensides</w:t>
      </w:r>
      <w:proofErr w:type="spellEnd"/>
      <w:r w:rsidRPr="005F5695">
        <w:rPr>
          <w:color w:val="auto"/>
          <w:sz w:val="22"/>
          <w:szCs w:val="22"/>
        </w:rPr>
        <w:t>") comunes, gruesas no intersectadas; moteados de hierro-manganeso comunes, medios y precisos; límite gradual, suave.</w:t>
      </w:r>
    </w:p>
    <w:p w:rsidR="005F5695" w:rsidRPr="005F5695" w:rsidRDefault="005F5695" w:rsidP="005F5695">
      <w:pPr>
        <w:pStyle w:val="Sangra2detindependiente"/>
        <w:ind w:firstLine="0"/>
        <w:rPr>
          <w:bCs/>
          <w:color w:val="auto"/>
          <w:sz w:val="22"/>
          <w:szCs w:val="22"/>
        </w:rPr>
      </w:pPr>
    </w:p>
    <w:p w:rsidR="005F5695" w:rsidRPr="005F5695" w:rsidRDefault="005F5695" w:rsidP="005F5695">
      <w:pPr>
        <w:pStyle w:val="Sangra2detindependiente"/>
        <w:ind w:firstLine="0"/>
        <w:rPr>
          <w:i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B3</w:t>
      </w:r>
      <w:r w:rsidRPr="005F5695">
        <w:rPr>
          <w:b/>
          <w:color w:val="auto"/>
          <w:sz w:val="22"/>
          <w:szCs w:val="22"/>
        </w:rPr>
        <w:t>:</w:t>
      </w:r>
      <w:r>
        <w:rPr>
          <w:b/>
          <w:color w:val="auto"/>
          <w:sz w:val="22"/>
          <w:szCs w:val="22"/>
        </w:rPr>
        <w:t xml:space="preserve"> </w:t>
      </w:r>
      <w:r w:rsidRPr="005F5695">
        <w:rPr>
          <w:color w:val="auto"/>
          <w:sz w:val="22"/>
          <w:szCs w:val="22"/>
        </w:rPr>
        <w:t xml:space="preserve">100-125 cm; pardo (75 YR 3.5/4) en húmedo; franco arcillo limoso; estructura en prismas compuestos irregulares, gruesos </w:t>
      </w:r>
      <w:proofErr w:type="spellStart"/>
      <w:r w:rsidRPr="005F5695">
        <w:rPr>
          <w:color w:val="auto"/>
          <w:sz w:val="22"/>
          <w:szCs w:val="22"/>
        </w:rPr>
        <w:t>debiles</w:t>
      </w:r>
      <w:proofErr w:type="spellEnd"/>
      <w:r w:rsidRPr="005F5695">
        <w:rPr>
          <w:color w:val="auto"/>
          <w:sz w:val="22"/>
          <w:szCs w:val="22"/>
        </w:rPr>
        <w:t xml:space="preserve">, que rompen en bloques </w:t>
      </w:r>
      <w:proofErr w:type="spellStart"/>
      <w:r w:rsidRPr="005F5695">
        <w:rPr>
          <w:color w:val="auto"/>
          <w:sz w:val="22"/>
          <w:szCs w:val="22"/>
        </w:rPr>
        <w:t>anguleres</w:t>
      </w:r>
      <w:proofErr w:type="spellEnd"/>
      <w:r w:rsidRPr="005F5695">
        <w:rPr>
          <w:color w:val="auto"/>
          <w:sz w:val="22"/>
          <w:szCs w:val="22"/>
        </w:rPr>
        <w:t xml:space="preserve"> irregulares medio moderados; ligeramente duro en seco firme en húmedo; barnices </w:t>
      </w:r>
      <w:proofErr w:type="gramStart"/>
      <w:r w:rsidRPr="005F5695">
        <w:rPr>
          <w:color w:val="auto"/>
          <w:sz w:val="22"/>
          <w:szCs w:val="22"/>
        </w:rPr>
        <w:t xml:space="preserve">( </w:t>
      </w:r>
      <w:proofErr w:type="spellStart"/>
      <w:r w:rsidRPr="005F5695">
        <w:rPr>
          <w:color w:val="auto"/>
          <w:sz w:val="22"/>
          <w:szCs w:val="22"/>
        </w:rPr>
        <w:t>clay</w:t>
      </w:r>
      <w:proofErr w:type="spellEnd"/>
      <w:proofErr w:type="gramEnd"/>
      <w:r w:rsidRPr="005F5695">
        <w:rPr>
          <w:color w:val="auto"/>
          <w:sz w:val="22"/>
          <w:szCs w:val="22"/>
        </w:rPr>
        <w:t xml:space="preserve"> </w:t>
      </w:r>
      <w:proofErr w:type="spellStart"/>
      <w:r w:rsidRPr="005F5695">
        <w:rPr>
          <w:color w:val="auto"/>
          <w:sz w:val="22"/>
          <w:szCs w:val="22"/>
        </w:rPr>
        <w:t>humic</w:t>
      </w:r>
      <w:proofErr w:type="spellEnd"/>
      <w:r w:rsidRPr="005F5695">
        <w:rPr>
          <w:color w:val="auto"/>
          <w:sz w:val="22"/>
          <w:szCs w:val="22"/>
        </w:rPr>
        <w:t>) escasos; caras de fricción (</w:t>
      </w:r>
      <w:proofErr w:type="spellStart"/>
      <w:r w:rsidRPr="005F5695">
        <w:rPr>
          <w:color w:val="auto"/>
          <w:sz w:val="22"/>
          <w:szCs w:val="22"/>
        </w:rPr>
        <w:t>slickensides</w:t>
      </w:r>
      <w:proofErr w:type="spellEnd"/>
      <w:r w:rsidRPr="005F5695">
        <w:rPr>
          <w:color w:val="auto"/>
          <w:sz w:val="22"/>
          <w:szCs w:val="22"/>
        </w:rPr>
        <w:t xml:space="preserve">) comunes finas; concreciones </w:t>
      </w:r>
      <w:proofErr w:type="spellStart"/>
      <w:r w:rsidRPr="005F5695">
        <w:rPr>
          <w:color w:val="auto"/>
          <w:sz w:val="22"/>
          <w:szCs w:val="22"/>
        </w:rPr>
        <w:t>calcareas</w:t>
      </w:r>
      <w:proofErr w:type="spellEnd"/>
      <w:r w:rsidRPr="005F5695">
        <w:rPr>
          <w:color w:val="auto"/>
          <w:sz w:val="22"/>
          <w:szCs w:val="22"/>
        </w:rPr>
        <w:t>, muy escasas, 1 cm de diámetro; moteados de hierro manganeso comunes ,medios y precisos, límite difuso suave.</w:t>
      </w:r>
    </w:p>
    <w:p w:rsidR="005F5695" w:rsidRPr="005F5695" w:rsidRDefault="005F5695" w:rsidP="005F5695">
      <w:pPr>
        <w:pStyle w:val="Sangra2detindependiente"/>
        <w:ind w:firstLine="0"/>
        <w:rPr>
          <w:b/>
          <w:color w:val="auto"/>
          <w:sz w:val="22"/>
          <w:szCs w:val="22"/>
        </w:rPr>
      </w:pPr>
    </w:p>
    <w:p w:rsidR="005F5695" w:rsidRPr="005F5695" w:rsidRDefault="005F5695" w:rsidP="005F5695">
      <w:pPr>
        <w:pStyle w:val="Sangra2detindependiente"/>
        <w:ind w:firstLine="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lastRenderedPageBreak/>
        <w:t>C</w:t>
      </w:r>
      <w:r w:rsidRPr="005F5695">
        <w:rPr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</w:t>
      </w:r>
      <w:r w:rsidRPr="005F5695">
        <w:rPr>
          <w:color w:val="auto"/>
          <w:sz w:val="22"/>
          <w:szCs w:val="22"/>
        </w:rPr>
        <w:t>125 cm +; pardo a pardo oscuro (7.5YR 4/4) en húmedo; franco; estructura en bloques angulares irregulares, medios, débiles; ligeramente duro en seco,  friable en húmedo; barnices ("</w:t>
      </w:r>
      <w:proofErr w:type="spellStart"/>
      <w:r w:rsidRPr="005F5695">
        <w:rPr>
          <w:color w:val="auto"/>
          <w:sz w:val="22"/>
          <w:szCs w:val="22"/>
        </w:rPr>
        <w:t>clay</w:t>
      </w:r>
      <w:proofErr w:type="spellEnd"/>
      <w:r w:rsidRPr="005F5695">
        <w:rPr>
          <w:color w:val="auto"/>
          <w:sz w:val="22"/>
          <w:szCs w:val="22"/>
        </w:rPr>
        <w:t xml:space="preserve"> </w:t>
      </w:r>
      <w:proofErr w:type="spellStart"/>
      <w:r w:rsidRPr="005F5695">
        <w:rPr>
          <w:color w:val="auto"/>
          <w:sz w:val="22"/>
          <w:szCs w:val="22"/>
        </w:rPr>
        <w:t>skins</w:t>
      </w:r>
      <w:proofErr w:type="spellEnd"/>
      <w:r w:rsidRPr="005F5695">
        <w:rPr>
          <w:color w:val="auto"/>
          <w:sz w:val="22"/>
          <w:szCs w:val="22"/>
        </w:rPr>
        <w:t>") escasos a comunes; moteados de hierro-manganeso, comunes, finos y precisos.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b/>
          <w:sz w:val="22"/>
          <w:szCs w:val="22"/>
          <w:lang w:val="es-ES_tradnl"/>
        </w:rPr>
      </w:pPr>
      <w:r w:rsidRPr="005F5695">
        <w:rPr>
          <w:b/>
          <w:sz w:val="22"/>
          <w:szCs w:val="22"/>
          <w:u w:val="single"/>
          <w:lang w:val="es-ES_tradnl"/>
        </w:rPr>
        <w:t>Variabilidad de rasgos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  <w:r w:rsidRPr="005F5695">
        <w:rPr>
          <w:sz w:val="22"/>
          <w:szCs w:val="22"/>
          <w:lang w:val="es-ES_tradnl"/>
        </w:rPr>
        <w:t xml:space="preserve">La variabilidad principal </w:t>
      </w:r>
      <w:r w:rsidRPr="005F5695">
        <w:rPr>
          <w:sz w:val="22"/>
          <w:szCs w:val="22"/>
          <w:lang w:val="es-ES_tradnl"/>
        </w:rPr>
        <w:t>está</w:t>
      </w:r>
      <w:r w:rsidRPr="005F5695">
        <w:rPr>
          <w:sz w:val="22"/>
          <w:szCs w:val="22"/>
          <w:lang w:val="es-ES_tradnl"/>
        </w:rPr>
        <w:t xml:space="preserve"> dada por el mayor o menor porcentaje de arena fina y media que presenta el </w:t>
      </w:r>
      <w:proofErr w:type="spellStart"/>
      <w:r w:rsidRPr="005F5695">
        <w:rPr>
          <w:sz w:val="22"/>
          <w:szCs w:val="22"/>
          <w:lang w:val="es-ES_tradnl"/>
        </w:rPr>
        <w:t>epipedón</w:t>
      </w:r>
      <w:proofErr w:type="spellEnd"/>
      <w:r w:rsidRPr="005F5695">
        <w:rPr>
          <w:sz w:val="22"/>
          <w:szCs w:val="22"/>
          <w:lang w:val="es-ES_tradnl"/>
        </w:rPr>
        <w:t xml:space="preserve"> en los distintos perfiles, así como en el espesor de los mismos. Generalmente son suelos descarbonatados, aunque  pueden presentar algunas </w:t>
      </w:r>
      <w:proofErr w:type="spellStart"/>
      <w:r w:rsidRPr="005F5695">
        <w:rPr>
          <w:sz w:val="22"/>
          <w:szCs w:val="22"/>
          <w:lang w:val="es-ES_tradnl"/>
        </w:rPr>
        <w:t>concreciónes</w:t>
      </w:r>
      <w:proofErr w:type="spellEnd"/>
      <w:r w:rsidRPr="005F5695">
        <w:rPr>
          <w:sz w:val="22"/>
          <w:szCs w:val="22"/>
          <w:lang w:val="es-ES_tradnl"/>
        </w:rPr>
        <w:t xml:space="preserve"> a nivel del horizonte B3, como el caso que se describe.</w:t>
      </w:r>
    </w:p>
    <w:p w:rsidR="005F5695" w:rsidRDefault="005F5695" w:rsidP="005F5695">
      <w:pPr>
        <w:jc w:val="both"/>
        <w:rPr>
          <w:sz w:val="22"/>
          <w:szCs w:val="22"/>
          <w:u w:val="single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u w:val="single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b/>
          <w:sz w:val="22"/>
          <w:szCs w:val="22"/>
          <w:lang w:val="es-ES_tradnl"/>
        </w:rPr>
      </w:pPr>
      <w:r w:rsidRPr="005F5695">
        <w:rPr>
          <w:b/>
          <w:sz w:val="22"/>
          <w:szCs w:val="22"/>
          <w:u w:val="single"/>
          <w:lang w:val="es-ES_tradnl"/>
        </w:rPr>
        <w:t>Fases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sz w:val="22"/>
          <w:szCs w:val="22"/>
          <w:u w:val="single"/>
          <w:lang w:val="es-ES_tradnl"/>
        </w:rPr>
      </w:pPr>
      <w:r w:rsidRPr="005F5695">
        <w:rPr>
          <w:sz w:val="22"/>
          <w:szCs w:val="22"/>
          <w:lang w:val="es-ES_tradnl"/>
        </w:rPr>
        <w:t>No se describieron a nivel de reconocimiento.</w:t>
      </w:r>
    </w:p>
    <w:p w:rsidR="005F5695" w:rsidRPr="005F5695" w:rsidRDefault="005F5695" w:rsidP="005F5695">
      <w:pPr>
        <w:jc w:val="both"/>
        <w:rPr>
          <w:sz w:val="22"/>
          <w:szCs w:val="22"/>
          <w:u w:val="single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b/>
          <w:sz w:val="22"/>
          <w:szCs w:val="22"/>
          <w:lang w:val="es-ES_tradnl"/>
        </w:rPr>
      </w:pPr>
      <w:r w:rsidRPr="005F5695">
        <w:rPr>
          <w:b/>
          <w:sz w:val="22"/>
          <w:szCs w:val="22"/>
          <w:u w:val="single"/>
          <w:lang w:val="es-ES_tradnl"/>
        </w:rPr>
        <w:t>Drenaje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  <w:r w:rsidRPr="005F5695">
        <w:rPr>
          <w:sz w:val="22"/>
          <w:szCs w:val="22"/>
          <w:lang w:val="es-ES_tradnl"/>
        </w:rPr>
        <w:t>Moderadamente bien drenado. Escurrimiento superficial muy lento. Permeabilidad lenta. Capa freática profunda. Grupo hidrológico C.</w:t>
      </w:r>
    </w:p>
    <w:p w:rsidR="005F5695" w:rsidRDefault="005F5695" w:rsidP="005F5695">
      <w:pPr>
        <w:jc w:val="both"/>
        <w:rPr>
          <w:sz w:val="22"/>
          <w:szCs w:val="22"/>
          <w:u w:val="single"/>
          <w:lang w:val="es-ES_tradnl"/>
        </w:rPr>
      </w:pPr>
    </w:p>
    <w:p w:rsidR="005F5695" w:rsidRPr="005F5695" w:rsidRDefault="005F5695" w:rsidP="005F5695">
      <w:pPr>
        <w:jc w:val="both"/>
        <w:rPr>
          <w:sz w:val="22"/>
          <w:szCs w:val="22"/>
          <w:u w:val="single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b/>
          <w:sz w:val="22"/>
          <w:szCs w:val="22"/>
          <w:lang w:val="es-ES_tradnl"/>
        </w:rPr>
      </w:pPr>
      <w:r w:rsidRPr="005F5695">
        <w:rPr>
          <w:b/>
          <w:sz w:val="22"/>
          <w:szCs w:val="22"/>
          <w:u w:val="single"/>
          <w:lang w:val="es-ES_tradnl"/>
        </w:rPr>
        <w:t>Erosión</w:t>
      </w:r>
    </w:p>
    <w:p w:rsidR="005F5695" w:rsidRPr="005F5695" w:rsidRDefault="005F5695" w:rsidP="005F5695">
      <w:pPr>
        <w:jc w:val="both"/>
        <w:rPr>
          <w:sz w:val="22"/>
          <w:szCs w:val="22"/>
          <w:lang w:val="es-ES_tradnl"/>
        </w:rPr>
      </w:pPr>
    </w:p>
    <w:p w:rsidR="005F5695" w:rsidRPr="005F5695" w:rsidRDefault="005F5695" w:rsidP="005F5695">
      <w:pPr>
        <w:jc w:val="both"/>
        <w:outlineLvl w:val="0"/>
        <w:rPr>
          <w:sz w:val="22"/>
          <w:szCs w:val="22"/>
          <w:lang w:val="es-ES_tradnl"/>
        </w:rPr>
      </w:pPr>
      <w:r w:rsidRPr="005F5695">
        <w:rPr>
          <w:sz w:val="22"/>
          <w:szCs w:val="22"/>
          <w:lang w:val="es-ES_tradnl"/>
        </w:rPr>
        <w:t xml:space="preserve">La serie Enrique </w:t>
      </w:r>
      <w:proofErr w:type="spellStart"/>
      <w:r w:rsidRPr="005F5695">
        <w:rPr>
          <w:sz w:val="22"/>
          <w:szCs w:val="22"/>
          <w:lang w:val="es-ES_tradnl"/>
        </w:rPr>
        <w:t>Carbó</w:t>
      </w:r>
      <w:proofErr w:type="spellEnd"/>
      <w:r w:rsidRPr="005F5695">
        <w:rPr>
          <w:sz w:val="22"/>
          <w:szCs w:val="22"/>
          <w:lang w:val="es-ES_tradnl"/>
        </w:rPr>
        <w:t xml:space="preserve"> no tiene erosión actual pero sí es susceptible a la misma</w:t>
      </w:r>
    </w:p>
    <w:p w:rsidR="005F5695" w:rsidRPr="005F5695" w:rsidRDefault="005F5695" w:rsidP="005F5695">
      <w:pPr>
        <w:ind w:firstLine="720"/>
        <w:jc w:val="both"/>
        <w:outlineLvl w:val="0"/>
        <w:rPr>
          <w:sz w:val="22"/>
          <w:szCs w:val="22"/>
          <w:lang w:val="es-ES_tradnl"/>
        </w:rPr>
      </w:pPr>
      <w:r w:rsidRPr="005F5695">
        <w:rPr>
          <w:sz w:val="22"/>
          <w:szCs w:val="22"/>
          <w:lang w:val="es-ES_tradnl"/>
        </w:rPr>
        <w:br w:type="page"/>
      </w:r>
    </w:p>
    <w:p w:rsidR="005F5695" w:rsidRPr="005F5695" w:rsidRDefault="005F5695" w:rsidP="005F5695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5F5695">
        <w:rPr>
          <w:b/>
          <w:sz w:val="22"/>
          <w:szCs w:val="22"/>
          <w:u w:val="single"/>
        </w:rPr>
        <w:lastRenderedPageBreak/>
        <w:t>DATOS ANALITICOS DEL PERFIL TIPICO</w:t>
      </w:r>
    </w:p>
    <w:p w:rsidR="005F5695" w:rsidRPr="005F5695" w:rsidRDefault="005F5695" w:rsidP="005F5695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5F5695" w:rsidRPr="005F5695" w:rsidRDefault="005F5695" w:rsidP="005F5695">
      <w:pPr>
        <w:pStyle w:val="Textoindependiente"/>
        <w:rPr>
          <w:b/>
          <w:sz w:val="22"/>
          <w:szCs w:val="22"/>
          <w:u w:val="single"/>
        </w:rPr>
      </w:pPr>
      <w:r w:rsidRPr="005F5695">
        <w:rPr>
          <w:b/>
          <w:sz w:val="22"/>
          <w:szCs w:val="22"/>
          <w:u w:val="single"/>
        </w:rPr>
        <w:t xml:space="preserve">Serie Enrique </w:t>
      </w:r>
      <w:proofErr w:type="spellStart"/>
      <w:r w:rsidRPr="005F5695">
        <w:rPr>
          <w:b/>
          <w:sz w:val="22"/>
          <w:szCs w:val="22"/>
          <w:u w:val="single"/>
        </w:rPr>
        <w:t>Carbo</w:t>
      </w:r>
      <w:proofErr w:type="spellEnd"/>
      <w:r w:rsidRPr="005F5695">
        <w:rPr>
          <w:b/>
          <w:sz w:val="22"/>
          <w:szCs w:val="22"/>
          <w:u w:val="single"/>
        </w:rPr>
        <w:t>´</w:t>
      </w:r>
    </w:p>
    <w:p w:rsidR="005F5695" w:rsidRPr="005F5695" w:rsidRDefault="005F5695" w:rsidP="005F5695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b/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ER1-124C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10725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10726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10727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10728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10729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10730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C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05-19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26-40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46-60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72-95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105-120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140-150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proofErr w:type="spellStart"/>
            <w:r w:rsidRPr="005F5695">
              <w:rPr>
                <w:sz w:val="22"/>
                <w:szCs w:val="22"/>
              </w:rPr>
              <w:t>Mat.orgánica</w:t>
            </w:r>
            <w:proofErr w:type="spellEnd"/>
            <w:r w:rsidRPr="005F569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3.12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2.06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0.95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0.95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0.29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0.22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1.81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1.19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0.13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0.152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0.090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0.086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0.070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0.045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s-ES_tradnl"/>
              </w:rPr>
            </w:pPr>
            <w:r w:rsidRPr="005F5695">
              <w:rPr>
                <w:sz w:val="22"/>
                <w:szCs w:val="22"/>
                <w:lang w:val="es-ES_tradnl"/>
              </w:rPr>
              <w:t>0.036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11.91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13.22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6.40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7.86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3.78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3.61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20.53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21.04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34.32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33 84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30.01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26.35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E                      2-20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27.04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22.97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22.05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21.28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20.27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20 00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X                     2-50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51.59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48 06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41 45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41 56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49 31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44.07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T                  50-100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1.89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2.28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1.36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1 95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2 68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2 77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U                100-250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24 27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26.94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20.99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20 86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17.04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25.10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R                250-500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-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A              500-1000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1.72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1.68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1.79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1.68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0.85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1.68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 xml:space="preserve">               1000-2000 </w:t>
            </w:r>
            <w:r w:rsidRPr="005F569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0.03</w:t>
            </w: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6 3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6 1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7.5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5F5695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5.5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Ca </w:t>
            </w:r>
            <w:proofErr w:type="spellStart"/>
            <w:r w:rsidRPr="005F5695">
              <w:rPr>
                <w:sz w:val="22"/>
                <w:szCs w:val="22"/>
              </w:rPr>
              <w:t>pacidad</w:t>
            </w:r>
            <w:proofErr w:type="spellEnd"/>
            <w:r w:rsidRPr="005F5695">
              <w:rPr>
                <w:sz w:val="22"/>
                <w:szCs w:val="22"/>
              </w:rPr>
              <w:t xml:space="preserve"> de intercambio catiónico (</w:t>
            </w:r>
            <w:proofErr w:type="spellStart"/>
            <w:r w:rsidRPr="005F5695">
              <w:rPr>
                <w:sz w:val="22"/>
                <w:szCs w:val="22"/>
              </w:rPr>
              <w:t>m.e</w:t>
            </w:r>
            <w:proofErr w:type="spellEnd"/>
            <w:r w:rsidRPr="005F5695">
              <w:rPr>
                <w:sz w:val="22"/>
                <w:szCs w:val="22"/>
              </w:rPr>
              <w:t>./100 g) =</w:t>
            </w:r>
          </w:p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17.41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17.93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25.92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23.95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24.22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22.78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8.04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7.27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12.04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11.88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10.85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10.83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2.82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2.97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4.90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5.16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5.30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5.20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0.74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0.46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0.68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0.71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0.82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0.80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proofErr w:type="spellStart"/>
            <w:r w:rsidRPr="005F5695">
              <w:rPr>
                <w:sz w:val="22"/>
                <w:szCs w:val="22"/>
              </w:rPr>
              <w:t>Na</w:t>
            </w:r>
            <w:proofErr w:type="spellEnd"/>
            <w:r w:rsidRPr="005F5695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0.29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0.51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0.44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0.40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rPr>
                <w:sz w:val="22"/>
                <w:szCs w:val="22"/>
                <w:lang w:val="en-US"/>
              </w:rPr>
            </w:pPr>
            <w:r w:rsidRPr="005F5695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5.51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6.97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7.90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6.80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5.55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% </w:t>
            </w:r>
            <w:proofErr w:type="spellStart"/>
            <w:r w:rsidRPr="005F5695">
              <w:rPr>
                <w:sz w:val="22"/>
                <w:szCs w:val="22"/>
              </w:rPr>
              <w:t>Na</w:t>
            </w:r>
            <w:proofErr w:type="spellEnd"/>
            <w:r w:rsidRPr="005F5695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0.017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0.015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0.015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0.021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0.018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0.018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21.09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20.87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31.48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30 82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29.21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27.58</w:t>
            </w:r>
          </w:p>
        </w:tc>
      </w:tr>
      <w:tr w:rsidR="005F5695" w:rsidRPr="005F5695" w:rsidTr="005F569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5F5695" w:rsidRPr="005F5695" w:rsidRDefault="005F5695" w:rsidP="005F5695">
            <w:pPr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 xml:space="preserve">P disponible </w:t>
            </w:r>
            <w:bookmarkStart w:id="0" w:name="_GoBack"/>
            <w:bookmarkEnd w:id="0"/>
            <w:r w:rsidRPr="005F5695">
              <w:rPr>
                <w:sz w:val="22"/>
                <w:szCs w:val="22"/>
              </w:rPr>
              <w:t>(ppm)</w:t>
            </w:r>
          </w:p>
        </w:tc>
        <w:tc>
          <w:tcPr>
            <w:tcW w:w="788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6.40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5.30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3.40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3.30</w:t>
            </w:r>
          </w:p>
        </w:tc>
        <w:tc>
          <w:tcPr>
            <w:tcW w:w="1134" w:type="dxa"/>
          </w:tcPr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</w:p>
          <w:p w:rsidR="005F5695" w:rsidRPr="005F5695" w:rsidRDefault="005F5695" w:rsidP="005F5695">
            <w:pPr>
              <w:jc w:val="center"/>
              <w:rPr>
                <w:sz w:val="22"/>
                <w:szCs w:val="22"/>
              </w:rPr>
            </w:pPr>
            <w:r w:rsidRPr="005F5695">
              <w:rPr>
                <w:sz w:val="22"/>
                <w:szCs w:val="22"/>
              </w:rPr>
              <w:t>3.20</w:t>
            </w:r>
          </w:p>
        </w:tc>
      </w:tr>
    </w:tbl>
    <w:p w:rsidR="00B35E42" w:rsidRPr="005F5695" w:rsidRDefault="00B35E42" w:rsidP="005F5695">
      <w:pPr>
        <w:rPr>
          <w:sz w:val="22"/>
          <w:szCs w:val="22"/>
        </w:rPr>
      </w:pPr>
    </w:p>
    <w:sectPr w:rsidR="00B35E42" w:rsidRPr="005F5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95"/>
    <w:rsid w:val="005F5695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9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569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F5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F56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F569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5F5695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F5695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9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569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F5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5F56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F569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5F5695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F5695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779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2014-01-28T17:38:00Z</dcterms:created>
  <dcterms:modified xsi:type="dcterms:W3CDTF">2014-01-28T17:41:00Z</dcterms:modified>
</cp:coreProperties>
</file>