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65" w:rsidRPr="00E60E65" w:rsidRDefault="00E60E65" w:rsidP="00E60E65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E60E65">
        <w:rPr>
          <w:b/>
          <w:color w:val="000000"/>
          <w:szCs w:val="24"/>
        </w:rPr>
        <w:t>SERIE ESTANCIA LA PEREGRINA</w:t>
      </w:r>
      <w:r w:rsidRPr="00E60E65">
        <w:rPr>
          <w:color w:val="000000"/>
          <w:szCs w:val="24"/>
        </w:rPr>
        <w:t xml:space="preserve">                                                        Símbolo: </w:t>
      </w:r>
      <w:proofErr w:type="spellStart"/>
      <w:r w:rsidRPr="00E60E65">
        <w:rPr>
          <w:b/>
          <w:color w:val="000000"/>
          <w:szCs w:val="24"/>
        </w:rPr>
        <w:t>ELPe</w:t>
      </w:r>
      <w:proofErr w:type="spellEnd"/>
    </w:p>
    <w:p w:rsidR="00E60E65" w:rsidRPr="00E60E65" w:rsidRDefault="00E60E65" w:rsidP="00E60E65">
      <w:pPr>
        <w:pStyle w:val="Textoindependiente"/>
        <w:jc w:val="both"/>
        <w:rPr>
          <w:sz w:val="22"/>
          <w:szCs w:val="22"/>
          <w:highlight w:val="green"/>
        </w:rPr>
      </w:pPr>
    </w:p>
    <w:p w:rsidR="00E60E65" w:rsidRPr="00E60E65" w:rsidRDefault="00E60E65" w:rsidP="00E60E65">
      <w:pPr>
        <w:pStyle w:val="Textoindependiente"/>
        <w:jc w:val="both"/>
        <w:rPr>
          <w:sz w:val="22"/>
          <w:szCs w:val="22"/>
          <w:highlight w:val="green"/>
        </w:rPr>
      </w:pPr>
    </w:p>
    <w:p w:rsidR="00E60E65" w:rsidRPr="00E60E65" w:rsidRDefault="00E60E65" w:rsidP="00E60E65">
      <w:pPr>
        <w:rPr>
          <w:sz w:val="22"/>
          <w:szCs w:val="22"/>
        </w:rPr>
      </w:pPr>
      <w:r w:rsidRPr="00E60E65">
        <w:rPr>
          <w:color w:val="000000"/>
          <w:sz w:val="22"/>
          <w:szCs w:val="22"/>
          <w:lang w:val="es-ES_tradnl"/>
        </w:rPr>
        <w:t xml:space="preserve">Pertenece a la familia “franca gruesa, silícea, no calcárea, térmica” de los </w:t>
      </w:r>
      <w:proofErr w:type="spellStart"/>
      <w:r w:rsidRPr="00E60E65">
        <w:rPr>
          <w:color w:val="000000"/>
          <w:sz w:val="22"/>
          <w:szCs w:val="22"/>
          <w:u w:val="single"/>
          <w:lang w:val="es-ES_tradnl"/>
        </w:rPr>
        <w:t>Haplacuoles</w:t>
      </w:r>
      <w:proofErr w:type="spellEnd"/>
      <w:r w:rsidRPr="00E60E65">
        <w:rPr>
          <w:color w:val="000000"/>
          <w:sz w:val="22"/>
          <w:szCs w:val="22"/>
          <w:u w:val="single"/>
          <w:lang w:val="es-ES_tradnl"/>
        </w:rPr>
        <w:t xml:space="preserve"> típicos</w:t>
      </w:r>
      <w:r w:rsidRPr="00E60E65">
        <w:rPr>
          <w:color w:val="000000"/>
          <w:sz w:val="22"/>
          <w:szCs w:val="22"/>
          <w:lang w:val="es-ES_tradnl"/>
        </w:rPr>
        <w:t xml:space="preserve">. 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smartTag w:uri="urn:schemas-microsoft-com:office:smarttags" w:element="PersonName">
        <w:smartTagPr>
          <w:attr w:name="ProductID" w:val="La serie Estancia La"/>
        </w:smartTagPr>
        <w:r w:rsidRPr="00E60E65">
          <w:rPr>
            <w:color w:val="000000"/>
            <w:sz w:val="22"/>
            <w:szCs w:val="22"/>
            <w:lang w:val="es-ES_tradnl"/>
          </w:rPr>
          <w:t>La serie Estancia La</w:t>
        </w:r>
      </w:smartTag>
      <w:r w:rsidRPr="00E60E65">
        <w:rPr>
          <w:color w:val="000000"/>
          <w:sz w:val="22"/>
          <w:szCs w:val="22"/>
          <w:lang w:val="es-ES_tradnl"/>
        </w:rPr>
        <w:t xml:space="preserve"> Peregrina es un suelo aluvial, no salino no sódico.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pStyle w:val="Textoindependiente"/>
        <w:jc w:val="both"/>
        <w:rPr>
          <w:sz w:val="22"/>
          <w:szCs w:val="22"/>
          <w:highlight w:val="green"/>
          <w:lang w:val="es-ES_tradnl"/>
        </w:rPr>
      </w:pPr>
      <w:r w:rsidRPr="00E60E65">
        <w:rPr>
          <w:color w:val="000000"/>
          <w:sz w:val="22"/>
          <w:szCs w:val="22"/>
          <w:lang w:val="es-ES_tradnl"/>
        </w:rPr>
        <w:t>La vegetación presente es pastizal hidrófilo, pajonal y fachinal.</w:t>
      </w:r>
    </w:p>
    <w:p w:rsidR="00E60E65" w:rsidRPr="00E60E65" w:rsidRDefault="00E60E65" w:rsidP="00E60E65">
      <w:pPr>
        <w:pStyle w:val="Textoindependiente"/>
        <w:jc w:val="both"/>
        <w:rPr>
          <w:sz w:val="22"/>
          <w:szCs w:val="22"/>
          <w:highlight w:val="green"/>
          <w:lang w:val="es-ES_tradnl"/>
        </w:rPr>
      </w:pPr>
    </w:p>
    <w:p w:rsidR="00E60E65" w:rsidRPr="00E60E65" w:rsidRDefault="00E60E65" w:rsidP="00E60E65">
      <w:pPr>
        <w:pStyle w:val="Textoindependiente"/>
        <w:jc w:val="both"/>
        <w:rPr>
          <w:sz w:val="22"/>
          <w:szCs w:val="22"/>
          <w:highlight w:val="green"/>
          <w:lang w:val="es-ES_tradnl"/>
        </w:rPr>
      </w:pPr>
    </w:p>
    <w:p w:rsidR="00E60E65" w:rsidRPr="00E60E65" w:rsidRDefault="00E60E65" w:rsidP="00E60E65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E60E65">
        <w:rPr>
          <w:b/>
          <w:color w:val="000000"/>
          <w:sz w:val="22"/>
          <w:szCs w:val="22"/>
        </w:rPr>
        <w:t>Perfil tipo</w:t>
      </w:r>
      <w:r w:rsidRPr="00E60E65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17C"/>
        </w:smartTagPr>
        <w:r w:rsidRPr="00E60E65">
          <w:rPr>
            <w:color w:val="000000"/>
            <w:sz w:val="22"/>
            <w:szCs w:val="22"/>
            <w:lang w:val="es-ES_tradnl"/>
          </w:rPr>
          <w:t>117C</w:t>
        </w:r>
      </w:smartTag>
      <w:r w:rsidRPr="00E60E65">
        <w:rPr>
          <w:color w:val="000000"/>
          <w:sz w:val="22"/>
          <w:szCs w:val="22"/>
          <w:lang w:val="es-ES_tradnl"/>
        </w:rPr>
        <w:t xml:space="preserve"> </w:t>
      </w:r>
      <w:r w:rsidRPr="00E60E65">
        <w:rPr>
          <w:color w:val="000000"/>
          <w:sz w:val="22"/>
          <w:szCs w:val="22"/>
        </w:rPr>
        <w:t xml:space="preserve"> INTA Castelar</w:t>
      </w:r>
    </w:p>
    <w:p w:rsidR="00E60E65" w:rsidRPr="00E60E65" w:rsidRDefault="00E60E65" w:rsidP="00E60E65">
      <w:pPr>
        <w:pStyle w:val="Textoindependiente"/>
        <w:jc w:val="both"/>
        <w:rPr>
          <w:color w:val="000000"/>
          <w:sz w:val="22"/>
          <w:szCs w:val="22"/>
        </w:rPr>
      </w:pPr>
      <w:r w:rsidRPr="00E60E65">
        <w:rPr>
          <w:b/>
          <w:color w:val="000000"/>
          <w:sz w:val="22"/>
          <w:szCs w:val="22"/>
        </w:rPr>
        <w:t>Fecha</w:t>
      </w:r>
      <w:r w:rsidRPr="00E60E65">
        <w:rPr>
          <w:color w:val="000000"/>
          <w:sz w:val="22"/>
          <w:szCs w:val="22"/>
        </w:rPr>
        <w:t>: 04-XII-1976</w:t>
      </w:r>
    </w:p>
    <w:p w:rsidR="00E60E65" w:rsidRPr="00E60E65" w:rsidRDefault="00E60E65" w:rsidP="00E60E65">
      <w:pPr>
        <w:pStyle w:val="Textoindependiente"/>
        <w:jc w:val="both"/>
        <w:rPr>
          <w:color w:val="000000"/>
          <w:sz w:val="22"/>
          <w:szCs w:val="22"/>
        </w:rPr>
      </w:pPr>
      <w:r w:rsidRPr="00E60E65">
        <w:rPr>
          <w:b/>
          <w:color w:val="000000"/>
          <w:sz w:val="22"/>
          <w:szCs w:val="22"/>
        </w:rPr>
        <w:t>Ubicación</w:t>
      </w:r>
      <w:r w:rsidRPr="00E60E65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1,25 km"/>
        </w:smartTagPr>
        <w:r w:rsidRPr="00E60E65">
          <w:rPr>
            <w:color w:val="000000"/>
            <w:sz w:val="22"/>
            <w:szCs w:val="22"/>
            <w:lang w:val="es-ES_tradnl"/>
          </w:rPr>
          <w:t>11,25 km</w:t>
        </w:r>
      </w:smartTag>
      <w:r w:rsidRPr="00E60E65">
        <w:rPr>
          <w:color w:val="000000"/>
          <w:sz w:val="22"/>
          <w:szCs w:val="22"/>
          <w:lang w:val="es-ES_tradnl"/>
        </w:rPr>
        <w:t xml:space="preserve"> al SO de Ceibas</w:t>
      </w:r>
      <w:r w:rsidRPr="00E60E65">
        <w:rPr>
          <w:color w:val="000000"/>
          <w:sz w:val="22"/>
          <w:szCs w:val="22"/>
        </w:rPr>
        <w:t xml:space="preserve"> (Hoja IGM 3360-30-3) – Dpto. Islas del Ibicuy</w:t>
      </w:r>
    </w:p>
    <w:p w:rsidR="00E60E65" w:rsidRPr="00E60E65" w:rsidRDefault="00E60E65" w:rsidP="00E60E65">
      <w:pPr>
        <w:pStyle w:val="Textoindependiente"/>
        <w:jc w:val="both"/>
        <w:rPr>
          <w:color w:val="000000"/>
          <w:sz w:val="22"/>
          <w:szCs w:val="22"/>
        </w:rPr>
      </w:pPr>
      <w:r w:rsidRPr="00E60E65">
        <w:rPr>
          <w:b/>
          <w:color w:val="000000"/>
          <w:sz w:val="22"/>
          <w:szCs w:val="22"/>
        </w:rPr>
        <w:t>Reconocedores</w:t>
      </w:r>
      <w:r w:rsidRPr="00E60E65">
        <w:rPr>
          <w:color w:val="000000"/>
          <w:sz w:val="22"/>
          <w:szCs w:val="22"/>
        </w:rPr>
        <w:t xml:space="preserve">: R.G. </w:t>
      </w:r>
      <w:proofErr w:type="spellStart"/>
      <w:r w:rsidRPr="00E60E65">
        <w:rPr>
          <w:color w:val="000000"/>
          <w:sz w:val="22"/>
          <w:szCs w:val="22"/>
        </w:rPr>
        <w:t>Wermbter</w:t>
      </w:r>
      <w:proofErr w:type="spellEnd"/>
      <w:r w:rsidRPr="00E60E65">
        <w:rPr>
          <w:color w:val="000000"/>
          <w:sz w:val="22"/>
          <w:szCs w:val="22"/>
        </w:rPr>
        <w:t>; D. Ramallo</w:t>
      </w:r>
    </w:p>
    <w:p w:rsidR="00E60E65" w:rsidRPr="00E60E65" w:rsidRDefault="00E60E65" w:rsidP="00E60E65">
      <w:pPr>
        <w:pStyle w:val="Textoindependiente"/>
        <w:jc w:val="both"/>
        <w:rPr>
          <w:sz w:val="22"/>
          <w:szCs w:val="22"/>
          <w:highlight w:val="green"/>
        </w:rPr>
      </w:pPr>
    </w:p>
    <w:p w:rsidR="00E60E65" w:rsidRPr="00E60E65" w:rsidRDefault="00E60E65" w:rsidP="00E60E65">
      <w:pPr>
        <w:pStyle w:val="Textoindependiente"/>
        <w:jc w:val="both"/>
        <w:rPr>
          <w:sz w:val="22"/>
          <w:szCs w:val="22"/>
          <w:highlight w:val="green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60E65">
        <w:rPr>
          <w:b/>
          <w:color w:val="000000"/>
          <w:sz w:val="22"/>
          <w:szCs w:val="22"/>
          <w:lang w:val="es-ES_tradnl"/>
        </w:rPr>
        <w:t>O1</w:t>
      </w:r>
      <w:r w:rsidRPr="00E60E65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60E65">
        <w:rPr>
          <w:color w:val="000000"/>
          <w:sz w:val="22"/>
          <w:szCs w:val="22"/>
          <w:lang w:val="es-ES_tradnl"/>
        </w:rPr>
        <w:t>10-</w:t>
      </w:r>
      <w:smartTag w:uri="urn:schemas-microsoft-com:office:smarttags" w:element="metricconverter">
        <w:smartTagPr>
          <w:attr w:name="ProductID" w:val="0 cm"/>
        </w:smartTagPr>
        <w:r w:rsidRPr="00E60E65">
          <w:rPr>
            <w:color w:val="000000"/>
            <w:sz w:val="22"/>
            <w:szCs w:val="22"/>
            <w:lang w:val="es-ES_tradnl"/>
          </w:rPr>
          <w:t>0 cm</w:t>
        </w:r>
      </w:smartTag>
      <w:r w:rsidRPr="00E60E65">
        <w:rPr>
          <w:color w:val="000000"/>
          <w:sz w:val="22"/>
          <w:szCs w:val="22"/>
          <w:lang w:val="es-ES_tradnl"/>
        </w:rPr>
        <w:t>; horizonte orgánico.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60E65">
        <w:rPr>
          <w:b/>
          <w:color w:val="000000"/>
          <w:sz w:val="22"/>
          <w:szCs w:val="22"/>
          <w:lang w:val="es-ES_tradnl"/>
        </w:rPr>
        <w:t>A1</w:t>
      </w:r>
      <w:r w:rsidRPr="00E60E65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60E65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20 cm"/>
        </w:smartTagPr>
        <w:r w:rsidRPr="00E60E65">
          <w:rPr>
            <w:color w:val="000000"/>
            <w:sz w:val="22"/>
            <w:szCs w:val="22"/>
            <w:lang w:val="es-ES_tradnl"/>
          </w:rPr>
          <w:t>20 cm</w:t>
        </w:r>
      </w:smartTag>
      <w:r w:rsidRPr="00E60E65">
        <w:rPr>
          <w:color w:val="000000"/>
          <w:sz w:val="22"/>
          <w:szCs w:val="22"/>
          <w:lang w:val="es-ES_tradnl"/>
        </w:rPr>
        <w:t>; negro (10YR 2/1) en húmedo; franco arcillo limoso; ligeramente plástico, adhesivo; raíces abundantes; límite inferior abrupto ondulado.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60E65">
        <w:rPr>
          <w:b/>
          <w:color w:val="000000"/>
          <w:sz w:val="22"/>
          <w:szCs w:val="22"/>
          <w:lang w:val="es-ES_tradnl"/>
        </w:rPr>
        <w:t>IIC1</w:t>
      </w:r>
      <w:r w:rsidRPr="00E60E65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60E65">
        <w:rPr>
          <w:color w:val="000000"/>
          <w:sz w:val="22"/>
          <w:szCs w:val="22"/>
          <w:lang w:val="es-ES_tradnl"/>
        </w:rPr>
        <w:t>20-</w:t>
      </w:r>
      <w:smartTag w:uri="urn:schemas-microsoft-com:office:smarttags" w:element="metricconverter">
        <w:smartTagPr>
          <w:attr w:name="ProductID" w:val="40 cm"/>
        </w:smartTagPr>
        <w:r w:rsidRPr="00E60E65">
          <w:rPr>
            <w:color w:val="000000"/>
            <w:sz w:val="22"/>
            <w:szCs w:val="22"/>
            <w:lang w:val="es-ES_tradnl"/>
          </w:rPr>
          <w:t>40 cm</w:t>
        </w:r>
      </w:smartTag>
      <w:r w:rsidRPr="00E60E65">
        <w:rPr>
          <w:color w:val="000000"/>
          <w:sz w:val="22"/>
          <w:szCs w:val="22"/>
          <w:lang w:val="es-ES_tradnl"/>
        </w:rPr>
        <w:t>; gris pardusco (7,5YR 4/1) en húmedo; franco limoso; ligeramente plástico, ligeramente adhesivo; límite inferior claro.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60E65">
        <w:rPr>
          <w:b/>
          <w:color w:val="000000"/>
          <w:sz w:val="22"/>
          <w:szCs w:val="22"/>
          <w:lang w:val="es-ES_tradnl"/>
        </w:rPr>
        <w:t>IIIC2</w:t>
      </w:r>
      <w:r w:rsidRPr="00E60E65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60E65">
        <w:rPr>
          <w:color w:val="000000"/>
          <w:sz w:val="22"/>
          <w:szCs w:val="22"/>
          <w:lang w:val="es-ES_tradnl"/>
        </w:rPr>
        <w:t>40-</w:t>
      </w:r>
      <w:smartTag w:uri="urn:schemas-microsoft-com:office:smarttags" w:element="metricconverter">
        <w:smartTagPr>
          <w:attr w:name="ProductID" w:val="90 cm"/>
        </w:smartTagPr>
        <w:r w:rsidRPr="00E60E65">
          <w:rPr>
            <w:color w:val="000000"/>
            <w:sz w:val="22"/>
            <w:szCs w:val="22"/>
            <w:lang w:val="es-ES_tradnl"/>
          </w:rPr>
          <w:t>90 cm</w:t>
        </w:r>
      </w:smartTag>
      <w:r w:rsidRPr="00E60E65">
        <w:rPr>
          <w:color w:val="000000"/>
          <w:sz w:val="22"/>
          <w:szCs w:val="22"/>
          <w:lang w:val="es-ES_tradnl"/>
        </w:rPr>
        <w:t>; pardo opaco (7,5YR 5/4) en húmedo; franco a franco limoso; no plástico, ligeramente adhesivo; límite inferior difuso.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60E65">
        <w:rPr>
          <w:b/>
          <w:color w:val="000000"/>
          <w:sz w:val="22"/>
          <w:szCs w:val="22"/>
          <w:lang w:val="es-ES_tradnl"/>
        </w:rPr>
        <w:t>IVC3</w:t>
      </w:r>
      <w:r w:rsidRPr="00E60E65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60E65">
        <w:rPr>
          <w:color w:val="000000"/>
          <w:sz w:val="22"/>
          <w:szCs w:val="22"/>
          <w:lang w:val="es-ES_tradnl"/>
        </w:rPr>
        <w:t>90-</w:t>
      </w:r>
      <w:smartTag w:uri="urn:schemas-microsoft-com:office:smarttags" w:element="metricconverter">
        <w:smartTagPr>
          <w:attr w:name="ProductID" w:val="140 cm"/>
        </w:smartTagPr>
        <w:r w:rsidRPr="00E60E65">
          <w:rPr>
            <w:color w:val="000000"/>
            <w:sz w:val="22"/>
            <w:szCs w:val="22"/>
            <w:lang w:val="es-ES_tradnl"/>
          </w:rPr>
          <w:t>140 cm</w:t>
        </w:r>
      </w:smartTag>
      <w:r w:rsidRPr="00E60E65">
        <w:rPr>
          <w:color w:val="000000"/>
          <w:sz w:val="22"/>
          <w:szCs w:val="22"/>
          <w:lang w:val="es-ES_tradnl"/>
        </w:rPr>
        <w:t>; pardo opaco (7,5YR 5/4) en húmedo; franco a franco limoso; no plástico, ligeramente adhesivo.</w:t>
      </w:r>
    </w:p>
    <w:p w:rsidR="00E60E65" w:rsidRPr="00E60E65" w:rsidRDefault="00E60E65" w:rsidP="00E60E65">
      <w:pPr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jc w:val="both"/>
        <w:rPr>
          <w:sz w:val="22"/>
          <w:szCs w:val="22"/>
          <w:lang w:val="es-ES_tradnl"/>
        </w:rPr>
      </w:pPr>
      <w:r w:rsidRPr="00E60E65">
        <w:rPr>
          <w:b/>
          <w:color w:val="000000"/>
          <w:sz w:val="22"/>
          <w:szCs w:val="22"/>
          <w:lang w:val="es-ES_tradnl"/>
        </w:rPr>
        <w:t>Observación</w:t>
      </w:r>
      <w:r w:rsidRPr="00E60E65">
        <w:rPr>
          <w:color w:val="000000"/>
          <w:sz w:val="22"/>
          <w:szCs w:val="22"/>
          <w:lang w:val="es-ES_tradnl"/>
        </w:rPr>
        <w:t>: las dos últimas capas, la IIIC2 y la IVC3 constituyen en rigor una sola, la IIIC2.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E60E65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E60E65">
        <w:rPr>
          <w:color w:val="000000"/>
          <w:sz w:val="22"/>
          <w:szCs w:val="22"/>
          <w:lang w:val="es-ES_tradnl"/>
        </w:rPr>
        <w:t>Es un perfil muy fuertemente ácido en superficie a débilmente ácido en profundidad, que debido a su posición deprimida dentro del paisaje, permanece bajo agua durante largos períodos todos los años.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60E65">
        <w:rPr>
          <w:color w:val="000000"/>
          <w:sz w:val="22"/>
          <w:szCs w:val="22"/>
          <w:lang w:val="es-ES_tradnl"/>
        </w:rPr>
        <w:t xml:space="preserve">Sobrepuesto al perfil mineral se encuentra un horizonte orgánico O1 de </w:t>
      </w:r>
      <w:smartTag w:uri="urn:schemas-microsoft-com:office:smarttags" w:element="metricconverter">
        <w:smartTagPr>
          <w:attr w:name="ProductID" w:val="10 cm"/>
        </w:smartTagPr>
        <w:r w:rsidRPr="00E60E65">
          <w:rPr>
            <w:color w:val="000000"/>
            <w:sz w:val="22"/>
            <w:szCs w:val="22"/>
            <w:lang w:val="es-ES_tradnl"/>
          </w:rPr>
          <w:t>10 cm</w:t>
        </w:r>
      </w:smartTag>
      <w:r w:rsidRPr="00E60E65">
        <w:rPr>
          <w:color w:val="000000"/>
          <w:sz w:val="22"/>
          <w:szCs w:val="22"/>
          <w:lang w:val="es-ES_tradnl"/>
        </w:rPr>
        <w:t xml:space="preserve"> de espesor en el cual predominan restos vegetales </w:t>
      </w:r>
      <w:proofErr w:type="spellStart"/>
      <w:r w:rsidRPr="00E60E65">
        <w:rPr>
          <w:color w:val="000000"/>
          <w:sz w:val="22"/>
          <w:szCs w:val="22"/>
          <w:lang w:val="es-ES_tradnl"/>
        </w:rPr>
        <w:t>semidescompuestos</w:t>
      </w:r>
      <w:proofErr w:type="spellEnd"/>
      <w:r w:rsidRPr="00E60E65">
        <w:rPr>
          <w:color w:val="000000"/>
          <w:sz w:val="22"/>
          <w:szCs w:val="22"/>
          <w:lang w:val="es-ES_tradnl"/>
        </w:rPr>
        <w:t xml:space="preserve">. Subyacente está el primer horizonte mineral (A1) de </w:t>
      </w:r>
      <w:smartTag w:uri="urn:schemas-microsoft-com:office:smarttags" w:element="metricconverter">
        <w:smartTagPr>
          <w:attr w:name="ProductID" w:val="20 cm"/>
        </w:smartTagPr>
        <w:r w:rsidRPr="00E60E65">
          <w:rPr>
            <w:color w:val="000000"/>
            <w:sz w:val="22"/>
            <w:szCs w:val="22"/>
            <w:lang w:val="es-ES_tradnl"/>
          </w:rPr>
          <w:t>20 cm</w:t>
        </w:r>
      </w:smartTag>
      <w:r w:rsidRPr="00E60E65">
        <w:rPr>
          <w:color w:val="000000"/>
          <w:sz w:val="22"/>
          <w:szCs w:val="22"/>
          <w:lang w:val="es-ES_tradnl"/>
        </w:rPr>
        <w:t xml:space="preserve"> de espesor de color negro muy bien provisto de materia orgánica y de textura franco arcillo limosa. A continuación siguen capas de colores gris pardusco a pardo opaco y de texturas que van de franco </w:t>
      </w:r>
      <w:proofErr w:type="gramStart"/>
      <w:r w:rsidRPr="00E60E65">
        <w:rPr>
          <w:color w:val="000000"/>
          <w:sz w:val="22"/>
          <w:szCs w:val="22"/>
          <w:lang w:val="es-ES_tradnl"/>
        </w:rPr>
        <w:t>limosa</w:t>
      </w:r>
      <w:proofErr w:type="gramEnd"/>
      <w:r w:rsidRPr="00E60E65">
        <w:rPr>
          <w:color w:val="000000"/>
          <w:sz w:val="22"/>
          <w:szCs w:val="22"/>
          <w:lang w:val="es-ES_tradnl"/>
        </w:rPr>
        <w:t xml:space="preserve"> a franca, haciéndose más gruesa en profundidad.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60E65">
        <w:rPr>
          <w:color w:val="000000"/>
          <w:sz w:val="22"/>
          <w:szCs w:val="22"/>
          <w:lang w:val="es-ES_tradnl"/>
        </w:rPr>
        <w:t xml:space="preserve">Esta serie no presenta cantidades significativas de sales solubles y el sodio de intercambio aumenta ligeramente en profundidad pero no alcanza el 15 %. Por lo tanto por alcalinidad sódica este suelo ha sido clasificado en </w:t>
      </w:r>
      <w:smartTag w:uri="urn:schemas-microsoft-com:office:smarttags" w:element="PersonName">
        <w:smartTagPr>
          <w:attr w:name="ProductID" w:val="la clase A"/>
        </w:smartTagPr>
        <w:r w:rsidRPr="00E60E65">
          <w:rPr>
            <w:color w:val="000000"/>
            <w:sz w:val="22"/>
            <w:szCs w:val="22"/>
            <w:lang w:val="es-ES_tradnl"/>
          </w:rPr>
          <w:t>la clase A</w:t>
        </w:r>
      </w:smartTag>
      <w:r w:rsidRPr="00E60E65">
        <w:rPr>
          <w:color w:val="000000"/>
          <w:sz w:val="22"/>
          <w:szCs w:val="22"/>
          <w:lang w:val="es-ES_tradnl"/>
        </w:rPr>
        <w:t>1 01.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E60E65">
        <w:rPr>
          <w:b/>
          <w:color w:val="000000"/>
          <w:sz w:val="22"/>
          <w:szCs w:val="22"/>
          <w:u w:val="single"/>
          <w:lang w:val="es-ES_tradnl"/>
        </w:rPr>
        <w:lastRenderedPageBreak/>
        <w:t>Fases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u w:val="single"/>
          <w:lang w:val="es-ES_tradnl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60E65">
        <w:rPr>
          <w:sz w:val="22"/>
          <w:szCs w:val="22"/>
        </w:rPr>
        <w:t>No presenta a escala 1:100.000.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E60E65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E60E65" w:rsidRPr="00E60E65" w:rsidRDefault="00E60E65" w:rsidP="00E60E6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60E65" w:rsidRPr="00E60E65" w:rsidRDefault="00E60E65" w:rsidP="00E60E65">
      <w:pPr>
        <w:pStyle w:val="Textoindependiente"/>
        <w:jc w:val="both"/>
        <w:rPr>
          <w:sz w:val="22"/>
          <w:szCs w:val="22"/>
        </w:rPr>
      </w:pPr>
      <w:r w:rsidRPr="00E60E65">
        <w:rPr>
          <w:color w:val="000000"/>
          <w:sz w:val="22"/>
          <w:szCs w:val="22"/>
          <w:lang w:val="es-ES_tradnl"/>
        </w:rPr>
        <w:t>El perfil es de permeabilidad moderadamente rápida y mal drenado. Napa freática alta, muy cerca o sobre la superficie mineral del suelo e inundaciones excepcionales durante las crecientes más grandes del río Paraná y por sudestadas.</w:t>
      </w:r>
    </w:p>
    <w:p w:rsidR="00E60E65" w:rsidRPr="00E60E65" w:rsidRDefault="00E60E65" w:rsidP="00E60E65">
      <w:pPr>
        <w:pStyle w:val="Textoindependiente"/>
        <w:jc w:val="center"/>
        <w:rPr>
          <w:sz w:val="22"/>
          <w:szCs w:val="22"/>
        </w:rPr>
      </w:pPr>
      <w:r w:rsidRPr="00E60E65">
        <w:rPr>
          <w:sz w:val="22"/>
          <w:szCs w:val="22"/>
          <w:highlight w:val="green"/>
        </w:rPr>
        <w:br w:type="page"/>
      </w:r>
    </w:p>
    <w:p w:rsidR="00E60E65" w:rsidRPr="00E60E65" w:rsidRDefault="00E60E65" w:rsidP="00E60E65">
      <w:pPr>
        <w:pStyle w:val="Textoindependiente"/>
        <w:rPr>
          <w:b/>
          <w:sz w:val="22"/>
          <w:szCs w:val="22"/>
          <w:u w:val="single"/>
        </w:rPr>
      </w:pPr>
      <w:r w:rsidRPr="00E60E65">
        <w:rPr>
          <w:b/>
          <w:sz w:val="22"/>
          <w:szCs w:val="22"/>
          <w:u w:val="single"/>
        </w:rPr>
        <w:lastRenderedPageBreak/>
        <w:t>DATOS ANALITICOS DEL PERFIL TIPO</w:t>
      </w:r>
    </w:p>
    <w:p w:rsidR="00E60E65" w:rsidRPr="00E60E65" w:rsidRDefault="00E60E65" w:rsidP="00E60E65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E60E65" w:rsidRPr="00E60E65" w:rsidRDefault="00E60E65" w:rsidP="00E60E65">
      <w:pPr>
        <w:pStyle w:val="Textoindependiente"/>
        <w:outlineLvl w:val="0"/>
        <w:rPr>
          <w:b/>
          <w:sz w:val="22"/>
          <w:szCs w:val="22"/>
          <w:u w:val="single"/>
        </w:rPr>
      </w:pPr>
      <w:r w:rsidRPr="00E60E65">
        <w:rPr>
          <w:b/>
          <w:sz w:val="22"/>
          <w:szCs w:val="22"/>
          <w:u w:val="single"/>
        </w:rPr>
        <w:t>Serie Estancia La Peregrina</w:t>
      </w:r>
    </w:p>
    <w:p w:rsidR="00E60E65" w:rsidRPr="00E60E65" w:rsidRDefault="00E60E65" w:rsidP="00E60E65">
      <w:pPr>
        <w:pStyle w:val="Textoindependiente"/>
        <w:rPr>
          <w:sz w:val="22"/>
          <w:szCs w:val="22"/>
        </w:rPr>
      </w:pPr>
    </w:p>
    <w:tbl>
      <w:tblPr>
        <w:tblW w:w="4144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  <w:gridCol w:w="1579"/>
        <w:gridCol w:w="813"/>
        <w:gridCol w:w="833"/>
        <w:gridCol w:w="944"/>
        <w:gridCol w:w="830"/>
        <w:gridCol w:w="952"/>
      </w:tblGrid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17C"/>
              </w:smartTagPr>
              <w:r w:rsidRPr="00E60E65">
                <w:rPr>
                  <w:color w:val="000000"/>
                  <w:sz w:val="22"/>
                  <w:szCs w:val="22"/>
                </w:rPr>
                <w:t>117C</w:t>
              </w:r>
            </w:smartTag>
            <w:r w:rsidRPr="00E60E65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O1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IIC1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IVC3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5-15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25-35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50-80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1</w:t>
            </w:r>
            <w:bookmarkStart w:id="0" w:name="_GoBack"/>
            <w:bookmarkEnd w:id="0"/>
            <w:r w:rsidRPr="00E60E65">
              <w:rPr>
                <w:color w:val="000000"/>
                <w:sz w:val="22"/>
                <w:szCs w:val="22"/>
              </w:rPr>
              <w:t>00-130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7.00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0.12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4.06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0.07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0.420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62" w:type="pct"/>
            <w:gridSpan w:val="2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546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0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34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0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</w:rPr>
            </w:pPr>
          </w:p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E60E6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30.4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20.1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13.6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13.1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E60E6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19.6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23.7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16.3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14.5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E60E6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55.3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66.0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49.9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48.9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E60E6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7.9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7.6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19.2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19.8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E60E6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5.9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4.9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10.6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60E65">
              <w:rPr>
                <w:color w:val="000000"/>
                <w:sz w:val="22"/>
                <w:szCs w:val="22"/>
                <w:lang w:val="fr-FR"/>
              </w:rPr>
              <w:t>12.9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E60E6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E60E6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60E6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60E6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60E6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E60E6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60E6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60E6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60E6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46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n-US"/>
              </w:rPr>
            </w:pPr>
            <w:r w:rsidRPr="00E60E65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546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60E6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60E65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0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546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36.9</w:t>
            </w: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19.0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11.6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11.0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E60E65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E60E65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46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4142</w:t>
            </w: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4301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4142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3345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546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546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E60E65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E60E65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546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5.3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c>
          <w:tcPr>
            <w:tcW w:w="2062" w:type="pct"/>
            <w:gridSpan w:val="2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E60E65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E60E65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46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1" w:type="pct"/>
            <w:vMerge w:val="restart"/>
            <w:textDirection w:val="btLr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 xml:space="preserve"> </w:t>
            </w:r>
          </w:p>
          <w:p w:rsidR="00E60E65" w:rsidRPr="00E60E65" w:rsidRDefault="00E60E65" w:rsidP="00E60E65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E60E65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E60E65">
              <w:rPr>
                <w:color w:val="000000"/>
                <w:sz w:val="22"/>
                <w:szCs w:val="22"/>
              </w:rPr>
              <w:t>./100 g)</w:t>
            </w:r>
          </w:p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Ca</w:t>
            </w:r>
            <w:r w:rsidRPr="00E60E65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546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9.5</w:t>
            </w: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5.1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4.4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4.3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1" w:type="pct"/>
            <w:vMerge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60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60E65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E60E65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546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3.7</w:t>
            </w:r>
          </w:p>
        </w:tc>
        <w:tc>
          <w:tcPr>
            <w:tcW w:w="634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3.7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2.4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1" w:type="pct"/>
            <w:vMerge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60E65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E60E65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46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1.7</w:t>
            </w:r>
          </w:p>
        </w:tc>
        <w:tc>
          <w:tcPr>
            <w:tcW w:w="634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1.2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1" w:type="pct"/>
            <w:vMerge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K</w:t>
            </w:r>
            <w:r w:rsidRPr="00E60E65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46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634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0.1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1" w:type="pct"/>
            <w:vMerge/>
            <w:tcBorders>
              <w:bottom w:val="single" w:sz="4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H</w:t>
            </w:r>
            <w:r w:rsidRPr="00E60E65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46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15.9</w:t>
            </w:r>
          </w:p>
        </w:tc>
        <w:tc>
          <w:tcPr>
            <w:tcW w:w="634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4.1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1.6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62" w:type="pct"/>
            <w:gridSpan w:val="2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E60E65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E60E65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E60E65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546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0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4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0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14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62" w:type="pct"/>
            <w:gridSpan w:val="2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  <w:lang w:val="pt-BR"/>
              </w:rPr>
            </w:pPr>
            <w:r w:rsidRPr="00E60E65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E60E65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E60E65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E60E65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E60E65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546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60E65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60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60E65">
              <w:rPr>
                <w:color w:val="000000"/>
                <w:sz w:val="22"/>
                <w:szCs w:val="22"/>
                <w:lang w:val="pt-BR"/>
              </w:rPr>
              <w:t>15.4</w:t>
            </w:r>
          </w:p>
        </w:tc>
        <w:tc>
          <w:tcPr>
            <w:tcW w:w="634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60E65">
              <w:rPr>
                <w:color w:val="000000"/>
                <w:sz w:val="22"/>
                <w:szCs w:val="22"/>
                <w:lang w:val="pt-BR"/>
              </w:rPr>
              <w:t>9.6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60E65">
              <w:rPr>
                <w:color w:val="000000"/>
                <w:sz w:val="22"/>
                <w:szCs w:val="22"/>
              </w:rPr>
              <w:t>9.0</w:t>
            </w:r>
          </w:p>
        </w:tc>
        <w:tc>
          <w:tcPr>
            <w:tcW w:w="640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60E65">
              <w:rPr>
                <w:color w:val="000000"/>
                <w:sz w:val="22"/>
                <w:szCs w:val="22"/>
                <w:lang w:val="pt-BR"/>
              </w:rPr>
              <w:t>8.0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62" w:type="pct"/>
            <w:gridSpan w:val="2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E60E65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E60E65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546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0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25.4</w:t>
            </w:r>
          </w:p>
        </w:tc>
        <w:tc>
          <w:tcPr>
            <w:tcW w:w="634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9.8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9.5</w:t>
            </w:r>
          </w:p>
        </w:tc>
        <w:tc>
          <w:tcPr>
            <w:tcW w:w="640" w:type="pct"/>
            <w:tcBorders>
              <w:bottom w:val="single" w:sz="6" w:space="0" w:color="auto"/>
            </w:tcBorders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8.5</w:t>
            </w:r>
          </w:p>
        </w:tc>
      </w:tr>
      <w:tr w:rsidR="00E60E65" w:rsidRPr="00E60E65" w:rsidTr="00FD67FA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62" w:type="pct"/>
            <w:gridSpan w:val="2"/>
          </w:tcPr>
          <w:p w:rsidR="00E60E65" w:rsidRPr="00E60E65" w:rsidRDefault="00E60E65" w:rsidP="00E60E65">
            <w:pPr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546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634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98</w:t>
            </w:r>
          </w:p>
        </w:tc>
        <w:tc>
          <w:tcPr>
            <w:tcW w:w="558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95</w:t>
            </w:r>
          </w:p>
        </w:tc>
        <w:tc>
          <w:tcPr>
            <w:tcW w:w="640" w:type="pct"/>
          </w:tcPr>
          <w:p w:rsidR="00E60E65" w:rsidRPr="00E60E65" w:rsidRDefault="00E60E65" w:rsidP="00E60E65">
            <w:pPr>
              <w:jc w:val="center"/>
              <w:rPr>
                <w:color w:val="000000"/>
                <w:sz w:val="22"/>
                <w:szCs w:val="22"/>
              </w:rPr>
            </w:pPr>
            <w:r w:rsidRPr="00E60E65">
              <w:rPr>
                <w:color w:val="000000"/>
                <w:sz w:val="22"/>
                <w:szCs w:val="22"/>
              </w:rPr>
              <w:t>94</w:t>
            </w:r>
          </w:p>
        </w:tc>
      </w:tr>
    </w:tbl>
    <w:p w:rsidR="00F2345F" w:rsidRPr="00E60E65" w:rsidRDefault="00F2345F" w:rsidP="00E60E65">
      <w:pPr>
        <w:rPr>
          <w:sz w:val="22"/>
          <w:szCs w:val="22"/>
        </w:rPr>
      </w:pPr>
    </w:p>
    <w:sectPr w:rsidR="00F2345F" w:rsidRPr="00E60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65"/>
    <w:rsid w:val="00E60E65"/>
    <w:rsid w:val="00F2345F"/>
    <w:rsid w:val="00F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60E65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60E6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60E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60E6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E60E65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60E65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60E6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60E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60E6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E60E65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cp:lastPrinted>2014-01-27T16:55:00Z</cp:lastPrinted>
  <dcterms:created xsi:type="dcterms:W3CDTF">2014-01-27T16:52:00Z</dcterms:created>
  <dcterms:modified xsi:type="dcterms:W3CDTF">2014-01-27T16:56:00Z</dcterms:modified>
</cp:coreProperties>
</file>