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884" w:rsidRPr="00791884" w:rsidRDefault="00791884" w:rsidP="00791884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791884" w:rsidRPr="00791884" w:rsidRDefault="00791884" w:rsidP="00791884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</w:rPr>
      </w:pPr>
      <w:r w:rsidRPr="00791884">
        <w:rPr>
          <w:b/>
          <w:color w:val="000000"/>
          <w:szCs w:val="24"/>
        </w:rPr>
        <w:t>SERIE HOLT</w:t>
      </w:r>
      <w:r>
        <w:rPr>
          <w:b/>
          <w:color w:val="000000"/>
          <w:szCs w:val="24"/>
        </w:rPr>
        <w:t xml:space="preserve">             </w:t>
      </w:r>
      <w:r w:rsidRPr="00791884">
        <w:rPr>
          <w:b/>
          <w:color w:val="000000"/>
          <w:szCs w:val="24"/>
        </w:rPr>
        <w:t xml:space="preserve">            </w:t>
      </w:r>
      <w:r w:rsidRPr="00791884">
        <w:rPr>
          <w:color w:val="000000"/>
          <w:szCs w:val="24"/>
        </w:rPr>
        <w:t xml:space="preserve">                                                                           Símbolo: </w:t>
      </w:r>
      <w:r w:rsidRPr="00791884">
        <w:rPr>
          <w:b/>
          <w:color w:val="000000"/>
          <w:szCs w:val="24"/>
        </w:rPr>
        <w:t>Ho</w:t>
      </w:r>
    </w:p>
    <w:p w:rsidR="00791884" w:rsidRPr="00791884" w:rsidRDefault="00791884" w:rsidP="00791884">
      <w:pPr>
        <w:pStyle w:val="Textoindependiente"/>
        <w:rPr>
          <w:color w:val="000000"/>
          <w:sz w:val="22"/>
          <w:szCs w:val="22"/>
        </w:rPr>
      </w:pPr>
    </w:p>
    <w:p w:rsidR="00791884" w:rsidRPr="00791884" w:rsidRDefault="00791884" w:rsidP="00791884">
      <w:pPr>
        <w:pStyle w:val="Textoindependiente"/>
        <w:rPr>
          <w:color w:val="000000"/>
          <w:sz w:val="22"/>
          <w:szCs w:val="22"/>
        </w:rPr>
      </w:pPr>
    </w:p>
    <w:p w:rsidR="00791884" w:rsidRPr="00791884" w:rsidRDefault="00791884" w:rsidP="00791884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791884">
        <w:rPr>
          <w:color w:val="000000"/>
          <w:sz w:val="22"/>
          <w:szCs w:val="22"/>
          <w:lang w:val="es-ES_tradnl"/>
        </w:rPr>
        <w:t xml:space="preserve">Pertenece a la familia “no ácida, térmica” de los </w:t>
      </w:r>
      <w:proofErr w:type="spellStart"/>
      <w:r w:rsidRPr="00791884">
        <w:rPr>
          <w:color w:val="000000"/>
          <w:sz w:val="22"/>
          <w:szCs w:val="22"/>
          <w:u w:val="single"/>
          <w:lang w:val="es-ES_tradnl"/>
        </w:rPr>
        <w:t>Udisamentes</w:t>
      </w:r>
      <w:proofErr w:type="spellEnd"/>
      <w:r w:rsidRPr="00791884">
        <w:rPr>
          <w:color w:val="000000"/>
          <w:sz w:val="22"/>
          <w:szCs w:val="22"/>
          <w:u w:val="single"/>
          <w:lang w:val="es-ES_tradnl"/>
        </w:rPr>
        <w:t xml:space="preserve">  típicos</w:t>
      </w:r>
      <w:r w:rsidRPr="00791884">
        <w:rPr>
          <w:color w:val="000000"/>
          <w:sz w:val="22"/>
          <w:szCs w:val="22"/>
          <w:lang w:val="es-ES_tradnl"/>
        </w:rPr>
        <w:t>.</w:t>
      </w:r>
    </w:p>
    <w:p w:rsidR="00791884" w:rsidRPr="00791884" w:rsidRDefault="00791884" w:rsidP="00791884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791884" w:rsidRPr="00791884" w:rsidRDefault="00791884" w:rsidP="0079188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smartTag w:uri="urn:schemas-microsoft-com:office:smarttags" w:element="PersonName">
        <w:smartTagPr>
          <w:attr w:name="ProductID" w:val="La serie Holt"/>
        </w:smartTagPr>
        <w:r w:rsidRPr="00791884">
          <w:rPr>
            <w:color w:val="000000"/>
            <w:sz w:val="22"/>
            <w:szCs w:val="22"/>
            <w:lang w:val="es-ES_tradnl"/>
          </w:rPr>
          <w:t xml:space="preserve">La serie </w:t>
        </w:r>
        <w:proofErr w:type="spellStart"/>
        <w:r w:rsidRPr="00791884">
          <w:rPr>
            <w:color w:val="000000"/>
            <w:sz w:val="22"/>
            <w:szCs w:val="22"/>
            <w:lang w:val="es-ES_tradnl"/>
          </w:rPr>
          <w:t>Holt</w:t>
        </w:r>
      </w:smartTag>
      <w:proofErr w:type="spellEnd"/>
      <w:r w:rsidRPr="00791884">
        <w:rPr>
          <w:color w:val="000000"/>
          <w:sz w:val="22"/>
          <w:szCs w:val="22"/>
          <w:lang w:val="es-ES_tradnl"/>
        </w:rPr>
        <w:t xml:space="preserve"> es un suelo arenoso, no sódico ni salino. </w:t>
      </w:r>
    </w:p>
    <w:p w:rsidR="00791884" w:rsidRPr="00791884" w:rsidRDefault="00791884" w:rsidP="0079188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791884" w:rsidRPr="00791884" w:rsidRDefault="00791884" w:rsidP="0079188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791884" w:rsidRPr="00791884" w:rsidRDefault="00791884" w:rsidP="0079188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791884">
        <w:rPr>
          <w:b/>
          <w:color w:val="000000"/>
          <w:sz w:val="22"/>
          <w:szCs w:val="22"/>
          <w:lang w:val="es-ES_tradnl"/>
        </w:rPr>
        <w:t>Perfil tipo</w:t>
      </w:r>
      <w:r w:rsidRPr="00791884">
        <w:rPr>
          <w:color w:val="000000"/>
          <w:sz w:val="22"/>
          <w:szCs w:val="22"/>
          <w:lang w:val="es-ES_tradnl"/>
        </w:rPr>
        <w:t xml:space="preserve">: </w:t>
      </w:r>
      <w:smartTag w:uri="urn:schemas-microsoft-com:office:smarttags" w:element="metricconverter">
        <w:smartTagPr>
          <w:attr w:name="ProductID" w:val="315 C"/>
        </w:smartTagPr>
        <w:r w:rsidRPr="00791884">
          <w:rPr>
            <w:color w:val="000000"/>
            <w:sz w:val="22"/>
            <w:szCs w:val="22"/>
            <w:lang w:val="es-ES_tradnl"/>
          </w:rPr>
          <w:t>315 C</w:t>
        </w:r>
      </w:smartTag>
    </w:p>
    <w:p w:rsidR="00791884" w:rsidRPr="00791884" w:rsidRDefault="00791884" w:rsidP="0079188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791884">
        <w:rPr>
          <w:b/>
          <w:color w:val="000000"/>
          <w:sz w:val="22"/>
          <w:szCs w:val="22"/>
          <w:lang w:val="es-ES_tradnl"/>
        </w:rPr>
        <w:t>Fecha</w:t>
      </w:r>
      <w:r w:rsidRPr="00791884">
        <w:rPr>
          <w:color w:val="000000"/>
          <w:sz w:val="22"/>
          <w:szCs w:val="22"/>
          <w:lang w:val="es-ES_tradnl"/>
        </w:rPr>
        <w:t>: 22-III-1976</w:t>
      </w:r>
    </w:p>
    <w:p w:rsidR="00791884" w:rsidRPr="00791884" w:rsidRDefault="00791884" w:rsidP="0079188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791884">
        <w:rPr>
          <w:b/>
          <w:color w:val="000000"/>
          <w:sz w:val="22"/>
          <w:szCs w:val="22"/>
          <w:lang w:val="es-ES_tradnl"/>
        </w:rPr>
        <w:t>Ubicación</w:t>
      </w:r>
      <w:r w:rsidRPr="00791884">
        <w:rPr>
          <w:color w:val="000000"/>
          <w:sz w:val="22"/>
          <w:szCs w:val="22"/>
          <w:lang w:val="es-ES_tradnl"/>
        </w:rPr>
        <w:t xml:space="preserve">: </w:t>
      </w:r>
      <w:smartTag w:uri="urn:schemas-microsoft-com:office:smarttags" w:element="metricconverter">
        <w:smartTagPr>
          <w:attr w:name="ProductID" w:val="6 km"/>
        </w:smartTagPr>
        <w:r w:rsidRPr="00791884">
          <w:rPr>
            <w:color w:val="000000"/>
            <w:sz w:val="22"/>
            <w:szCs w:val="22"/>
            <w:lang w:val="es-ES_tradnl"/>
          </w:rPr>
          <w:t>6 km</w:t>
        </w:r>
      </w:smartTag>
      <w:r w:rsidRPr="00791884">
        <w:rPr>
          <w:color w:val="000000"/>
          <w:sz w:val="22"/>
          <w:szCs w:val="22"/>
          <w:lang w:val="es-ES_tradnl"/>
        </w:rPr>
        <w:t xml:space="preserve"> al E de la localidad de Ibicuy </w:t>
      </w:r>
      <w:r w:rsidRPr="00791884">
        <w:rPr>
          <w:color w:val="000000"/>
          <w:sz w:val="22"/>
          <w:szCs w:val="22"/>
        </w:rPr>
        <w:t>(Hoja IGM 3360-35-2) – Dpto. Islas del Ibicuy</w:t>
      </w:r>
    </w:p>
    <w:p w:rsidR="00791884" w:rsidRPr="00791884" w:rsidRDefault="00791884" w:rsidP="0079188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791884">
        <w:rPr>
          <w:b/>
          <w:color w:val="000000"/>
          <w:sz w:val="22"/>
          <w:szCs w:val="22"/>
          <w:lang w:val="es-ES_tradnl"/>
        </w:rPr>
        <w:t>Reconocedores</w:t>
      </w:r>
      <w:r w:rsidRPr="00791884">
        <w:rPr>
          <w:color w:val="000000"/>
          <w:sz w:val="22"/>
          <w:szCs w:val="22"/>
          <w:lang w:val="es-ES_tradnl"/>
        </w:rPr>
        <w:t xml:space="preserve">: L.A. Gómez.; V. </w:t>
      </w:r>
      <w:proofErr w:type="spellStart"/>
      <w:r w:rsidRPr="00791884">
        <w:rPr>
          <w:color w:val="000000"/>
          <w:sz w:val="22"/>
          <w:szCs w:val="22"/>
          <w:lang w:val="es-ES_tradnl"/>
        </w:rPr>
        <w:t>Nakama</w:t>
      </w:r>
      <w:proofErr w:type="spellEnd"/>
    </w:p>
    <w:p w:rsidR="00791884" w:rsidRPr="00791884" w:rsidRDefault="00791884" w:rsidP="00791884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791884" w:rsidRPr="00791884" w:rsidRDefault="00791884" w:rsidP="00791884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791884" w:rsidRPr="00791884" w:rsidRDefault="00791884" w:rsidP="00791884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791884">
        <w:rPr>
          <w:b/>
          <w:color w:val="000000"/>
          <w:sz w:val="22"/>
          <w:szCs w:val="22"/>
          <w:lang w:val="es-ES_tradnl"/>
        </w:rPr>
        <w:t>A1</w:t>
      </w:r>
      <w:r w:rsidRPr="00791884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791884">
        <w:rPr>
          <w:color w:val="000000"/>
          <w:sz w:val="22"/>
          <w:szCs w:val="22"/>
          <w:lang w:val="es-ES_tradnl"/>
        </w:rPr>
        <w:t>0-</w:t>
      </w:r>
      <w:smartTag w:uri="urn:schemas-microsoft-com:office:smarttags" w:element="metricconverter">
        <w:smartTagPr>
          <w:attr w:name="ProductID" w:val="16 cm"/>
        </w:smartTagPr>
        <w:r w:rsidRPr="00791884">
          <w:rPr>
            <w:color w:val="000000"/>
            <w:sz w:val="22"/>
            <w:szCs w:val="22"/>
            <w:lang w:val="es-ES_tradnl"/>
          </w:rPr>
          <w:t>16 cm</w:t>
        </w:r>
      </w:smartTag>
      <w:r w:rsidRPr="00791884">
        <w:rPr>
          <w:color w:val="000000"/>
          <w:sz w:val="22"/>
          <w:szCs w:val="22"/>
          <w:lang w:val="es-ES_tradnl"/>
        </w:rPr>
        <w:t>; pardo opaco (7,5YR 6/3) en seco y pardo (7.5YR 4/3) húmedo; areno franco; masivo; muy friable; no plástico, masivo; raíces abundantes; límite inferior claro, suave.</w:t>
      </w:r>
    </w:p>
    <w:p w:rsidR="00791884" w:rsidRPr="00791884" w:rsidRDefault="00791884" w:rsidP="00791884">
      <w:pPr>
        <w:jc w:val="both"/>
        <w:rPr>
          <w:color w:val="000000"/>
          <w:sz w:val="22"/>
          <w:szCs w:val="22"/>
        </w:rPr>
      </w:pPr>
    </w:p>
    <w:p w:rsidR="00791884" w:rsidRPr="00791884" w:rsidRDefault="00791884" w:rsidP="00791884">
      <w:pPr>
        <w:jc w:val="both"/>
        <w:rPr>
          <w:color w:val="000000"/>
          <w:sz w:val="22"/>
          <w:szCs w:val="22"/>
          <w:lang w:val="es-ES_tradnl"/>
        </w:rPr>
      </w:pPr>
      <w:r w:rsidRPr="00791884">
        <w:rPr>
          <w:b/>
          <w:color w:val="000000"/>
          <w:sz w:val="22"/>
          <w:szCs w:val="22"/>
          <w:lang w:val="es-ES_tradnl"/>
        </w:rPr>
        <w:t>C1</w:t>
      </w:r>
      <w:r w:rsidRPr="00791884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791884">
        <w:rPr>
          <w:color w:val="000000"/>
          <w:sz w:val="22"/>
          <w:szCs w:val="22"/>
          <w:lang w:val="es-ES_tradnl"/>
        </w:rPr>
        <w:t>16-</w:t>
      </w:r>
      <w:smartTag w:uri="urn:schemas-microsoft-com:office:smarttags" w:element="metricconverter">
        <w:smartTagPr>
          <w:attr w:name="ProductID" w:val="80 cm"/>
        </w:smartTagPr>
        <w:r w:rsidRPr="00791884">
          <w:rPr>
            <w:color w:val="000000"/>
            <w:sz w:val="22"/>
            <w:szCs w:val="22"/>
            <w:lang w:val="es-ES_tradnl"/>
          </w:rPr>
          <w:t>80 cm</w:t>
        </w:r>
      </w:smartTag>
      <w:r w:rsidRPr="00791884">
        <w:rPr>
          <w:color w:val="000000"/>
          <w:sz w:val="22"/>
          <w:szCs w:val="22"/>
          <w:lang w:val="es-ES_tradnl"/>
        </w:rPr>
        <w:t>; negro pardusco (7,5YR 3/2) en húmedo; areno franco; masivo; muy friable; no plástico, no adhesivo; moteados comunes, medios, precisos; raíces escasas; límite inferior claro, suave.</w:t>
      </w:r>
    </w:p>
    <w:p w:rsidR="00791884" w:rsidRPr="00791884" w:rsidRDefault="00791884" w:rsidP="00791884">
      <w:pPr>
        <w:jc w:val="both"/>
        <w:rPr>
          <w:color w:val="000000"/>
          <w:sz w:val="22"/>
          <w:szCs w:val="22"/>
          <w:lang w:val="es-ES_tradnl"/>
        </w:rPr>
      </w:pPr>
    </w:p>
    <w:p w:rsidR="00791884" w:rsidRPr="00791884" w:rsidRDefault="00791884" w:rsidP="0079188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791884">
        <w:rPr>
          <w:b/>
          <w:color w:val="000000"/>
          <w:sz w:val="22"/>
          <w:szCs w:val="22"/>
          <w:lang w:val="es-ES_tradnl"/>
        </w:rPr>
        <w:t>IIC2</w:t>
      </w:r>
      <w:r w:rsidRPr="00791884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791884">
        <w:rPr>
          <w:color w:val="000000"/>
          <w:sz w:val="22"/>
          <w:szCs w:val="22"/>
          <w:lang w:val="es-ES_tradnl"/>
        </w:rPr>
        <w:t>80-</w:t>
      </w:r>
      <w:smartTag w:uri="urn:schemas-microsoft-com:office:smarttags" w:element="metricconverter">
        <w:smartTagPr>
          <w:attr w:name="ProductID" w:val="116 cm"/>
        </w:smartTagPr>
        <w:r w:rsidRPr="00791884">
          <w:rPr>
            <w:color w:val="000000"/>
            <w:sz w:val="22"/>
            <w:szCs w:val="22"/>
            <w:lang w:val="es-ES_tradnl"/>
          </w:rPr>
          <w:t>116 cm</w:t>
        </w:r>
      </w:smartTag>
      <w:r w:rsidRPr="00791884">
        <w:rPr>
          <w:color w:val="000000"/>
          <w:sz w:val="22"/>
          <w:szCs w:val="22"/>
          <w:lang w:val="es-ES_tradnl"/>
        </w:rPr>
        <w:t>; amarillo anaranjado opaco (10Y.R 7/3) en húmedo; arenoso; masivo; muy friable; no plástico</w:t>
      </w:r>
      <w:r w:rsidRPr="00791884">
        <w:rPr>
          <w:i/>
          <w:iCs/>
          <w:color w:val="000000"/>
          <w:sz w:val="22"/>
          <w:szCs w:val="22"/>
          <w:lang w:val="es-ES_tradnl"/>
        </w:rPr>
        <w:t xml:space="preserve">, </w:t>
      </w:r>
      <w:r w:rsidRPr="00791884">
        <w:rPr>
          <w:color w:val="000000"/>
          <w:sz w:val="22"/>
          <w:szCs w:val="22"/>
          <w:lang w:val="es-ES_tradnl"/>
        </w:rPr>
        <w:t>no adhesivo; moteados abundantes, gruesos, precisos de color pardo (7,5YR 4/6); límite inferior abrupto, suave.</w:t>
      </w:r>
    </w:p>
    <w:p w:rsidR="00791884" w:rsidRPr="00791884" w:rsidRDefault="00791884" w:rsidP="00791884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791884" w:rsidRPr="00791884" w:rsidRDefault="00791884" w:rsidP="00791884">
      <w:pPr>
        <w:jc w:val="both"/>
        <w:rPr>
          <w:sz w:val="22"/>
          <w:szCs w:val="22"/>
        </w:rPr>
      </w:pPr>
      <w:r w:rsidRPr="00791884">
        <w:rPr>
          <w:b/>
          <w:color w:val="000000"/>
          <w:sz w:val="22"/>
          <w:szCs w:val="22"/>
          <w:lang w:val="es-ES_tradnl"/>
        </w:rPr>
        <w:t>IIIC3</w:t>
      </w:r>
      <w:r>
        <w:rPr>
          <w:color w:val="000000"/>
          <w:sz w:val="22"/>
          <w:szCs w:val="22"/>
          <w:lang w:val="es-ES_tradnl"/>
        </w:rPr>
        <w:t xml:space="preserve">: </w:t>
      </w:r>
      <w:r w:rsidRPr="00791884">
        <w:rPr>
          <w:color w:val="000000"/>
          <w:sz w:val="22"/>
          <w:szCs w:val="22"/>
          <w:lang w:val="es-ES_tradnl"/>
        </w:rPr>
        <w:t>116-</w:t>
      </w:r>
      <w:smartTag w:uri="urn:schemas-microsoft-com:office:smarttags" w:element="metricconverter">
        <w:smartTagPr>
          <w:attr w:name="ProductID" w:val="140 cm"/>
        </w:smartTagPr>
        <w:r w:rsidRPr="00791884">
          <w:rPr>
            <w:color w:val="000000"/>
            <w:sz w:val="22"/>
            <w:szCs w:val="22"/>
            <w:lang w:val="es-ES_tradnl"/>
          </w:rPr>
          <w:t>140 cm</w:t>
        </w:r>
      </w:smartTag>
      <w:r w:rsidRPr="00791884">
        <w:rPr>
          <w:color w:val="000000"/>
          <w:sz w:val="22"/>
          <w:szCs w:val="22"/>
          <w:lang w:val="es-ES_tradnl"/>
        </w:rPr>
        <w:t>; gris amarillento (2,5Y 6/1) en húmedo; franco limoso; estructura en bloques angulares medios, moderados que rompen en bloques menores; ligeramente firme; ligeramente plástico, ligeramente adhesivo; moteados abundantes, medios, preci</w:t>
      </w:r>
      <w:r w:rsidRPr="00791884">
        <w:rPr>
          <w:color w:val="000000"/>
          <w:sz w:val="22"/>
          <w:szCs w:val="22"/>
          <w:lang w:val="es-ES_tradnl"/>
        </w:rPr>
        <w:softHyphen/>
        <w:t>sos de color pardo rojizo (5Y.R 4/8).</w:t>
      </w:r>
    </w:p>
    <w:p w:rsidR="00791884" w:rsidRPr="00791884" w:rsidRDefault="00791884" w:rsidP="0079188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791884" w:rsidRPr="00791884" w:rsidRDefault="00791884" w:rsidP="0079188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791884" w:rsidRPr="00791884" w:rsidRDefault="00791884" w:rsidP="00791884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791884">
        <w:rPr>
          <w:b/>
          <w:color w:val="000000"/>
          <w:sz w:val="22"/>
          <w:szCs w:val="22"/>
          <w:u w:val="single"/>
          <w:lang w:val="es-ES_tradnl"/>
        </w:rPr>
        <w:t>Variabilidad de rasgos</w:t>
      </w:r>
    </w:p>
    <w:p w:rsidR="00791884" w:rsidRPr="00791884" w:rsidRDefault="00791884" w:rsidP="00791884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2"/>
          <w:szCs w:val="22"/>
          <w:lang w:val="es-ES_tradnl"/>
        </w:rPr>
      </w:pPr>
    </w:p>
    <w:p w:rsidR="00791884" w:rsidRPr="00791884" w:rsidRDefault="00791884" w:rsidP="00791884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791884">
        <w:rPr>
          <w:color w:val="000000"/>
          <w:sz w:val="22"/>
          <w:szCs w:val="22"/>
          <w:lang w:val="es-ES_tradnl"/>
        </w:rPr>
        <w:t xml:space="preserve">El perfil es extremadamente a medianamente ácido. La capa superficial es de </w:t>
      </w:r>
      <w:smartTag w:uri="urn:schemas-microsoft-com:office:smarttags" w:element="metricconverter">
        <w:smartTagPr>
          <w:attr w:name="ProductID" w:val="16 cm"/>
        </w:smartTagPr>
        <w:r w:rsidRPr="00791884">
          <w:rPr>
            <w:color w:val="000000"/>
            <w:sz w:val="22"/>
            <w:szCs w:val="22"/>
            <w:lang w:val="es-ES_tradnl"/>
          </w:rPr>
          <w:t>16 cm</w:t>
        </w:r>
      </w:smartTag>
      <w:r w:rsidRPr="00791884">
        <w:rPr>
          <w:color w:val="000000"/>
          <w:sz w:val="22"/>
          <w:szCs w:val="22"/>
          <w:lang w:val="es-ES_tradnl"/>
        </w:rPr>
        <w:t xml:space="preserve"> de espesor, de color pardo, mal provisto en materia orgánica, arenoso franco y masivo. Siguen capas de textura más arenosa en profundidad hasta los </w:t>
      </w:r>
      <w:smartTag w:uri="urn:schemas-microsoft-com:office:smarttags" w:element="metricconverter">
        <w:smartTagPr>
          <w:attr w:name="ProductID" w:val="116 cm"/>
        </w:smartTagPr>
        <w:r w:rsidRPr="00791884">
          <w:rPr>
            <w:color w:val="000000"/>
            <w:sz w:val="22"/>
            <w:szCs w:val="22"/>
            <w:lang w:val="es-ES_tradnl"/>
          </w:rPr>
          <w:t>116 cm</w:t>
        </w:r>
      </w:smartTag>
      <w:r w:rsidRPr="00791884">
        <w:rPr>
          <w:color w:val="000000"/>
          <w:sz w:val="22"/>
          <w:szCs w:val="22"/>
          <w:lang w:val="es-ES_tradnl"/>
        </w:rPr>
        <w:t xml:space="preserve"> en que aparece otra de textura franco limosa. Es un suelo con bajo tenor en cationes de cambio. Se observa la presencia de moteados precisos a partir de la segunda capa.</w:t>
      </w:r>
    </w:p>
    <w:p w:rsidR="00791884" w:rsidRPr="00791884" w:rsidRDefault="00791884" w:rsidP="0079188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791884" w:rsidRPr="00791884" w:rsidRDefault="00791884" w:rsidP="00791884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791884">
        <w:rPr>
          <w:b/>
          <w:color w:val="000000"/>
          <w:sz w:val="22"/>
          <w:szCs w:val="22"/>
          <w:u w:val="single"/>
          <w:lang w:val="es-ES_tradnl"/>
        </w:rPr>
        <w:t>Fases</w:t>
      </w:r>
    </w:p>
    <w:p w:rsidR="00791884" w:rsidRPr="00791884" w:rsidRDefault="00791884" w:rsidP="00791884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791884" w:rsidRPr="00791884" w:rsidRDefault="00791884" w:rsidP="0079188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791884">
        <w:rPr>
          <w:color w:val="000000"/>
          <w:sz w:val="22"/>
          <w:szCs w:val="22"/>
          <w:lang w:val="es-ES_tradnl"/>
        </w:rPr>
        <w:t xml:space="preserve">No </w:t>
      </w:r>
      <w:r w:rsidRPr="00791884">
        <w:rPr>
          <w:sz w:val="22"/>
          <w:szCs w:val="22"/>
        </w:rPr>
        <w:t>No presenta a escala 1:100.000.</w:t>
      </w:r>
    </w:p>
    <w:p w:rsidR="00791884" w:rsidRPr="00791884" w:rsidRDefault="00791884" w:rsidP="0079188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u w:val="single"/>
          <w:lang w:val="es-ES_tradnl"/>
        </w:rPr>
      </w:pPr>
    </w:p>
    <w:p w:rsidR="00791884" w:rsidRPr="00791884" w:rsidRDefault="00791884" w:rsidP="0079188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u w:val="single"/>
          <w:lang w:val="es-ES_tradnl"/>
        </w:rPr>
      </w:pPr>
    </w:p>
    <w:p w:rsidR="00791884" w:rsidRPr="00791884" w:rsidRDefault="00791884" w:rsidP="00791884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791884">
        <w:rPr>
          <w:b/>
          <w:color w:val="000000"/>
          <w:sz w:val="22"/>
          <w:szCs w:val="22"/>
          <w:u w:val="single"/>
          <w:lang w:val="es-ES_tradnl"/>
        </w:rPr>
        <w:t>Drenaje</w:t>
      </w:r>
    </w:p>
    <w:p w:rsidR="00791884" w:rsidRPr="00791884" w:rsidRDefault="00791884" w:rsidP="0079188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791884" w:rsidRPr="00791884" w:rsidRDefault="00791884" w:rsidP="0079188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791884">
        <w:rPr>
          <w:color w:val="000000"/>
          <w:sz w:val="22"/>
          <w:szCs w:val="22"/>
          <w:lang w:val="es-ES_tradnl"/>
        </w:rPr>
        <w:t>La permeabilidad es moderadamente rápida, y el suelo está bien drenado, sin peligro de inundación.</w:t>
      </w:r>
    </w:p>
    <w:p w:rsidR="00791884" w:rsidRPr="00791884" w:rsidRDefault="00791884" w:rsidP="00791884">
      <w:pPr>
        <w:pStyle w:val="Textoindependiente"/>
        <w:jc w:val="both"/>
        <w:rPr>
          <w:sz w:val="22"/>
          <w:szCs w:val="22"/>
          <w:highlight w:val="green"/>
          <w:lang w:val="es-ES_tradnl"/>
        </w:rPr>
      </w:pPr>
    </w:p>
    <w:p w:rsidR="00791884" w:rsidRDefault="00791884">
      <w:pPr>
        <w:spacing w:after="200" w:line="276" w:lineRule="auto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br w:type="page"/>
      </w:r>
    </w:p>
    <w:p w:rsidR="00791884" w:rsidRPr="00791884" w:rsidRDefault="00791884" w:rsidP="00791884">
      <w:pPr>
        <w:pStyle w:val="Textoindependiente"/>
        <w:rPr>
          <w:b/>
          <w:sz w:val="22"/>
          <w:szCs w:val="22"/>
          <w:u w:val="single"/>
        </w:rPr>
      </w:pPr>
      <w:r w:rsidRPr="00791884">
        <w:rPr>
          <w:b/>
          <w:sz w:val="22"/>
          <w:szCs w:val="22"/>
          <w:u w:val="single"/>
        </w:rPr>
        <w:lastRenderedPageBreak/>
        <w:t>DATOS ANALITICOS DEL PERFIL TIPO</w:t>
      </w:r>
    </w:p>
    <w:p w:rsidR="00791884" w:rsidRPr="00791884" w:rsidRDefault="00791884" w:rsidP="00791884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791884" w:rsidRPr="00791884" w:rsidRDefault="00791884" w:rsidP="00791884">
      <w:pPr>
        <w:pStyle w:val="Textoindependiente"/>
        <w:outlineLvl w:val="0"/>
        <w:rPr>
          <w:b/>
          <w:sz w:val="22"/>
          <w:szCs w:val="22"/>
          <w:u w:val="single"/>
        </w:rPr>
      </w:pPr>
      <w:r w:rsidRPr="00791884">
        <w:rPr>
          <w:b/>
          <w:sz w:val="22"/>
          <w:szCs w:val="22"/>
          <w:u w:val="single"/>
        </w:rPr>
        <w:t xml:space="preserve">Serie </w:t>
      </w:r>
      <w:proofErr w:type="spellStart"/>
      <w:r w:rsidRPr="00791884">
        <w:rPr>
          <w:b/>
          <w:sz w:val="22"/>
          <w:szCs w:val="22"/>
          <w:u w:val="single"/>
        </w:rPr>
        <w:t>Holt</w:t>
      </w:r>
      <w:proofErr w:type="spellEnd"/>
    </w:p>
    <w:p w:rsidR="00791884" w:rsidRPr="00791884" w:rsidRDefault="00791884" w:rsidP="00791884">
      <w:pPr>
        <w:pStyle w:val="Textoindependiente"/>
        <w:rPr>
          <w:sz w:val="22"/>
          <w:szCs w:val="22"/>
        </w:rPr>
      </w:pPr>
    </w:p>
    <w:tbl>
      <w:tblPr>
        <w:tblW w:w="3677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"/>
        <w:gridCol w:w="1582"/>
        <w:gridCol w:w="811"/>
        <w:gridCol w:w="833"/>
        <w:gridCol w:w="941"/>
        <w:gridCol w:w="941"/>
      </w:tblGrid>
      <w:tr w:rsidR="00791884" w:rsidRPr="00791884" w:rsidTr="00687033">
        <w:tblPrEx>
          <w:tblCellMar>
            <w:top w:w="0" w:type="dxa"/>
            <w:bottom w:w="0" w:type="dxa"/>
          </w:tblCellMar>
        </w:tblPrEx>
        <w:tc>
          <w:tcPr>
            <w:tcW w:w="2329" w:type="pct"/>
            <w:gridSpan w:val="2"/>
          </w:tcPr>
          <w:p w:rsidR="00791884" w:rsidRPr="00791884" w:rsidRDefault="00791884" w:rsidP="00791884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315C</w:t>
            </w:r>
            <w:bookmarkStart w:id="0" w:name="_GoBack"/>
            <w:bookmarkEnd w:id="0"/>
            <w:r w:rsidRPr="00791884">
              <w:rPr>
                <w:color w:val="000000"/>
                <w:sz w:val="22"/>
                <w:szCs w:val="22"/>
              </w:rPr>
              <w:t xml:space="preserve"> INTA Castelar</w:t>
            </w:r>
          </w:p>
        </w:tc>
        <w:tc>
          <w:tcPr>
            <w:tcW w:w="614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1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c>
          <w:tcPr>
            <w:tcW w:w="2329" w:type="pct"/>
            <w:gridSpan w:val="2"/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614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31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c>
          <w:tcPr>
            <w:tcW w:w="2329" w:type="pct"/>
            <w:gridSpan w:val="2"/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614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A1</w:t>
            </w:r>
          </w:p>
        </w:tc>
        <w:tc>
          <w:tcPr>
            <w:tcW w:w="631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C1</w:t>
            </w: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IIC2</w:t>
            </w: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IIIC3</w:t>
            </w: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c>
          <w:tcPr>
            <w:tcW w:w="2329" w:type="pct"/>
            <w:gridSpan w:val="2"/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614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5-10</w:t>
            </w:r>
          </w:p>
        </w:tc>
        <w:tc>
          <w:tcPr>
            <w:tcW w:w="631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20-50</w:t>
            </w: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90-110</w:t>
            </w: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125-140</w:t>
            </w: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c>
          <w:tcPr>
            <w:tcW w:w="2329" w:type="pct"/>
            <w:gridSpan w:val="2"/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614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0.57</w:t>
            </w:r>
          </w:p>
        </w:tc>
        <w:tc>
          <w:tcPr>
            <w:tcW w:w="631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0.33</w:t>
            </w: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0.14</w:t>
            </w: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-</w:t>
            </w: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c>
          <w:tcPr>
            <w:tcW w:w="2329" w:type="pct"/>
            <w:gridSpan w:val="2"/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614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0.33</w:t>
            </w:r>
          </w:p>
        </w:tc>
        <w:tc>
          <w:tcPr>
            <w:tcW w:w="631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0.19</w:t>
            </w: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0.08</w:t>
            </w: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-</w:t>
            </w: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c>
          <w:tcPr>
            <w:tcW w:w="2329" w:type="pct"/>
            <w:gridSpan w:val="2"/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614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0.060</w:t>
            </w:r>
          </w:p>
        </w:tc>
        <w:tc>
          <w:tcPr>
            <w:tcW w:w="631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329" w:type="pct"/>
            <w:gridSpan w:val="2"/>
            <w:tcBorders>
              <w:bottom w:val="single" w:sz="6" w:space="0" w:color="auto"/>
            </w:tcBorders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614" w:type="pct"/>
            <w:tcBorders>
              <w:bottom w:val="single" w:sz="6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631" w:type="pct"/>
            <w:tcBorders>
              <w:bottom w:val="single" w:sz="6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13" w:type="pct"/>
            <w:tcBorders>
              <w:bottom w:val="single" w:sz="6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13" w:type="pct"/>
            <w:tcBorders>
              <w:bottom w:val="single" w:sz="6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c>
          <w:tcPr>
            <w:tcW w:w="2329" w:type="pct"/>
            <w:gridSpan w:val="2"/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</w:rPr>
            </w:pPr>
          </w:p>
          <w:p w:rsidR="00791884" w:rsidRPr="00791884" w:rsidRDefault="00791884" w:rsidP="00791884">
            <w:pPr>
              <w:rPr>
                <w:color w:val="000000"/>
                <w:sz w:val="22"/>
                <w:szCs w:val="22"/>
                <w:lang w:val="fr-FR"/>
              </w:rPr>
            </w:pPr>
            <w:r w:rsidRPr="00791884">
              <w:rPr>
                <w:color w:val="000000"/>
                <w:sz w:val="22"/>
                <w:szCs w:val="22"/>
                <w:lang w:val="fr-FR"/>
              </w:rPr>
              <w:t xml:space="preserve">T                               &lt;2 </w:t>
            </w:r>
            <w:r w:rsidRPr="0079188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14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1884">
              <w:rPr>
                <w:color w:val="000000"/>
                <w:sz w:val="22"/>
                <w:szCs w:val="22"/>
                <w:lang w:val="fr-FR"/>
              </w:rPr>
              <w:t>9.7</w:t>
            </w:r>
          </w:p>
        </w:tc>
        <w:tc>
          <w:tcPr>
            <w:tcW w:w="631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1884">
              <w:rPr>
                <w:color w:val="000000"/>
                <w:sz w:val="22"/>
                <w:szCs w:val="22"/>
                <w:lang w:val="fr-FR"/>
              </w:rPr>
              <w:t>8.0</w:t>
            </w: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1884">
              <w:rPr>
                <w:color w:val="000000"/>
                <w:sz w:val="22"/>
                <w:szCs w:val="22"/>
                <w:lang w:val="fr-FR"/>
              </w:rPr>
              <w:t>6.6</w:t>
            </w: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1884">
              <w:rPr>
                <w:color w:val="000000"/>
                <w:sz w:val="22"/>
                <w:szCs w:val="22"/>
                <w:lang w:val="fr-FR"/>
              </w:rPr>
              <w:t>19.2</w:t>
            </w: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c>
          <w:tcPr>
            <w:tcW w:w="2329" w:type="pct"/>
            <w:gridSpan w:val="2"/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  <w:lang w:val="fr-FR"/>
              </w:rPr>
            </w:pPr>
            <w:r w:rsidRPr="00791884">
              <w:rPr>
                <w:color w:val="000000"/>
                <w:sz w:val="22"/>
                <w:szCs w:val="22"/>
                <w:lang w:val="fr-FR"/>
              </w:rPr>
              <w:t xml:space="preserve">E                            2-20 </w:t>
            </w:r>
            <w:r w:rsidRPr="0079188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14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1884">
              <w:rPr>
                <w:color w:val="000000"/>
                <w:sz w:val="22"/>
                <w:szCs w:val="22"/>
                <w:lang w:val="fr-FR"/>
              </w:rPr>
              <w:t>5.0</w:t>
            </w:r>
          </w:p>
        </w:tc>
        <w:tc>
          <w:tcPr>
            <w:tcW w:w="631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1884">
              <w:rPr>
                <w:color w:val="000000"/>
                <w:sz w:val="22"/>
                <w:szCs w:val="22"/>
                <w:lang w:val="fr-FR"/>
              </w:rPr>
              <w:t>3.7</w:t>
            </w: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1884">
              <w:rPr>
                <w:color w:val="000000"/>
                <w:sz w:val="22"/>
                <w:szCs w:val="22"/>
                <w:lang w:val="fr-FR"/>
              </w:rPr>
              <w:t>0.5</w:t>
            </w: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1884">
              <w:rPr>
                <w:color w:val="000000"/>
                <w:sz w:val="22"/>
                <w:szCs w:val="22"/>
                <w:lang w:val="fr-FR"/>
              </w:rPr>
              <w:t>32.3</w:t>
            </w: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c>
          <w:tcPr>
            <w:tcW w:w="2329" w:type="pct"/>
            <w:gridSpan w:val="2"/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  <w:lang w:val="fr-FR"/>
              </w:rPr>
            </w:pPr>
            <w:r w:rsidRPr="00791884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79188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14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1884">
              <w:rPr>
                <w:color w:val="000000"/>
                <w:sz w:val="22"/>
                <w:szCs w:val="22"/>
                <w:lang w:val="fr-FR"/>
              </w:rPr>
              <w:t>6.5</w:t>
            </w:r>
          </w:p>
        </w:tc>
        <w:tc>
          <w:tcPr>
            <w:tcW w:w="631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1884">
              <w:rPr>
                <w:color w:val="000000"/>
                <w:sz w:val="22"/>
                <w:szCs w:val="22"/>
                <w:lang w:val="fr-FR"/>
              </w:rPr>
              <w:t>5.0</w:t>
            </w: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1884">
              <w:rPr>
                <w:color w:val="000000"/>
                <w:sz w:val="22"/>
                <w:szCs w:val="22"/>
                <w:lang w:val="fr-FR"/>
              </w:rPr>
              <w:t>3.0</w:t>
            </w: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1884">
              <w:rPr>
                <w:color w:val="000000"/>
                <w:sz w:val="22"/>
                <w:szCs w:val="22"/>
                <w:lang w:val="fr-FR"/>
              </w:rPr>
              <w:t>56.3</w:t>
            </w: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c>
          <w:tcPr>
            <w:tcW w:w="2329" w:type="pct"/>
            <w:gridSpan w:val="2"/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  <w:lang w:val="fr-FR"/>
              </w:rPr>
            </w:pPr>
            <w:r w:rsidRPr="00791884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79188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14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1884">
              <w:rPr>
                <w:color w:val="000000"/>
                <w:sz w:val="22"/>
                <w:szCs w:val="22"/>
                <w:lang w:val="fr-FR"/>
              </w:rPr>
              <w:t>0.1</w:t>
            </w:r>
          </w:p>
        </w:tc>
        <w:tc>
          <w:tcPr>
            <w:tcW w:w="631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1884">
              <w:rPr>
                <w:color w:val="000000"/>
                <w:sz w:val="22"/>
                <w:szCs w:val="22"/>
                <w:lang w:val="fr-FR"/>
              </w:rPr>
              <w:t>0.1</w:t>
            </w: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1884">
              <w:rPr>
                <w:color w:val="000000"/>
                <w:sz w:val="22"/>
                <w:szCs w:val="22"/>
                <w:lang w:val="fr-FR"/>
              </w:rPr>
              <w:t>0.1</w:t>
            </w: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1884">
              <w:rPr>
                <w:color w:val="000000"/>
                <w:sz w:val="22"/>
                <w:szCs w:val="22"/>
                <w:lang w:val="fr-FR"/>
              </w:rPr>
              <w:t>0.9</w:t>
            </w: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c>
          <w:tcPr>
            <w:tcW w:w="2329" w:type="pct"/>
            <w:gridSpan w:val="2"/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  <w:lang w:val="fr-FR"/>
              </w:rPr>
            </w:pPr>
            <w:r w:rsidRPr="00791884">
              <w:rPr>
                <w:color w:val="000000"/>
                <w:sz w:val="22"/>
                <w:szCs w:val="22"/>
                <w:lang w:val="fr-FR"/>
              </w:rPr>
              <w:t xml:space="preserve">U                       74-100 </w:t>
            </w:r>
            <w:r w:rsidRPr="0079188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14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1884">
              <w:rPr>
                <w:color w:val="000000"/>
                <w:sz w:val="22"/>
                <w:szCs w:val="22"/>
                <w:lang w:val="fr-FR"/>
              </w:rPr>
              <w:t>0.1</w:t>
            </w:r>
          </w:p>
        </w:tc>
        <w:tc>
          <w:tcPr>
            <w:tcW w:w="631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1884">
              <w:rPr>
                <w:color w:val="000000"/>
                <w:sz w:val="22"/>
                <w:szCs w:val="22"/>
                <w:lang w:val="fr-FR"/>
              </w:rPr>
              <w:t>0.1</w:t>
            </w: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1884">
              <w:rPr>
                <w:color w:val="000000"/>
                <w:sz w:val="22"/>
                <w:szCs w:val="22"/>
                <w:lang w:val="fr-FR"/>
              </w:rPr>
              <w:t>0.1</w:t>
            </w: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1884">
              <w:rPr>
                <w:color w:val="000000"/>
                <w:sz w:val="22"/>
                <w:szCs w:val="22"/>
                <w:lang w:val="fr-FR"/>
              </w:rPr>
              <w:t>0.6</w:t>
            </w: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c>
          <w:tcPr>
            <w:tcW w:w="2329" w:type="pct"/>
            <w:gridSpan w:val="2"/>
          </w:tcPr>
          <w:p w:rsidR="00791884" w:rsidRPr="00791884" w:rsidRDefault="00791884" w:rsidP="00791884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R                     100-250 µ</w:t>
            </w:r>
          </w:p>
        </w:tc>
        <w:tc>
          <w:tcPr>
            <w:tcW w:w="614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42.7</w:t>
            </w:r>
          </w:p>
        </w:tc>
        <w:tc>
          <w:tcPr>
            <w:tcW w:w="631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48.3</w:t>
            </w: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40.2</w:t>
            </w: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16.0</w:t>
            </w: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c>
          <w:tcPr>
            <w:tcW w:w="2329" w:type="pct"/>
            <w:gridSpan w:val="2"/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 xml:space="preserve">A                     250-500 </w:t>
            </w:r>
            <w:r w:rsidRPr="0079188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14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40.4</w:t>
            </w:r>
          </w:p>
        </w:tc>
        <w:tc>
          <w:tcPr>
            <w:tcW w:w="631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35.2</w:t>
            </w: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49.0</w:t>
            </w: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7.0</w:t>
            </w: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c>
          <w:tcPr>
            <w:tcW w:w="2329" w:type="pct"/>
            <w:gridSpan w:val="2"/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79188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14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631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3.3</w:t>
            </w: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91884">
              <w:rPr>
                <w:color w:val="000000"/>
                <w:sz w:val="22"/>
                <w:szCs w:val="22"/>
                <w:lang w:val="en-US"/>
              </w:rPr>
              <w:t>1.0</w:t>
            </w: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91884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c>
          <w:tcPr>
            <w:tcW w:w="2329" w:type="pct"/>
            <w:gridSpan w:val="2"/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79188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14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31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91884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91884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c>
          <w:tcPr>
            <w:tcW w:w="2329" w:type="pct"/>
            <w:gridSpan w:val="2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614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713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3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c>
          <w:tcPr>
            <w:tcW w:w="2329" w:type="pct"/>
            <w:gridSpan w:val="2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  <w:lang w:val="en-US"/>
              </w:rPr>
            </w:pPr>
            <w:r w:rsidRPr="00791884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614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91884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631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91884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713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713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0</w:t>
            </w: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c>
          <w:tcPr>
            <w:tcW w:w="2329" w:type="pct"/>
            <w:gridSpan w:val="2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614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631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3.9</w:t>
            </w:r>
          </w:p>
        </w:tc>
        <w:tc>
          <w:tcPr>
            <w:tcW w:w="713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2.8</w:t>
            </w:r>
          </w:p>
        </w:tc>
        <w:tc>
          <w:tcPr>
            <w:tcW w:w="713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22.7</w:t>
            </w: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c>
          <w:tcPr>
            <w:tcW w:w="2329" w:type="pct"/>
            <w:gridSpan w:val="2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791884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791884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614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7095</w:t>
            </w:r>
          </w:p>
        </w:tc>
        <w:tc>
          <w:tcPr>
            <w:tcW w:w="631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29684</w:t>
            </w:r>
          </w:p>
        </w:tc>
        <w:tc>
          <w:tcPr>
            <w:tcW w:w="713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50680</w:t>
            </w:r>
          </w:p>
        </w:tc>
        <w:tc>
          <w:tcPr>
            <w:tcW w:w="713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10426</w:t>
            </w: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c>
          <w:tcPr>
            <w:tcW w:w="2329" w:type="pct"/>
            <w:gridSpan w:val="2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614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4.5</w:t>
            </w:r>
          </w:p>
        </w:tc>
        <w:tc>
          <w:tcPr>
            <w:tcW w:w="631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4.4</w:t>
            </w:r>
          </w:p>
        </w:tc>
        <w:tc>
          <w:tcPr>
            <w:tcW w:w="713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5.6</w:t>
            </w:r>
          </w:p>
        </w:tc>
        <w:tc>
          <w:tcPr>
            <w:tcW w:w="713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5.6</w:t>
            </w: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c>
          <w:tcPr>
            <w:tcW w:w="2329" w:type="pct"/>
            <w:gridSpan w:val="2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614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631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713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713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6.0</w:t>
            </w: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c>
          <w:tcPr>
            <w:tcW w:w="2329" w:type="pct"/>
            <w:gridSpan w:val="2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791884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791884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614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3.9</w:t>
            </w:r>
          </w:p>
        </w:tc>
        <w:tc>
          <w:tcPr>
            <w:tcW w:w="631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3.9</w:t>
            </w:r>
          </w:p>
        </w:tc>
        <w:tc>
          <w:tcPr>
            <w:tcW w:w="713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4.3</w:t>
            </w:r>
          </w:p>
        </w:tc>
        <w:tc>
          <w:tcPr>
            <w:tcW w:w="713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4.2</w:t>
            </w: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c>
          <w:tcPr>
            <w:tcW w:w="2329" w:type="pct"/>
            <w:gridSpan w:val="2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791884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791884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614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31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13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13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1" w:type="pct"/>
            <w:vMerge w:val="restart"/>
            <w:textDirection w:val="btLr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 xml:space="preserve"> </w:t>
            </w:r>
          </w:p>
          <w:p w:rsidR="00791884" w:rsidRPr="00791884" w:rsidRDefault="00791884" w:rsidP="00791884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791884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791884">
              <w:rPr>
                <w:color w:val="000000"/>
                <w:sz w:val="22"/>
                <w:szCs w:val="22"/>
              </w:rPr>
              <w:t>./100 g)</w:t>
            </w:r>
          </w:p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98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Ca</w:t>
            </w:r>
            <w:r w:rsidRPr="00791884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614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1.85</w:t>
            </w:r>
          </w:p>
        </w:tc>
        <w:tc>
          <w:tcPr>
            <w:tcW w:w="631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0.50</w:t>
            </w:r>
          </w:p>
        </w:tc>
        <w:tc>
          <w:tcPr>
            <w:tcW w:w="713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0.30</w:t>
            </w:r>
          </w:p>
        </w:tc>
        <w:tc>
          <w:tcPr>
            <w:tcW w:w="713" w:type="pct"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4.6</w:t>
            </w: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1" w:type="pct"/>
            <w:vMerge/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198" w:type="pct"/>
            <w:tcBorders>
              <w:top w:val="single" w:sz="4" w:space="0" w:color="auto"/>
              <w:bottom w:val="single" w:sz="4" w:space="0" w:color="auto"/>
            </w:tcBorders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1884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791884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614" w:type="pct"/>
            <w:tcBorders>
              <w:top w:val="single" w:sz="4" w:space="0" w:color="auto"/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1.30</w:t>
            </w:r>
          </w:p>
        </w:tc>
        <w:tc>
          <w:tcPr>
            <w:tcW w:w="631" w:type="pct"/>
            <w:tcBorders>
              <w:top w:val="single" w:sz="4" w:space="0" w:color="auto"/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0.70</w:t>
            </w:r>
          </w:p>
        </w:tc>
        <w:tc>
          <w:tcPr>
            <w:tcW w:w="713" w:type="pct"/>
            <w:tcBorders>
              <w:top w:val="single" w:sz="4" w:space="0" w:color="auto"/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0.50</w:t>
            </w:r>
          </w:p>
        </w:tc>
        <w:tc>
          <w:tcPr>
            <w:tcW w:w="713" w:type="pct"/>
            <w:tcBorders>
              <w:top w:val="single" w:sz="4" w:space="0" w:color="auto"/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4.2</w:t>
            </w: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1" w:type="pct"/>
            <w:vMerge/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98" w:type="pct"/>
            <w:tcBorders>
              <w:top w:val="single" w:sz="4" w:space="0" w:color="auto"/>
              <w:bottom w:val="single" w:sz="4" w:space="0" w:color="auto"/>
            </w:tcBorders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</w:rPr>
            </w:pPr>
            <w:proofErr w:type="spellStart"/>
            <w:r w:rsidRPr="00791884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791884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614" w:type="pct"/>
            <w:tcBorders>
              <w:top w:val="single" w:sz="4" w:space="0" w:color="auto"/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0.10</w:t>
            </w:r>
          </w:p>
        </w:tc>
        <w:tc>
          <w:tcPr>
            <w:tcW w:w="631" w:type="pct"/>
            <w:tcBorders>
              <w:top w:val="single" w:sz="4" w:space="0" w:color="auto"/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0.05</w:t>
            </w:r>
          </w:p>
        </w:tc>
        <w:tc>
          <w:tcPr>
            <w:tcW w:w="713" w:type="pct"/>
            <w:tcBorders>
              <w:top w:val="single" w:sz="4" w:space="0" w:color="auto"/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0.05</w:t>
            </w:r>
          </w:p>
        </w:tc>
        <w:tc>
          <w:tcPr>
            <w:tcW w:w="713" w:type="pct"/>
            <w:tcBorders>
              <w:top w:val="single" w:sz="4" w:space="0" w:color="auto"/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0.2</w:t>
            </w: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1" w:type="pct"/>
            <w:vMerge/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98" w:type="pct"/>
            <w:tcBorders>
              <w:top w:val="single" w:sz="4" w:space="0" w:color="auto"/>
              <w:bottom w:val="single" w:sz="4" w:space="0" w:color="auto"/>
            </w:tcBorders>
          </w:tcPr>
          <w:p w:rsidR="00791884" w:rsidRPr="00791884" w:rsidRDefault="00791884" w:rsidP="00791884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K</w:t>
            </w:r>
            <w:r w:rsidRPr="00791884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614" w:type="pct"/>
            <w:tcBorders>
              <w:top w:val="single" w:sz="4" w:space="0" w:color="auto"/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0.15</w:t>
            </w:r>
          </w:p>
        </w:tc>
        <w:tc>
          <w:tcPr>
            <w:tcW w:w="631" w:type="pct"/>
            <w:tcBorders>
              <w:top w:val="single" w:sz="4" w:space="0" w:color="auto"/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0.05</w:t>
            </w:r>
          </w:p>
        </w:tc>
        <w:tc>
          <w:tcPr>
            <w:tcW w:w="713" w:type="pct"/>
            <w:tcBorders>
              <w:top w:val="single" w:sz="4" w:space="0" w:color="auto"/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0.05</w:t>
            </w:r>
          </w:p>
        </w:tc>
        <w:tc>
          <w:tcPr>
            <w:tcW w:w="713" w:type="pct"/>
            <w:tcBorders>
              <w:top w:val="single" w:sz="4" w:space="0" w:color="auto"/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0.2</w:t>
            </w: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1" w:type="pct"/>
            <w:vMerge/>
            <w:tcBorders>
              <w:bottom w:val="single" w:sz="4" w:space="0" w:color="auto"/>
            </w:tcBorders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98" w:type="pct"/>
            <w:tcBorders>
              <w:top w:val="single" w:sz="4" w:space="0" w:color="auto"/>
              <w:bottom w:val="single" w:sz="4" w:space="0" w:color="auto"/>
            </w:tcBorders>
          </w:tcPr>
          <w:p w:rsidR="00791884" w:rsidRPr="00791884" w:rsidRDefault="00791884" w:rsidP="00791884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H</w:t>
            </w:r>
            <w:r w:rsidRPr="00791884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614" w:type="pct"/>
            <w:tcBorders>
              <w:top w:val="single" w:sz="4" w:space="0" w:color="auto"/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2.60</w:t>
            </w:r>
          </w:p>
        </w:tc>
        <w:tc>
          <w:tcPr>
            <w:tcW w:w="631" w:type="pct"/>
            <w:tcBorders>
              <w:top w:val="single" w:sz="4" w:space="0" w:color="auto"/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2.20</w:t>
            </w:r>
          </w:p>
        </w:tc>
        <w:tc>
          <w:tcPr>
            <w:tcW w:w="713" w:type="pct"/>
            <w:tcBorders>
              <w:top w:val="single" w:sz="4" w:space="0" w:color="auto"/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1.00</w:t>
            </w:r>
          </w:p>
        </w:tc>
        <w:tc>
          <w:tcPr>
            <w:tcW w:w="713" w:type="pct"/>
            <w:tcBorders>
              <w:top w:val="single" w:sz="4" w:space="0" w:color="auto"/>
              <w:bottom w:val="single" w:sz="4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4.4</w:t>
            </w: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329" w:type="pct"/>
            <w:gridSpan w:val="2"/>
            <w:tcBorders>
              <w:bottom w:val="single" w:sz="6" w:space="0" w:color="auto"/>
            </w:tcBorders>
          </w:tcPr>
          <w:p w:rsidR="00791884" w:rsidRPr="00791884" w:rsidRDefault="00791884" w:rsidP="00791884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791884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791884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791884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614" w:type="pct"/>
            <w:tcBorders>
              <w:bottom w:val="single" w:sz="6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" w:type="pct"/>
            <w:tcBorders>
              <w:bottom w:val="single" w:sz="6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13" w:type="pct"/>
            <w:tcBorders>
              <w:bottom w:val="single" w:sz="6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713" w:type="pct"/>
            <w:tcBorders>
              <w:bottom w:val="single" w:sz="6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2</w:t>
            </w: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329" w:type="pct"/>
            <w:gridSpan w:val="2"/>
            <w:tcBorders>
              <w:bottom w:val="single" w:sz="6" w:space="0" w:color="auto"/>
            </w:tcBorders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  <w:lang w:val="pt-BR"/>
              </w:rPr>
            </w:pPr>
            <w:r w:rsidRPr="00791884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791884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791884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791884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791884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614" w:type="pct"/>
            <w:tcBorders>
              <w:bottom w:val="single" w:sz="6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791884">
              <w:rPr>
                <w:color w:val="000000"/>
                <w:sz w:val="22"/>
                <w:szCs w:val="22"/>
                <w:lang w:val="pt-BR"/>
              </w:rPr>
              <w:t>3.40</w:t>
            </w:r>
          </w:p>
        </w:tc>
        <w:tc>
          <w:tcPr>
            <w:tcW w:w="631" w:type="pct"/>
            <w:tcBorders>
              <w:bottom w:val="single" w:sz="6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791884">
              <w:rPr>
                <w:color w:val="000000"/>
                <w:sz w:val="22"/>
                <w:szCs w:val="22"/>
                <w:lang w:val="pt-BR"/>
              </w:rPr>
              <w:t>1.30</w:t>
            </w:r>
          </w:p>
        </w:tc>
        <w:tc>
          <w:tcPr>
            <w:tcW w:w="713" w:type="pct"/>
            <w:tcBorders>
              <w:bottom w:val="single" w:sz="6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791884">
              <w:rPr>
                <w:color w:val="000000"/>
                <w:sz w:val="22"/>
                <w:szCs w:val="22"/>
                <w:lang w:val="pt-BR"/>
              </w:rPr>
              <w:t>0.90</w:t>
            </w:r>
          </w:p>
        </w:tc>
        <w:tc>
          <w:tcPr>
            <w:tcW w:w="713" w:type="pct"/>
            <w:tcBorders>
              <w:bottom w:val="single" w:sz="6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791884">
              <w:rPr>
                <w:color w:val="000000"/>
                <w:sz w:val="22"/>
                <w:szCs w:val="22"/>
                <w:lang w:val="pt-BR"/>
              </w:rPr>
              <w:t>9.2</w:t>
            </w: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329" w:type="pct"/>
            <w:gridSpan w:val="2"/>
            <w:tcBorders>
              <w:bottom w:val="single" w:sz="6" w:space="0" w:color="auto"/>
            </w:tcBorders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791884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791884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614" w:type="pct"/>
            <w:tcBorders>
              <w:bottom w:val="single" w:sz="6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3.60</w:t>
            </w:r>
          </w:p>
        </w:tc>
        <w:tc>
          <w:tcPr>
            <w:tcW w:w="631" w:type="pct"/>
            <w:tcBorders>
              <w:bottom w:val="single" w:sz="6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2.40</w:t>
            </w:r>
          </w:p>
        </w:tc>
        <w:tc>
          <w:tcPr>
            <w:tcW w:w="713" w:type="pct"/>
            <w:tcBorders>
              <w:bottom w:val="single" w:sz="6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1.20</w:t>
            </w:r>
          </w:p>
        </w:tc>
        <w:tc>
          <w:tcPr>
            <w:tcW w:w="713" w:type="pct"/>
            <w:tcBorders>
              <w:bottom w:val="single" w:sz="6" w:space="0" w:color="auto"/>
            </w:tcBorders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10.5</w:t>
            </w:r>
          </w:p>
        </w:tc>
      </w:tr>
      <w:tr w:rsidR="00791884" w:rsidRPr="00791884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329" w:type="pct"/>
            <w:gridSpan w:val="2"/>
          </w:tcPr>
          <w:p w:rsidR="00791884" w:rsidRPr="00791884" w:rsidRDefault="00791884" w:rsidP="00791884">
            <w:pPr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614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94</w:t>
            </w:r>
          </w:p>
        </w:tc>
        <w:tc>
          <w:tcPr>
            <w:tcW w:w="631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54</w:t>
            </w: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713" w:type="pct"/>
          </w:tcPr>
          <w:p w:rsidR="00791884" w:rsidRPr="00791884" w:rsidRDefault="00791884" w:rsidP="00791884">
            <w:pPr>
              <w:jc w:val="center"/>
              <w:rPr>
                <w:color w:val="000000"/>
                <w:sz w:val="22"/>
                <w:szCs w:val="22"/>
              </w:rPr>
            </w:pPr>
            <w:r w:rsidRPr="00791884">
              <w:rPr>
                <w:color w:val="000000"/>
                <w:sz w:val="22"/>
                <w:szCs w:val="22"/>
              </w:rPr>
              <w:t>88</w:t>
            </w:r>
          </w:p>
        </w:tc>
      </w:tr>
    </w:tbl>
    <w:p w:rsidR="00F2345F" w:rsidRPr="00791884" w:rsidRDefault="00F2345F" w:rsidP="00791884">
      <w:pPr>
        <w:rPr>
          <w:sz w:val="22"/>
          <w:szCs w:val="22"/>
        </w:rPr>
      </w:pPr>
    </w:p>
    <w:sectPr w:rsidR="00F2345F" w:rsidRPr="007918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884"/>
    <w:rsid w:val="00791884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8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91884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79188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79188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9188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791884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8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91884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79188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79188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9188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791884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494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2014-01-27T17:06:00Z</dcterms:created>
  <dcterms:modified xsi:type="dcterms:W3CDTF">2014-01-27T17:08:00Z</dcterms:modified>
</cp:coreProperties>
</file>