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221E06">
        <w:rPr>
          <w:rFonts w:ascii="Times New Roman" w:hAnsi="Times New Roman"/>
          <w:b/>
          <w:szCs w:val="24"/>
          <w:lang w:val="es-ES_tradnl"/>
        </w:rPr>
        <w:t xml:space="preserve">SERIE INOCENCIO                             </w:t>
      </w:r>
      <w:r>
        <w:rPr>
          <w:rFonts w:ascii="Times New Roman" w:hAnsi="Times New Roman"/>
          <w:b/>
          <w:szCs w:val="24"/>
          <w:lang w:val="es-ES_tradnl"/>
        </w:rPr>
        <w:t xml:space="preserve">                                                         </w:t>
      </w:r>
      <w:r w:rsidRPr="00221E06">
        <w:rPr>
          <w:rFonts w:ascii="Times New Roman" w:hAnsi="Times New Roman"/>
          <w:b/>
          <w:szCs w:val="24"/>
          <w:lang w:val="es-ES_tradnl"/>
        </w:rPr>
        <w:t xml:space="preserve">   </w:t>
      </w:r>
      <w:r w:rsidRPr="00221E06">
        <w:rPr>
          <w:rFonts w:ascii="Times New Roman" w:hAnsi="Times New Roman"/>
          <w:szCs w:val="24"/>
          <w:lang w:val="es-ES_tradnl"/>
        </w:rPr>
        <w:t xml:space="preserve"> Símbolo: </w:t>
      </w:r>
      <w:r w:rsidRPr="00221E06">
        <w:rPr>
          <w:rFonts w:ascii="Times New Roman" w:hAnsi="Times New Roman"/>
          <w:b/>
          <w:szCs w:val="24"/>
          <w:lang w:val="es-ES_tradnl"/>
        </w:rPr>
        <w:t>In</w:t>
      </w:r>
    </w:p>
    <w:p w:rsidR="00221E06" w:rsidRPr="00221E06" w:rsidRDefault="00221E06" w:rsidP="00221E06">
      <w:pPr>
        <w:tabs>
          <w:tab w:val="left" w:pos="9071"/>
        </w:tabs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tabs>
          <w:tab w:val="left" w:pos="9071"/>
        </w:tabs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tabs>
          <w:tab w:val="righ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 fuertemente alcalina, térmica" de los </w:t>
      </w:r>
      <w:proofErr w:type="spellStart"/>
      <w:r w:rsidRPr="00221E06">
        <w:rPr>
          <w:rFonts w:ascii="Times New Roman" w:hAnsi="Times New Roman"/>
          <w:sz w:val="22"/>
          <w:szCs w:val="22"/>
          <w:u w:val="single"/>
          <w:lang w:val="es-ES_tradnl"/>
        </w:rPr>
        <w:t>Natracualfes</w:t>
      </w:r>
      <w:proofErr w:type="spellEnd"/>
      <w:r w:rsidRPr="00221E06">
        <w:rPr>
          <w:rFonts w:ascii="Times New Roman" w:hAnsi="Times New Roman"/>
          <w:sz w:val="22"/>
          <w:szCs w:val="22"/>
          <w:u w:val="single"/>
          <w:lang w:val="es-ES_tradnl"/>
        </w:rPr>
        <w:t xml:space="preserve"> típicos</w:t>
      </w:r>
      <w:r w:rsidRPr="00221E06">
        <w:rPr>
          <w:rFonts w:ascii="Times New Roman" w:hAnsi="Times New Roman"/>
          <w:sz w:val="22"/>
          <w:szCs w:val="22"/>
          <w:lang w:val="es-ES_tradnl"/>
        </w:rPr>
        <w:t xml:space="preserve">. Suelos imperfectamente drenados y moderado a fuertemente alcalinos en el subsuelo, con un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somero, con colores claros, muy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y degradado, franco-arcillo-limoso y un horizonte B2 arcillo-limoso, con calcáreo entre los 10-25 cm y presencia de cristales de yeso en el B2 y B3.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221E06">
        <w:rPr>
          <w:rFonts w:ascii="Times New Roman" w:hAnsi="Times New Roman"/>
          <w:sz w:val="22"/>
          <w:szCs w:val="22"/>
          <w:lang w:val="es-ES_tradnl"/>
        </w:rPr>
        <w:t xml:space="preserve"> ER1-28C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221E06">
        <w:rPr>
          <w:rFonts w:ascii="Times New Roman" w:hAnsi="Times New Roman"/>
          <w:sz w:val="22"/>
          <w:szCs w:val="22"/>
          <w:lang w:val="es-ES_tradnl"/>
        </w:rPr>
        <w:t xml:space="preserve"> 30-VI-1971  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221E0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Area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Muestra San Carlos (foto IR 470-36) Dpto. La Paz. 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221E0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; G.W. van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Barneveld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>.</w:t>
      </w: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221E0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21E06">
        <w:rPr>
          <w:rFonts w:ascii="Times New Roman" w:hAnsi="Times New Roman"/>
          <w:sz w:val="22"/>
          <w:szCs w:val="22"/>
          <w:lang w:val="es-ES_tradnl"/>
        </w:rPr>
        <w:t xml:space="preserve">00-15 cm; gris muy oscuro  (10YR 3/1) en húmedo y gris a gris claro (10YR 6/1) en seco; franco-arcillo-limoso; estructura en bloques angulares irregulares, medios, débiles, con tendencia a masiva; friable a firme en húmedo; concreciones calcáreas, escasas, finas; horizonte muy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>; límite claro, suave.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lang w:val="es-ES_tradnl"/>
        </w:rPr>
        <w:t>B21cacs</w:t>
      </w:r>
      <w:r w:rsidRPr="00221E0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21E06">
        <w:rPr>
          <w:rFonts w:ascii="Times New Roman" w:hAnsi="Times New Roman"/>
          <w:sz w:val="22"/>
          <w:szCs w:val="22"/>
          <w:lang w:val="es-ES_tradnl"/>
        </w:rPr>
        <w:t>15-34 cm; gris muy oscuro (10YR 3/1) en húmedo; arcillo-limoso; estructura en prismas compuestos irregulares medios y finos, moderados, que rompen en bloques angulares irregulares medios, moderados; friable en húmedo; barnices ("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>") escasos, finos; caras de fricción ("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>")  muy escasas, finas; escasos a moderados carbonatos libres en la masa; concreciones calcáreas escasas, finas; cristales de yeso comunes, finos; límite gradual, suave.</w:t>
      </w: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lang w:val="es-ES_tradnl"/>
        </w:rPr>
        <w:t>B22cacs</w:t>
      </w:r>
      <w:r w:rsidRPr="00221E0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21E06">
        <w:rPr>
          <w:rFonts w:ascii="Times New Roman" w:hAnsi="Times New Roman"/>
          <w:sz w:val="22"/>
          <w:szCs w:val="22"/>
          <w:lang w:val="es-ES_tradnl"/>
        </w:rPr>
        <w:t>34-55 cm; pardo grisáceo muy oscuro (10YR 3/2) en húmedo; arcillo-limoso; estructura en bloques angulares irregulares  medios, moderados; friable a firme en húmedo; barnices ("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>") muy escasos y finos; caras de fricción ("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>") muy escasas, finas; moderados carbonatos libres en la masa; concreciones calcáreas comunes, finas; cristales y rosetas de yeso abundantes; límite gradual, suave.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lang w:val="es-ES_tradnl"/>
        </w:rPr>
        <w:t>B3cacs</w:t>
      </w:r>
      <w:r w:rsidRPr="00221E0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21E06">
        <w:rPr>
          <w:rFonts w:ascii="Times New Roman" w:hAnsi="Times New Roman"/>
          <w:sz w:val="22"/>
          <w:szCs w:val="22"/>
          <w:lang w:val="es-ES_tradnl"/>
        </w:rPr>
        <w:t xml:space="preserve">55-95 cm; pardo grisáceo oscuro (10YR 4/2) en húmedo; franco-arcillo-limoso; estructura en bloques angulares irregulares, medios, débiles; friable en húmedo; moderados carbonatos libres en la masa; concreciones calcáreas comunes, finas; cristales y rosetas de yeso abundantes; límite difuso, suave. 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21E06">
        <w:rPr>
          <w:rFonts w:ascii="Times New Roman" w:hAnsi="Times New Roman"/>
          <w:b/>
          <w:sz w:val="22"/>
          <w:szCs w:val="22"/>
          <w:lang w:val="es-ES_tradnl"/>
        </w:rPr>
        <w:t>Ccacs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21E06">
        <w:rPr>
          <w:rFonts w:ascii="Times New Roman" w:hAnsi="Times New Roman"/>
          <w:sz w:val="22"/>
          <w:szCs w:val="22"/>
          <w:lang w:val="es-ES_tradnl"/>
        </w:rPr>
        <w:t>95 cm +; pardo a pardo oscuro (10YR 4/3) en húmedo; franco-arcillo-limoso; masivo; friable en húmedo; moderados carbonatos libres en la masa; concreciones calcáreas comunes; cristales de yeso comunes.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 xml:space="preserve">Está determinada principalmente por la actividad de las hormigas (especies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Atta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es-ES_tradnl"/>
        </w:rPr>
        <w:t>v</w:t>
      </w:r>
      <w:r w:rsidRPr="00221E06">
        <w:rPr>
          <w:rFonts w:ascii="Times New Roman" w:hAnsi="Times New Roman"/>
          <w:sz w:val="22"/>
          <w:szCs w:val="22"/>
          <w:lang w:val="es-ES_tradnl"/>
        </w:rPr>
        <w:t>ollenweideri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y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Acromyrmex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lundi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), cuya influencia se observa en más del 70 % de los perfiles. Las mismas originan un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microrelieve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que fácilmente puede ser interpretado como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irregular.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varía normalmente de 07-15 cm y en la mayoría de los casos puede ser descripto como </w:t>
      </w:r>
      <w:r w:rsidRPr="00221E06">
        <w:rPr>
          <w:rFonts w:ascii="Times New Roman" w:hAnsi="Times New Roman"/>
          <w:sz w:val="22"/>
          <w:szCs w:val="22"/>
          <w:lang w:val="es-ES_tradnl"/>
        </w:rPr>
        <w:lastRenderedPageBreak/>
        <w:t xml:space="preserve">un A1 fuertemente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, pero a veces también como un A2, con algo de limo suelto en superficie y colores claros. Generalmente tiene estructura en bloques débiles con tendencia a masiva, en potreros con mucho pisoteo, y con un 2-3 % de materia orgánica, en parte dispersa y </w:t>
      </w:r>
      <w:proofErr w:type="gramStart"/>
      <w:r w:rsidRPr="00221E06">
        <w:rPr>
          <w:rFonts w:ascii="Times New Roman" w:hAnsi="Times New Roman"/>
          <w:sz w:val="22"/>
          <w:szCs w:val="22"/>
          <w:lang w:val="es-ES_tradnl"/>
        </w:rPr>
        <w:t>otra</w:t>
      </w:r>
      <w:proofErr w:type="gram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poco descompuesta. Tiene 35-40 % de arcilla y es leve a moderadamente alcalino.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 xml:space="preserve">El horizonte B2 presenta pocas características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vérticas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(las caras de fricción son muy escasas y no se agrieta mayormente) y a pesar que los barnices no son abundantes, son suficientes para cumplir con las exigencias de un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>. Tiene entre 45-55 % de arcilla y es fuertemente alcalino con 40-50 % de sodio de intercambio.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 xml:space="preserve">El calcáreo, en forma de </w:t>
      </w:r>
      <w:proofErr w:type="spellStart"/>
      <w:r w:rsidRPr="00221E06">
        <w:rPr>
          <w:rFonts w:ascii="Times New Roman" w:hAnsi="Times New Roman"/>
          <w:sz w:val="22"/>
          <w:szCs w:val="22"/>
          <w:lang w:val="es-ES_tradnl"/>
        </w:rPr>
        <w:t>miscelios</w:t>
      </w:r>
      <w:proofErr w:type="spellEnd"/>
      <w:r w:rsidRPr="00221E06">
        <w:rPr>
          <w:rFonts w:ascii="Times New Roman" w:hAnsi="Times New Roman"/>
          <w:sz w:val="22"/>
          <w:szCs w:val="22"/>
          <w:lang w:val="es-ES_tradnl"/>
        </w:rPr>
        <w:t xml:space="preserve"> o como concreciones duras, comunes a abundantes, de hasta 3 cm, aparece a los 10-25 cm o a veces desde la superficie.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Un</w:t>
      </w:r>
      <w:r>
        <w:rPr>
          <w:rFonts w:ascii="Times New Roman" w:hAnsi="Times New Roman"/>
          <w:sz w:val="22"/>
          <w:szCs w:val="22"/>
          <w:lang w:val="es-ES_tradnl"/>
        </w:rPr>
        <w:t>a</w:t>
      </w:r>
      <w:r w:rsidRPr="00221E06">
        <w:rPr>
          <w:rFonts w:ascii="Times New Roman" w:hAnsi="Times New Roman"/>
          <w:sz w:val="22"/>
          <w:szCs w:val="22"/>
          <w:lang w:val="es-ES_tradnl"/>
        </w:rPr>
        <w:t xml:space="preserve"> característica común de la serie es la presencia de yeso en el B2 y B3 en forma de cristales y/o rosetas, comunes a abundantes, con un contenido de sulfato de calcio de hasta 7,7 %.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El material originario varía en su color de 10YR 4/3 a 7,5YR 6/4; tiene 35-40 % de arcilla y es fuertemente alcalino con 25-40 % de sodio de intercambio.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Los perfiles suelen ser, además, leve a moderadamente salinos a partir de los 10-15 cm de profundidad, con una conductibilidad eléctrica de 6-7mmohs/cm.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Imperfectamente drenado, con encharcamiento después de la mayoría de las lluvias. Escurrimiento superficial lento. Permeabilidad lenta. Capa freática profunda. Grupo hidrológico D.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221E06" w:rsidRPr="00221E06" w:rsidRDefault="00221E06" w:rsidP="00221E06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La serie Inocencio no está erosionada, pero existe moderado a severo peligro de erosión en las pendiente largas muy suavemente onduladas.</w:t>
      </w:r>
    </w:p>
    <w:p w:rsidR="00221E06" w:rsidRDefault="00221E06">
      <w:pPr>
        <w:widowControl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221E06" w:rsidRPr="00221E06" w:rsidRDefault="00221E06" w:rsidP="00221E06">
      <w:pPr>
        <w:pStyle w:val="Ttulo8"/>
        <w:ind w:firstLine="0"/>
        <w:jc w:val="left"/>
        <w:rPr>
          <w:rFonts w:ascii="Times New Roman" w:hAnsi="Times New Roman"/>
          <w:b/>
          <w:sz w:val="22"/>
          <w:szCs w:val="22"/>
        </w:rPr>
      </w:pPr>
      <w:r w:rsidRPr="00221E06">
        <w:rPr>
          <w:rFonts w:ascii="Times New Roman" w:hAnsi="Times New Roman"/>
          <w:b/>
          <w:sz w:val="22"/>
          <w:szCs w:val="22"/>
        </w:rPr>
        <w:lastRenderedPageBreak/>
        <w:t>DATOS ANALITICOS DEL PERFIL TIPICO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21E06">
        <w:rPr>
          <w:rFonts w:ascii="Times New Roman" w:hAnsi="Times New Roman"/>
          <w:b/>
          <w:sz w:val="22"/>
          <w:szCs w:val="22"/>
          <w:u w:val="single"/>
          <w:lang w:val="es-ES_tradnl"/>
        </w:rPr>
        <w:t>Serie Inocencio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ER1</w:t>
      </w:r>
      <w:r w:rsidRPr="00221E06">
        <w:rPr>
          <w:rFonts w:ascii="Times New Roman" w:hAnsi="Times New Roman"/>
          <w:sz w:val="22"/>
          <w:szCs w:val="22"/>
          <w:lang w:val="es-ES_tradnl"/>
        </w:rPr>
        <w:noBreakHyphen/>
        <w:t>28C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445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446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447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448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B21cacs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B22cacs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B3cacs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Ccacs</w:t>
            </w:r>
            <w:proofErr w:type="spellEnd"/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00-14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17-29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36-49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62-77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130-150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2.6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2.4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1.4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0.3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0.2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N (%)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0.16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0.06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C/N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</w:tbl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221E06">
        <w:rPr>
          <w:rFonts w:ascii="Times New Roman" w:hAnsi="Times New Roman"/>
          <w:sz w:val="22"/>
          <w:szCs w:val="22"/>
          <w:lang w:val="en-US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</w:tblGrid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&lt; 2 µ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40.0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212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28.0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212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57.9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0.9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0.7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0.8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0.6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U</w:t>
            </w:r>
          </w:p>
        </w:tc>
        <w:tc>
          <w:tcPr>
            <w:tcW w:w="212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100-250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0.8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1.0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0.9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0.7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R</w:t>
            </w:r>
          </w:p>
        </w:tc>
        <w:tc>
          <w:tcPr>
            <w:tcW w:w="212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250-500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0.3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1.2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1.1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0.4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2126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</w:tr>
    </w:tbl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221E06">
        <w:rPr>
          <w:rFonts w:ascii="Times New Roman" w:hAnsi="Times New Roman"/>
          <w:sz w:val="22"/>
          <w:szCs w:val="22"/>
          <w:lang w:val="fr-FR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CO3Ca (%)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1.6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4.1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5.4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8.3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7.0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Ph H2O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8.2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8.0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8.1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8.1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8.3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PH </w:t>
            </w:r>
            <w:proofErr w:type="spellStart"/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ClK</w:t>
            </w:r>
            <w:proofErr w:type="spellEnd"/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7.2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7.3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7.2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7.4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7.2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C.E.(</w:t>
            </w:r>
            <w:proofErr w:type="spellStart"/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mmhos</w:t>
            </w:r>
            <w:proofErr w:type="spellEnd"/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/cm)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0.9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6.3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7.2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7.3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5.4</w:t>
            </w:r>
          </w:p>
        </w:tc>
      </w:tr>
    </w:tbl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221E06">
        <w:rPr>
          <w:rFonts w:ascii="Times New Roman" w:hAnsi="Times New Roman"/>
          <w:sz w:val="22"/>
          <w:szCs w:val="22"/>
          <w:lang w:val="fr-FR"/>
        </w:rPr>
        <w:t>────────────────────────────────────────────────────────</w:t>
      </w:r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221E06">
        <w:rPr>
          <w:rFonts w:ascii="Times New Roman" w:hAnsi="Times New Roman"/>
          <w:sz w:val="22"/>
          <w:szCs w:val="22"/>
          <w:lang w:val="fr-FR"/>
        </w:rPr>
        <w:t>Capacidad</w:t>
      </w:r>
      <w:proofErr w:type="spellEnd"/>
      <w:r w:rsidRPr="00221E06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gramStart"/>
      <w:r w:rsidRPr="00221E06">
        <w:rPr>
          <w:rFonts w:ascii="Times New Roman" w:hAnsi="Times New Roman"/>
          <w:sz w:val="22"/>
          <w:szCs w:val="22"/>
          <w:lang w:val="fr-FR"/>
        </w:rPr>
        <w:t xml:space="preserve">de </w:t>
      </w:r>
      <w:proofErr w:type="spellStart"/>
      <w:r w:rsidRPr="00221E06">
        <w:rPr>
          <w:rFonts w:ascii="Times New Roman" w:hAnsi="Times New Roman"/>
          <w:sz w:val="22"/>
          <w:szCs w:val="22"/>
          <w:lang w:val="fr-FR"/>
        </w:rPr>
        <w:t>intercambio</w:t>
      </w:r>
      <w:proofErr w:type="spellEnd"/>
      <w:proofErr w:type="gramEnd"/>
    </w:p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proofErr w:type="gramStart"/>
      <w:r w:rsidRPr="00221E06">
        <w:rPr>
          <w:rFonts w:ascii="Times New Roman" w:hAnsi="Times New Roman"/>
          <w:sz w:val="22"/>
          <w:szCs w:val="22"/>
          <w:lang w:val="fr-FR"/>
        </w:rPr>
        <w:t>catiónico</w:t>
      </w:r>
      <w:proofErr w:type="spellEnd"/>
      <w:proofErr w:type="gramEnd"/>
      <w:r w:rsidRPr="00221E06">
        <w:rPr>
          <w:rFonts w:ascii="Times New Roman" w:hAnsi="Times New Roman"/>
          <w:sz w:val="22"/>
          <w:szCs w:val="22"/>
          <w:lang w:val="fr-FR"/>
        </w:rPr>
        <w:t xml:space="preserve"> (</w:t>
      </w:r>
      <w:proofErr w:type="spellStart"/>
      <w:r w:rsidRPr="00221E06">
        <w:rPr>
          <w:rFonts w:ascii="Times New Roman" w:hAnsi="Times New Roman"/>
          <w:sz w:val="22"/>
          <w:szCs w:val="22"/>
          <w:lang w:val="fr-FR"/>
        </w:rPr>
        <w:t>meq</w:t>
      </w:r>
      <w:proofErr w:type="spellEnd"/>
      <w:r w:rsidRPr="00221E06">
        <w:rPr>
          <w:rFonts w:ascii="Times New Roman" w:hAnsi="Times New Roman"/>
          <w:sz w:val="22"/>
          <w:szCs w:val="22"/>
          <w:lang w:val="fr-FR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</w:tblGrid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38.4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50.1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44.6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40.3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41.0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5.6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21.3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22.7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20.6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13.5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14.6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42.5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50.9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51.1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32.9</w:t>
            </w:r>
          </w:p>
        </w:tc>
      </w:tr>
    </w:tbl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45.2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55.3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50.7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46.2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55.9</w:t>
            </w:r>
          </w:p>
        </w:tc>
      </w:tr>
    </w:tbl>
    <w:p w:rsidR="00221E06" w:rsidRPr="00221E06" w:rsidRDefault="00221E06" w:rsidP="00221E0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ppm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</w:tr>
    </w:tbl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bookmarkStart w:id="0" w:name="_GoBack"/>
      <w:bookmarkEnd w:id="0"/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pStyle w:val="Ttulo9"/>
        <w:tabs>
          <w:tab w:val="clear" w:pos="-1440"/>
        </w:tabs>
        <w:jc w:val="left"/>
        <w:rPr>
          <w:rFonts w:ascii="Times New Roman" w:hAnsi="Times New Roman"/>
          <w:b/>
          <w:sz w:val="22"/>
          <w:szCs w:val="22"/>
        </w:rPr>
      </w:pPr>
      <w:r w:rsidRPr="00221E06">
        <w:rPr>
          <w:rFonts w:ascii="Times New Roman" w:hAnsi="Times New Roman"/>
          <w:b/>
          <w:sz w:val="22"/>
          <w:szCs w:val="22"/>
        </w:rPr>
        <w:lastRenderedPageBreak/>
        <w:t>SALINIDAD DISCRIMINADA</w:t>
      </w: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445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446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447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448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B21cacs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B22cacs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B3cacs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Ccacs</w:t>
            </w:r>
            <w:proofErr w:type="spellEnd"/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Cloruros (me/l)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9.4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11.5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12.2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10.1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Sulfatos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58.4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67.0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69.2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47.0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Carbonatos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Bicarbonatos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1.6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TOTAL ANIONES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71.0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80.6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83.1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58.7</w:t>
            </w:r>
          </w:p>
        </w:tc>
      </w:tr>
    </w:tbl>
    <w:p w:rsidR="00221E06" w:rsidRPr="00221E06" w:rsidRDefault="00221E06" w:rsidP="00221E0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Calcio (me/l)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34.4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16.0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15.6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10.0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Magnesio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8.8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2.6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Sodio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28.5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70.5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71.5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56.0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Potasio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</w:tr>
      <w:tr w:rsidR="00221E06" w:rsidRPr="00221E0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TOTAL CATIONES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71.9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90.3</w:t>
            </w:r>
          </w:p>
        </w:tc>
        <w:tc>
          <w:tcPr>
            <w:tcW w:w="1134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92.1</w:t>
            </w:r>
          </w:p>
        </w:tc>
        <w:tc>
          <w:tcPr>
            <w:tcW w:w="992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221E06" w:rsidRPr="00221E06" w:rsidRDefault="00221E06" w:rsidP="00221E0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21E06">
              <w:rPr>
                <w:rFonts w:ascii="Times New Roman" w:hAnsi="Times New Roman"/>
                <w:sz w:val="22"/>
                <w:szCs w:val="22"/>
                <w:lang w:val="es-ES_tradnl"/>
              </w:rPr>
              <w:t>69.0</w:t>
            </w:r>
          </w:p>
        </w:tc>
      </w:tr>
    </w:tbl>
    <w:p w:rsidR="002902D4" w:rsidRPr="00221E06" w:rsidRDefault="00221E06" w:rsidP="00221E06">
      <w:pPr>
        <w:jc w:val="both"/>
        <w:rPr>
          <w:rFonts w:ascii="Times New Roman" w:hAnsi="Times New Roman"/>
          <w:sz w:val="22"/>
          <w:szCs w:val="22"/>
        </w:rPr>
      </w:pPr>
      <w:r w:rsidRPr="00221E0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sectPr w:rsidR="002902D4" w:rsidRPr="00221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06"/>
    <w:rsid w:val="00221E06"/>
    <w:rsid w:val="0029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0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221E06"/>
    <w:pPr>
      <w:keepNext/>
      <w:ind w:firstLine="1440"/>
      <w:jc w:val="center"/>
      <w:outlineLvl w:val="7"/>
    </w:pPr>
    <w:rPr>
      <w:sz w:val="20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221E06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221E06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221E06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0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221E06"/>
    <w:pPr>
      <w:keepNext/>
      <w:ind w:firstLine="1440"/>
      <w:jc w:val="center"/>
      <w:outlineLvl w:val="7"/>
    </w:pPr>
    <w:rPr>
      <w:sz w:val="20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221E06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221E06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221E06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967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2014-02-07T15:42:00Z</dcterms:created>
  <dcterms:modified xsi:type="dcterms:W3CDTF">2014-02-07T15:50:00Z</dcterms:modified>
</cp:coreProperties>
</file>