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68" w:rsidRPr="00C54E68" w:rsidRDefault="00C54E68" w:rsidP="00C54E68">
      <w:pPr>
        <w:pStyle w:val="Textoindependiente"/>
        <w:jc w:val="both"/>
        <w:rPr>
          <w:sz w:val="22"/>
          <w:szCs w:val="22"/>
          <w:highlight w:val="green"/>
        </w:rPr>
      </w:pPr>
    </w:p>
    <w:p w:rsidR="00C54E68" w:rsidRPr="00C54E68" w:rsidRDefault="00C54E68" w:rsidP="00C54E6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C54E68">
        <w:rPr>
          <w:b/>
          <w:szCs w:val="24"/>
        </w:rPr>
        <w:t>SERIE LA AZOTEA</w:t>
      </w:r>
      <w:r w:rsidRPr="00C54E68">
        <w:rPr>
          <w:szCs w:val="24"/>
        </w:rPr>
        <w:t xml:space="preserve">                                                                                       Símbolo:</w:t>
      </w:r>
      <w:r w:rsidRPr="00C54E68">
        <w:rPr>
          <w:b/>
          <w:szCs w:val="24"/>
        </w:rPr>
        <w:t xml:space="preserve"> </w:t>
      </w:r>
      <w:proofErr w:type="spellStart"/>
      <w:r w:rsidRPr="00C54E68">
        <w:rPr>
          <w:b/>
          <w:szCs w:val="24"/>
        </w:rPr>
        <w:t>LAz</w:t>
      </w:r>
      <w:proofErr w:type="spellEnd"/>
    </w:p>
    <w:p w:rsidR="00C54E68" w:rsidRPr="00C54E68" w:rsidRDefault="00C54E68" w:rsidP="00C54E68">
      <w:pPr>
        <w:pStyle w:val="Textoindependiente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  <w:r w:rsidRPr="00C54E68">
        <w:rPr>
          <w:color w:val="000000"/>
          <w:sz w:val="22"/>
          <w:szCs w:val="22"/>
        </w:rPr>
        <w:t xml:space="preserve">Pertenece a la familia "franca gruesa, mixta, no ácida, térmica" de los </w:t>
      </w:r>
      <w:proofErr w:type="spellStart"/>
      <w:r w:rsidRPr="00C54E68">
        <w:rPr>
          <w:color w:val="000000"/>
          <w:sz w:val="22"/>
          <w:szCs w:val="22"/>
          <w:u w:val="single"/>
        </w:rPr>
        <w:t>Udifluventes</w:t>
      </w:r>
      <w:proofErr w:type="spellEnd"/>
      <w:r w:rsidRPr="00C54E68">
        <w:rPr>
          <w:color w:val="000000"/>
          <w:sz w:val="22"/>
          <w:szCs w:val="22"/>
          <w:u w:val="single"/>
        </w:rPr>
        <w:t xml:space="preserve"> típicos</w:t>
      </w:r>
      <w:r w:rsidRPr="00C54E68">
        <w:rPr>
          <w:color w:val="000000"/>
          <w:sz w:val="22"/>
          <w:szCs w:val="22"/>
        </w:rPr>
        <w:t>.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  <w:r w:rsidRPr="00C54E68">
        <w:rPr>
          <w:color w:val="000000"/>
          <w:sz w:val="22"/>
          <w:szCs w:val="22"/>
        </w:rPr>
        <w:t>Se desarrolló sobre un material arenoso sobre arcillo limoso.</w:t>
      </w:r>
      <w:r w:rsidRPr="00C54E68">
        <w:rPr>
          <w:color w:val="000000"/>
          <w:sz w:val="22"/>
          <w:szCs w:val="22"/>
        </w:rPr>
        <w:tab/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</w:rPr>
        <w:t>Perfil tipo</w:t>
      </w:r>
      <w:r w:rsidRPr="00C54E68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C"/>
        </w:smartTagPr>
        <w:r w:rsidRPr="00C54E68">
          <w:rPr>
            <w:color w:val="000000"/>
            <w:sz w:val="22"/>
            <w:szCs w:val="22"/>
          </w:rPr>
          <w:t>3C</w:t>
        </w:r>
      </w:smartTag>
      <w:r w:rsidRPr="00C54E68">
        <w:rPr>
          <w:color w:val="000000"/>
          <w:sz w:val="22"/>
          <w:szCs w:val="22"/>
        </w:rPr>
        <w:t xml:space="preserve">  INTA Castelar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</w:rPr>
        <w:t>Fecha</w:t>
      </w:r>
      <w:r w:rsidRPr="00C54E68">
        <w:rPr>
          <w:color w:val="000000"/>
          <w:sz w:val="22"/>
          <w:szCs w:val="22"/>
        </w:rPr>
        <w:t>: II-1986</w:t>
      </w:r>
    </w:p>
    <w:p w:rsidR="00C54E68" w:rsidRPr="00C54E68" w:rsidRDefault="00C54E68" w:rsidP="00C54E68">
      <w:pPr>
        <w:pStyle w:val="Textoindependiente"/>
        <w:jc w:val="both"/>
        <w:rPr>
          <w:b/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</w:rPr>
        <w:t>Ubicación</w:t>
      </w:r>
      <w:r w:rsidRPr="00C54E68">
        <w:rPr>
          <w:color w:val="000000"/>
          <w:sz w:val="22"/>
          <w:szCs w:val="22"/>
        </w:rPr>
        <w:t>: Estancia Las Rosas (Hoja IGM 3360-30-2) – Dpto. Islas del Ibicuy</w:t>
      </w:r>
      <w:r w:rsidRPr="00C54E68">
        <w:rPr>
          <w:b/>
          <w:color w:val="000000"/>
          <w:sz w:val="22"/>
          <w:szCs w:val="22"/>
        </w:rPr>
        <w:t xml:space="preserve"> 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</w:rPr>
        <w:t>Reconocedores</w:t>
      </w:r>
      <w:r w:rsidRPr="00C54E68">
        <w:rPr>
          <w:color w:val="000000"/>
          <w:sz w:val="22"/>
          <w:szCs w:val="22"/>
        </w:rPr>
        <w:t xml:space="preserve">: L. A. Gómez; R. F. </w:t>
      </w:r>
      <w:proofErr w:type="spellStart"/>
      <w:r w:rsidRPr="00C54E68">
        <w:rPr>
          <w:color w:val="000000"/>
          <w:sz w:val="22"/>
          <w:szCs w:val="22"/>
        </w:rPr>
        <w:t>Ferrao</w:t>
      </w:r>
      <w:proofErr w:type="spellEnd"/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  <w:r w:rsidRPr="00C54E68">
        <w:rPr>
          <w:b/>
          <w:sz w:val="22"/>
          <w:szCs w:val="22"/>
        </w:rPr>
        <w:t>I</w:t>
      </w:r>
      <w:r w:rsidRPr="00C54E6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54E68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26 cm"/>
        </w:smartTagPr>
        <w:r w:rsidRPr="00C54E68">
          <w:rPr>
            <w:sz w:val="22"/>
            <w:szCs w:val="22"/>
          </w:rPr>
          <w:t>26 cm</w:t>
        </w:r>
      </w:smartTag>
      <w:r w:rsidRPr="00C54E68">
        <w:rPr>
          <w:sz w:val="22"/>
          <w:szCs w:val="22"/>
        </w:rPr>
        <w:t>; pardo (10YR 5/3 en húmedo, pardo muy pálido (10YR 7/4) en seco; arenoso; masivo; friable, no plástico no adhesivo; límite inferior claro suave.</w:t>
      </w: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  <w:r w:rsidRPr="00C54E68">
        <w:rPr>
          <w:b/>
          <w:sz w:val="22"/>
          <w:szCs w:val="22"/>
        </w:rPr>
        <w:t>II</w:t>
      </w:r>
      <w:r w:rsidRPr="00C54E6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54E68">
        <w:rPr>
          <w:sz w:val="22"/>
          <w:szCs w:val="22"/>
        </w:rPr>
        <w:t>26-</w:t>
      </w:r>
      <w:smartTag w:uri="urn:schemas-microsoft-com:office:smarttags" w:element="metricconverter">
        <w:smartTagPr>
          <w:attr w:name="ProductID" w:val="47 cm"/>
        </w:smartTagPr>
        <w:r w:rsidRPr="00C54E68">
          <w:rPr>
            <w:sz w:val="22"/>
            <w:szCs w:val="22"/>
          </w:rPr>
          <w:t>47 cm</w:t>
        </w:r>
      </w:smartTag>
      <w:r w:rsidRPr="00C54E68">
        <w:rPr>
          <w:sz w:val="22"/>
          <w:szCs w:val="22"/>
        </w:rPr>
        <w:t>; pardo amarillento (10YR 5/4) en húmedo, pardo muy pálido (10YR 7/4) en seco; arenoso; masivo; friable, no plástico no adhesivo; moteados abundantes, sobresalientes y gruesos; límite inferior abrupto suave.</w:t>
      </w: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  <w:r w:rsidRPr="00C54E68">
        <w:rPr>
          <w:b/>
          <w:sz w:val="22"/>
          <w:szCs w:val="22"/>
        </w:rPr>
        <w:t>III</w:t>
      </w:r>
      <w:r w:rsidRPr="00C54E6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54E68">
        <w:rPr>
          <w:sz w:val="22"/>
          <w:szCs w:val="22"/>
        </w:rPr>
        <w:t>47-</w:t>
      </w:r>
      <w:smartTag w:uri="urn:schemas-microsoft-com:office:smarttags" w:element="metricconverter">
        <w:smartTagPr>
          <w:attr w:name="ProductID" w:val="90 cm"/>
        </w:smartTagPr>
        <w:r w:rsidRPr="00C54E68">
          <w:rPr>
            <w:sz w:val="22"/>
            <w:szCs w:val="22"/>
          </w:rPr>
          <w:t>90 cm</w:t>
        </w:r>
      </w:smartTag>
      <w:r w:rsidRPr="00C54E68">
        <w:rPr>
          <w:sz w:val="22"/>
          <w:szCs w:val="22"/>
        </w:rPr>
        <w:t xml:space="preserve">; gris oscuro (5YR 4/1) en húmedo, gris a gris claro (5YR 6/1) en seco; franco arcillo limoso; bloques angulares medios, fuertes; extremadamente duro, muy firme, muy plástico, muy adhesivo; </w:t>
      </w:r>
      <w:proofErr w:type="spellStart"/>
      <w:r w:rsidRPr="00C54E68">
        <w:rPr>
          <w:sz w:val="22"/>
          <w:szCs w:val="22"/>
        </w:rPr>
        <w:t>clay-skins</w:t>
      </w:r>
      <w:proofErr w:type="spellEnd"/>
      <w:r w:rsidRPr="00C54E68">
        <w:rPr>
          <w:sz w:val="22"/>
          <w:szCs w:val="22"/>
        </w:rPr>
        <w:t xml:space="preserve"> muy abundantes; moteados abundantes, sobresalientes y medios.</w:t>
      </w:r>
    </w:p>
    <w:p w:rsidR="00C54E68" w:rsidRDefault="00C54E68">
      <w:pPr>
        <w:spacing w:after="200" w:line="276" w:lineRule="auto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br w:type="pag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</w:tblGrid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2A83A1B4" wp14:editId="16DF3B7A">
                  <wp:extent cx="2597785" cy="3943985"/>
                  <wp:effectExtent l="0" t="0" r="0" b="0"/>
                  <wp:docPr id="1" name="Imagen 1" descr="La Azot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 Azot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94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3" w:type="dxa"/>
          </w:tcPr>
          <w:p w:rsidR="00C54E68" w:rsidRPr="00C54E68" w:rsidRDefault="00C54E68" w:rsidP="00C54E68">
            <w:pPr>
              <w:jc w:val="center"/>
              <w:rPr>
                <w:b/>
                <w:sz w:val="22"/>
                <w:szCs w:val="22"/>
              </w:rPr>
            </w:pPr>
            <w:r w:rsidRPr="00C54E68">
              <w:rPr>
                <w:b/>
                <w:sz w:val="22"/>
                <w:szCs w:val="22"/>
              </w:rPr>
              <w:t>Serie La Azotea</w:t>
            </w:r>
          </w:p>
        </w:tc>
      </w:tr>
    </w:tbl>
    <w:p w:rsidR="00C54E68" w:rsidRPr="00C54E68" w:rsidRDefault="00C54E68" w:rsidP="00C54E68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  <w:u w:val="single"/>
        </w:rPr>
        <w:t>Variabilidad de rasgos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C54E68">
        <w:rPr>
          <w:color w:val="000000"/>
          <w:sz w:val="22"/>
          <w:szCs w:val="22"/>
        </w:rPr>
        <w:t>No se determinó.</w:t>
      </w:r>
      <w:r w:rsidRPr="00C54E68">
        <w:rPr>
          <w:color w:val="000000"/>
          <w:sz w:val="22"/>
          <w:szCs w:val="22"/>
          <w:u w:val="single"/>
        </w:rPr>
        <w:t xml:space="preserve"> 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  <w:u w:val="single"/>
        </w:rPr>
        <w:t>Fases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C54E68">
        <w:rPr>
          <w:sz w:val="22"/>
          <w:szCs w:val="22"/>
        </w:rPr>
        <w:t>No presenta a escala 1:100.000.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C54E68">
        <w:rPr>
          <w:b/>
          <w:color w:val="000000"/>
          <w:sz w:val="22"/>
          <w:szCs w:val="22"/>
          <w:u w:val="single"/>
        </w:rPr>
        <w:t>Drenaje</w:t>
      </w: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</w:p>
    <w:p w:rsidR="00C54E68" w:rsidRPr="00C54E68" w:rsidRDefault="00C54E68" w:rsidP="00C54E68">
      <w:pPr>
        <w:pStyle w:val="Textoindependiente"/>
        <w:jc w:val="both"/>
        <w:rPr>
          <w:color w:val="000000"/>
          <w:sz w:val="22"/>
          <w:szCs w:val="22"/>
        </w:rPr>
      </w:pPr>
      <w:r w:rsidRPr="00C54E68">
        <w:rPr>
          <w:color w:val="000000"/>
          <w:sz w:val="22"/>
          <w:szCs w:val="22"/>
        </w:rPr>
        <w:t>Bien drenado. Escurrimiento superficial lento. Permeabilidad lenta.</w:t>
      </w:r>
    </w:p>
    <w:p w:rsidR="00C54E68" w:rsidRPr="00C54E68" w:rsidRDefault="00C54E68" w:rsidP="00C54E68">
      <w:pPr>
        <w:pStyle w:val="Textoindependiente"/>
        <w:jc w:val="both"/>
        <w:rPr>
          <w:sz w:val="22"/>
          <w:szCs w:val="22"/>
        </w:rPr>
      </w:pPr>
      <w:r w:rsidRPr="00C54E68">
        <w:rPr>
          <w:color w:val="99CC00"/>
          <w:sz w:val="22"/>
          <w:szCs w:val="22"/>
        </w:rPr>
        <w:br w:type="page"/>
      </w:r>
    </w:p>
    <w:p w:rsidR="00C54E68" w:rsidRPr="00C54E68" w:rsidRDefault="00C54E68" w:rsidP="00C54E6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54E68">
        <w:rPr>
          <w:b/>
          <w:sz w:val="22"/>
          <w:szCs w:val="22"/>
          <w:u w:val="single"/>
        </w:rPr>
        <w:lastRenderedPageBreak/>
        <w:t>DATOS ANAL</w:t>
      </w:r>
      <w:bookmarkStart w:id="0" w:name="_GoBack"/>
      <w:bookmarkEnd w:id="0"/>
      <w:r w:rsidRPr="00C54E68">
        <w:rPr>
          <w:b/>
          <w:sz w:val="22"/>
          <w:szCs w:val="22"/>
          <w:u w:val="single"/>
        </w:rPr>
        <w:t>ITICOS DEL PERFIL TIPO</w:t>
      </w:r>
    </w:p>
    <w:p w:rsidR="00C54E68" w:rsidRPr="00C54E68" w:rsidRDefault="00C54E68" w:rsidP="00C54E68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C54E68" w:rsidRPr="00C54E68" w:rsidRDefault="00C54E68" w:rsidP="00C54E68">
      <w:pPr>
        <w:pStyle w:val="Textoindependiente"/>
        <w:outlineLvl w:val="0"/>
        <w:rPr>
          <w:b/>
          <w:sz w:val="22"/>
          <w:szCs w:val="22"/>
          <w:u w:val="single"/>
        </w:rPr>
      </w:pPr>
      <w:r w:rsidRPr="00C54E68">
        <w:rPr>
          <w:b/>
          <w:sz w:val="22"/>
          <w:szCs w:val="22"/>
          <w:u w:val="single"/>
        </w:rPr>
        <w:t>Serie La Azotea</w:t>
      </w:r>
    </w:p>
    <w:p w:rsidR="00C54E68" w:rsidRPr="00C54E68" w:rsidRDefault="00C54E68" w:rsidP="00C54E68">
      <w:pPr>
        <w:pStyle w:val="Textoindependiente"/>
        <w:rPr>
          <w:sz w:val="22"/>
          <w:szCs w:val="22"/>
        </w:rPr>
      </w:pPr>
    </w:p>
    <w:tbl>
      <w:tblPr>
        <w:tblW w:w="328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453"/>
        <w:gridCol w:w="864"/>
        <w:gridCol w:w="116"/>
        <w:gridCol w:w="918"/>
        <w:gridCol w:w="57"/>
        <w:gridCol w:w="977"/>
      </w:tblGrid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 w:rsidRPr="00C54E68">
                <w:rPr>
                  <w:b/>
                  <w:sz w:val="22"/>
                  <w:szCs w:val="22"/>
                </w:rPr>
                <w:t>3C</w:t>
              </w:r>
            </w:smartTag>
            <w:r w:rsidRPr="00C54E68">
              <w:rPr>
                <w:b/>
                <w:sz w:val="22"/>
                <w:szCs w:val="22"/>
              </w:rPr>
              <w:t xml:space="preserve"> </w:t>
            </w:r>
            <w:r w:rsidRPr="00C54E68">
              <w:rPr>
                <w:sz w:val="22"/>
                <w:szCs w:val="22"/>
              </w:rPr>
              <w:t>INTA Castelar</w:t>
            </w:r>
          </w:p>
        </w:tc>
        <w:tc>
          <w:tcPr>
            <w:tcW w:w="732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N° de registro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30542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30543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30544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Horizonte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I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II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Profundidad (cm)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2-24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30-45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50-90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830" w:type="pct"/>
            <w:gridSpan w:val="2"/>
            <w:vAlign w:val="bottom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0.28</w:t>
            </w:r>
          </w:p>
        </w:tc>
        <w:tc>
          <w:tcPr>
            <w:tcW w:w="826" w:type="pct"/>
            <w:gridSpan w:val="2"/>
            <w:vAlign w:val="bottom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2.23</w:t>
            </w:r>
          </w:p>
        </w:tc>
        <w:tc>
          <w:tcPr>
            <w:tcW w:w="828" w:type="pct"/>
            <w:vAlign w:val="bottom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0.40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C (%)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0.23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0.100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12.9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top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 xml:space="preserve">T  </w:t>
            </w:r>
            <w:r>
              <w:rPr>
                <w:sz w:val="22"/>
                <w:szCs w:val="22"/>
                <w:lang w:val="fr-FR"/>
              </w:rPr>
              <w:t xml:space="preserve">                            </w:t>
            </w:r>
            <w:r w:rsidRPr="00C54E68">
              <w:rPr>
                <w:sz w:val="22"/>
                <w:szCs w:val="22"/>
                <w:lang w:val="fr-FR"/>
              </w:rPr>
              <w:t xml:space="preserve">        &lt;2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  <w:tcBorders>
              <w:top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6.1</w:t>
            </w:r>
          </w:p>
        </w:tc>
        <w:tc>
          <w:tcPr>
            <w:tcW w:w="826" w:type="pct"/>
            <w:gridSpan w:val="2"/>
            <w:tcBorders>
              <w:top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0.1</w:t>
            </w:r>
          </w:p>
        </w:tc>
        <w:tc>
          <w:tcPr>
            <w:tcW w:w="828" w:type="pct"/>
            <w:tcBorders>
              <w:top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36.5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 xml:space="preserve">E </w:t>
            </w:r>
            <w:r>
              <w:rPr>
                <w:sz w:val="22"/>
                <w:szCs w:val="22"/>
                <w:lang w:val="fr-FR"/>
              </w:rPr>
              <w:t xml:space="preserve">                            </w:t>
            </w:r>
            <w:r w:rsidRPr="00C54E68">
              <w:rPr>
                <w:sz w:val="22"/>
                <w:szCs w:val="22"/>
                <w:lang w:val="fr-FR"/>
              </w:rPr>
              <w:t xml:space="preserve">      2-20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3.0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4.0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21.5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X                     </w:t>
            </w:r>
            <w:r w:rsidRPr="00C54E68">
              <w:rPr>
                <w:sz w:val="22"/>
                <w:szCs w:val="22"/>
                <w:lang w:val="fr-FR"/>
              </w:rPr>
              <w:t xml:space="preserve">             2-50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3.5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12.9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56.5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T                      </w:t>
            </w:r>
            <w:r w:rsidRPr="00C54E68">
              <w:rPr>
                <w:sz w:val="22"/>
                <w:szCs w:val="22"/>
                <w:lang w:val="fr-FR"/>
              </w:rPr>
              <w:t xml:space="preserve">           50-74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0.7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2.8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fr-FR"/>
              </w:rPr>
            </w:pPr>
            <w:r w:rsidRPr="00C54E68">
              <w:rPr>
                <w:sz w:val="22"/>
                <w:szCs w:val="22"/>
                <w:lang w:val="fr-FR"/>
              </w:rPr>
              <w:t>2.5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</w:rPr>
              <w:t xml:space="preserve">U   </w:t>
            </w:r>
            <w:r>
              <w:rPr>
                <w:sz w:val="22"/>
                <w:szCs w:val="22"/>
              </w:rPr>
              <w:t xml:space="preserve">                   </w:t>
            </w:r>
            <w:r w:rsidRPr="00C54E68">
              <w:rPr>
                <w:sz w:val="22"/>
                <w:szCs w:val="22"/>
              </w:rPr>
              <w:t xml:space="preserve">        74-100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0.1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0.9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        </w:t>
            </w:r>
            <w:r w:rsidRPr="00C54E68">
              <w:rPr>
                <w:sz w:val="22"/>
                <w:szCs w:val="22"/>
              </w:rPr>
              <w:t xml:space="preserve">      100-250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61.7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56.2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2.7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A                       </w:t>
            </w:r>
            <w:r w:rsidRPr="00C54E68">
              <w:rPr>
                <w:sz w:val="22"/>
                <w:szCs w:val="22"/>
                <w:lang w:val="es-ES_tradnl"/>
              </w:rPr>
              <w:t xml:space="preserve">     250-500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33.6</w:t>
            </w:r>
          </w:p>
        </w:tc>
        <w:tc>
          <w:tcPr>
            <w:tcW w:w="826" w:type="pct"/>
            <w:gridSpan w:val="2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26.6</w:t>
            </w:r>
          </w:p>
        </w:tc>
        <w:tc>
          <w:tcPr>
            <w:tcW w:w="828" w:type="pct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1.4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           </w:t>
            </w:r>
            <w:r w:rsidRPr="00C54E68">
              <w:rPr>
                <w:sz w:val="22"/>
                <w:szCs w:val="22"/>
                <w:lang w:val="es-ES_tradnl"/>
              </w:rPr>
              <w:t xml:space="preserve">     500-1000 </w:t>
            </w:r>
            <w:r w:rsidRPr="00C54E68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Gravilla (&gt; 2 Tosca Ca %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n-US"/>
              </w:rPr>
            </w:pPr>
            <w:r w:rsidRPr="00C54E68">
              <w:rPr>
                <w:sz w:val="22"/>
                <w:szCs w:val="22"/>
                <w:lang w:val="en-US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n-US"/>
              </w:rPr>
            </w:pPr>
            <w:r w:rsidRPr="00C54E68">
              <w:rPr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n-US"/>
              </w:rPr>
            </w:pPr>
            <w:r w:rsidRPr="00C54E6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n-US"/>
              </w:rPr>
            </w:pPr>
            <w:r w:rsidRPr="00C54E6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n-US"/>
              </w:rPr>
            </w:pPr>
            <w:r w:rsidRPr="00C54E68">
              <w:rPr>
                <w:sz w:val="22"/>
                <w:szCs w:val="22"/>
                <w:lang w:val="en-US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8.7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44.2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C54E68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C54E68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C54E68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C54E6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14674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35229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1467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5.8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6.5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C54E68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C54E68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4.9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C54E68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C54E68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 w:val="restart"/>
            <w:tcBorders>
              <w:bottom w:val="single" w:sz="4" w:space="0" w:color="auto"/>
            </w:tcBorders>
            <w:textDirection w:val="btLr"/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 xml:space="preserve"> </w:t>
            </w:r>
          </w:p>
          <w:p w:rsidR="00C54E68" w:rsidRPr="00C54E68" w:rsidRDefault="00C54E68" w:rsidP="00C54E68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Cationes de cambio (</w:t>
            </w:r>
            <w:proofErr w:type="spellStart"/>
            <w:r w:rsidRPr="00C54E68">
              <w:rPr>
                <w:sz w:val="22"/>
                <w:szCs w:val="22"/>
              </w:rPr>
              <w:t>m.e</w:t>
            </w:r>
            <w:proofErr w:type="spellEnd"/>
            <w:r w:rsidRPr="00C54E68">
              <w:rPr>
                <w:sz w:val="22"/>
                <w:szCs w:val="22"/>
              </w:rPr>
              <w:t>./100 g)</w:t>
            </w:r>
          </w:p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</w:p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Ca</w:t>
            </w:r>
            <w:r w:rsidRPr="00C54E68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830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0.6</w:t>
            </w: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0.3</w:t>
            </w: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8.2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Mg</w:t>
            </w:r>
            <w:r w:rsidRPr="00C54E68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0.4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0.5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5.6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proofErr w:type="spellStart"/>
            <w:r w:rsidRPr="00C54E68">
              <w:rPr>
                <w:sz w:val="22"/>
                <w:szCs w:val="22"/>
              </w:rPr>
              <w:t>Na</w:t>
            </w:r>
            <w:proofErr w:type="spellEnd"/>
            <w:r w:rsidRPr="00C54E68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0.2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0.3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3.0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</w:p>
        </w:tc>
        <w:tc>
          <w:tcPr>
            <w:tcW w:w="1231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K</w:t>
            </w:r>
            <w:r w:rsidRPr="00C54E68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0.2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0.2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54E6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C54E68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C54E68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13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21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15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26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26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54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C54E68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C54E68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1.4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1.3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18.3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pt-BR"/>
              </w:rPr>
            </w:pPr>
            <w:r w:rsidRPr="00C54E68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C54E6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54E68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3.6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2.6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5.8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pt-BR"/>
              </w:rPr>
            </w:pPr>
            <w:r w:rsidRPr="00C54E68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C54E68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54E68">
              <w:rPr>
                <w:sz w:val="22"/>
                <w:szCs w:val="22"/>
                <w:lang w:val="pt-BR"/>
              </w:rPr>
              <w:t>./100) NH</w:t>
            </w:r>
            <w:r w:rsidRPr="00C54E68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C54E68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C54E68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C54E68">
              <w:rPr>
                <w:sz w:val="22"/>
                <w:szCs w:val="22"/>
                <w:lang w:val="pt-BR"/>
              </w:rPr>
              <w:t>o Na</w:t>
            </w:r>
            <w:r w:rsidRPr="00C54E68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1.5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1.4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19.4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93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93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94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28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33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76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26.6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64.7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24.4</w:t>
            </w:r>
          </w:p>
        </w:tc>
      </w:tr>
      <w:tr w:rsidR="00C54E68" w:rsidRPr="00C54E68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rPr>
                <w:sz w:val="22"/>
                <w:szCs w:val="22"/>
                <w:lang w:val="es-ES_tradnl"/>
              </w:rPr>
            </w:pPr>
            <w:r w:rsidRPr="00C54E68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830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1.00</w:t>
            </w:r>
          </w:p>
        </w:tc>
        <w:tc>
          <w:tcPr>
            <w:tcW w:w="826" w:type="pct"/>
            <w:gridSpan w:val="2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1.00</w:t>
            </w:r>
          </w:p>
        </w:tc>
        <w:tc>
          <w:tcPr>
            <w:tcW w:w="828" w:type="pct"/>
            <w:tcBorders>
              <w:bottom w:val="single" w:sz="6" w:space="0" w:color="auto"/>
            </w:tcBorders>
          </w:tcPr>
          <w:p w:rsidR="00C54E68" w:rsidRPr="00C54E68" w:rsidRDefault="00C54E68" w:rsidP="00C54E68">
            <w:pPr>
              <w:jc w:val="center"/>
              <w:rPr>
                <w:sz w:val="22"/>
                <w:szCs w:val="22"/>
              </w:rPr>
            </w:pPr>
            <w:r w:rsidRPr="00C54E68">
              <w:rPr>
                <w:sz w:val="22"/>
                <w:szCs w:val="22"/>
              </w:rPr>
              <w:t>1.04</w:t>
            </w:r>
          </w:p>
        </w:tc>
      </w:tr>
    </w:tbl>
    <w:p w:rsidR="00F2345F" w:rsidRPr="00C54E68" w:rsidRDefault="00F2345F" w:rsidP="00C54E68">
      <w:pPr>
        <w:rPr>
          <w:sz w:val="22"/>
          <w:szCs w:val="22"/>
        </w:rPr>
      </w:pPr>
    </w:p>
    <w:sectPr w:rsidR="00F2345F" w:rsidRPr="00C54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68"/>
    <w:rsid w:val="00C54E68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54E6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54E6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54E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4E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54E68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4E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E6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54E68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54E6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C54E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54E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C54E68"/>
    <w:pPr>
      <w:widowControl w:val="0"/>
      <w:ind w:left="113" w:right="113"/>
      <w:jc w:val="center"/>
    </w:pPr>
    <w:rPr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4E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E6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2014-01-27T17:55:00Z</dcterms:created>
  <dcterms:modified xsi:type="dcterms:W3CDTF">2014-01-27T18:00:00Z</dcterms:modified>
</cp:coreProperties>
</file>