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rFonts w:ascii="Times New Roman" w:hAnsi="Times New Roman"/>
          <w:b/>
          <w:szCs w:val="24"/>
          <w:lang w:val="es-ES_tradnl"/>
        </w:rPr>
      </w:pPr>
      <w:r w:rsidRPr="00AF1252">
        <w:rPr>
          <w:rFonts w:ascii="Times New Roman" w:hAnsi="Times New Roman"/>
          <w:b/>
          <w:szCs w:val="24"/>
          <w:lang w:val="es-ES_tradnl"/>
        </w:rPr>
        <w:t xml:space="preserve">SERIE LA CONCORDIA   </w:t>
      </w:r>
      <w:r>
        <w:rPr>
          <w:rFonts w:ascii="Times New Roman" w:hAnsi="Times New Roman"/>
          <w:b/>
          <w:szCs w:val="24"/>
          <w:lang w:val="es-ES_tradnl"/>
        </w:rPr>
        <w:t xml:space="preserve">                                                 </w:t>
      </w:r>
      <w:r w:rsidRPr="00AF1252">
        <w:rPr>
          <w:rFonts w:ascii="Times New Roman" w:hAnsi="Times New Roman"/>
          <w:b/>
          <w:szCs w:val="24"/>
          <w:lang w:val="es-ES_tradnl"/>
        </w:rPr>
        <w:t xml:space="preserve">                         </w:t>
      </w:r>
      <w:r w:rsidRPr="00AF1252">
        <w:rPr>
          <w:rFonts w:ascii="Times New Roman" w:hAnsi="Times New Roman"/>
          <w:szCs w:val="24"/>
          <w:lang w:val="es-ES_tradnl"/>
        </w:rPr>
        <w:t xml:space="preserve"> Símbolo: </w:t>
      </w:r>
      <w:proofErr w:type="spellStart"/>
      <w:r w:rsidRPr="00AF1252">
        <w:rPr>
          <w:rFonts w:ascii="Times New Roman" w:hAnsi="Times New Roman"/>
          <w:b/>
          <w:szCs w:val="24"/>
          <w:lang w:val="es-ES_tradnl"/>
        </w:rPr>
        <w:t>LCo</w:t>
      </w:r>
      <w:proofErr w:type="spellEnd"/>
      <w:r w:rsidRPr="00AF1252">
        <w:rPr>
          <w:rFonts w:ascii="Times New Roman" w:hAnsi="Times New Roman"/>
          <w:b/>
          <w:szCs w:val="24"/>
          <w:lang w:val="es-ES_tradnl"/>
        </w:rPr>
        <w:t xml:space="preserve"> 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 xml:space="preserve">Pertenece a la familia "fina,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montmorillonítica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, ligeramente alcalina, térmica" de los </w:t>
      </w:r>
      <w:proofErr w:type="spellStart"/>
      <w:r w:rsidRPr="00AF1252">
        <w:rPr>
          <w:rFonts w:ascii="Times New Roman" w:hAnsi="Times New Roman"/>
          <w:sz w:val="22"/>
          <w:szCs w:val="22"/>
          <w:u w:val="single"/>
          <w:lang w:val="es-ES_tradnl"/>
        </w:rPr>
        <w:t>Peludertes</w:t>
      </w:r>
      <w:proofErr w:type="spellEnd"/>
      <w:r w:rsidRPr="00AF1252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AF1252">
        <w:rPr>
          <w:rFonts w:ascii="Times New Roman" w:hAnsi="Times New Roman"/>
          <w:sz w:val="22"/>
          <w:szCs w:val="22"/>
          <w:u w:val="single"/>
          <w:lang w:val="es-ES_tradnl"/>
        </w:rPr>
        <w:t>árgicos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>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 xml:space="preserve">Muestra un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microrrelieve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no visible en el terreno pero sí muy tenue en la fotografía aérea y en el perfil. Está ligeramente erosionada y moderadamente bien drenada; tiene un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oscuro franco-arcillo-limoso y un horizonte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arcillo-limoso y las concreciones calcáreas aparecen a los 65-70 cm de profundidad.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>Suelos desarrollados en materiales "limos calcáreos", franco-arcillo-limosos.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</w:t>
      </w:r>
      <w:r w:rsidRPr="00AF1252">
        <w:rPr>
          <w:rFonts w:ascii="Times New Roman" w:hAnsi="Times New Roman"/>
          <w:sz w:val="22"/>
          <w:szCs w:val="22"/>
          <w:u w:val="single"/>
          <w:lang w:val="es-ES_tradnl"/>
        </w:rPr>
        <w:t>:</w:t>
      </w:r>
      <w:r w:rsidRPr="00AF1252">
        <w:rPr>
          <w:rFonts w:ascii="Times New Roman" w:hAnsi="Times New Roman"/>
          <w:sz w:val="22"/>
          <w:szCs w:val="22"/>
          <w:lang w:val="es-ES_tradnl"/>
        </w:rPr>
        <w:t xml:space="preserve"> ER1-105C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lang w:val="es-ES_tradnl"/>
        </w:rPr>
        <w:t xml:space="preserve">Fecha: </w:t>
      </w:r>
      <w:r w:rsidRPr="00AF1252">
        <w:rPr>
          <w:rFonts w:ascii="Times New Roman" w:hAnsi="Times New Roman"/>
          <w:sz w:val="22"/>
          <w:szCs w:val="22"/>
          <w:lang w:val="es-ES_tradnl"/>
        </w:rPr>
        <w:t xml:space="preserve">26-VII-94  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AF1252">
        <w:rPr>
          <w:rFonts w:ascii="Times New Roman" w:hAnsi="Times New Roman"/>
          <w:sz w:val="22"/>
          <w:szCs w:val="22"/>
          <w:lang w:val="es-ES_tradnl"/>
        </w:rPr>
        <w:t xml:space="preserve"> Altamirano Norte (foto 441-20) - Dpto. Tala 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lang w:val="es-ES_tradnl"/>
        </w:rPr>
        <w:t xml:space="preserve">Reconocedores: </w:t>
      </w:r>
      <w:r w:rsidRPr="00AF1252">
        <w:rPr>
          <w:rFonts w:ascii="Times New Roman" w:hAnsi="Times New Roman"/>
          <w:sz w:val="22"/>
          <w:szCs w:val="22"/>
          <w:lang w:val="es-ES_tradnl"/>
        </w:rPr>
        <w:t xml:space="preserve">O.A.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Foti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>; R.H. Fuentes.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lang w:val="es-ES_tradnl"/>
        </w:rPr>
        <w:t>A11</w:t>
      </w:r>
      <w:r w:rsidRPr="00AF1252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F1252">
        <w:rPr>
          <w:rFonts w:ascii="Times New Roman" w:hAnsi="Times New Roman"/>
          <w:sz w:val="22"/>
          <w:szCs w:val="22"/>
          <w:lang w:val="es-ES_tradnl"/>
        </w:rPr>
        <w:t xml:space="preserve">00-12 cm; pardo muy oscuro (10YR 2/2) en húmedo; franco-arcillo-limoso; estructura granular y bloques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medios, moderados; duro en seco, firme en húmedo; barnices ("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humic-skins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>") abundantes; moteados de hierro-manganeso escasos, finos y precisos; límite claro, suave.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lang w:val="es-ES_tradnl"/>
        </w:rPr>
        <w:t>A12</w:t>
      </w:r>
      <w:r w:rsidRPr="00AF1252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F1252">
        <w:rPr>
          <w:rFonts w:ascii="Times New Roman" w:hAnsi="Times New Roman"/>
          <w:sz w:val="22"/>
          <w:szCs w:val="22"/>
          <w:lang w:val="es-ES_tradnl"/>
        </w:rPr>
        <w:t xml:space="preserve">12-21 cm; negro (10YR 2/1.5) en húmedo; franco-arcillo-limoso; estructura en bloques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medios, moderados; duro en seco, firme en húmedo; barnices ("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>") abundantes; concreciones calcáreas por actividad biológica; moteados de hierro-manganeso escasos, finos y precisos; presencia de termitas; límite abrupto, suave.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AF1252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F1252">
        <w:rPr>
          <w:rFonts w:ascii="Times New Roman" w:hAnsi="Times New Roman"/>
          <w:sz w:val="22"/>
          <w:szCs w:val="22"/>
          <w:lang w:val="es-ES_tradnl"/>
        </w:rPr>
        <w:t>21-41 cm; negro (10YR 2/1) en húmedo; arcillo-limoso; estructura en prismas compuestos irregulares gruesos, débiles que rompen en bloques angulares irregulares y cuneiformes  medios, moderados; duro en seco, firme en húmedo; caras de fricción ("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") abundantes y finas; moteados de hierro-manganeso escasos, finos y precisos; presencia de termes y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durinódulos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>; presencia de material del horizonte C por actividad biológica; límite claro, suave.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AF1252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F1252">
        <w:rPr>
          <w:rFonts w:ascii="Times New Roman" w:hAnsi="Times New Roman"/>
          <w:sz w:val="22"/>
          <w:szCs w:val="22"/>
          <w:lang w:val="es-ES_tradnl"/>
        </w:rPr>
        <w:t>41-67 cm; pardo muy oscuro (10YR 2/2) en húmedo; arcillo-limoso; estructura en prismas compuestos irregulares gruesos, débiles que rompen en bloques cuneiformes gruesos, moderados; duro en seco, firme en húmedo; caras de fricción ("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>") abundantes y gruesas; moteados de hierro-manganeso escasos, finos y precisos; presencia de material del horizonte C por actividad biológica; límite gradual, suave.</w:t>
      </w:r>
    </w:p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lang w:val="es-ES_tradnl"/>
        </w:rPr>
        <w:t>B31Ca</w:t>
      </w:r>
      <w:r w:rsidRPr="00AF1252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F1252">
        <w:rPr>
          <w:rFonts w:ascii="Times New Roman" w:hAnsi="Times New Roman"/>
          <w:sz w:val="22"/>
          <w:szCs w:val="22"/>
          <w:lang w:val="es-ES_tradnl"/>
        </w:rPr>
        <w:t>67-110 cm; gris muy oscuro (10YR 3.5/1) en húmedo; arcillo-limoso; estructura en prismas compuestos irregulares gruesos, moderados que rompen en bloques angulares irregulares y cuneiformes, gruesos, moderados; duro en seco, firme en húmedo; caras de fricción ("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>") abundantes y gruesas; abundante cantidad de carbonatos libres en la masa; concreciones calcáreas, hasta 2 cm de diámetro, abundantes; moteados de hierro-manganeso comunes y precisos; límite difuso, suave.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lang w:val="es-ES_tradnl"/>
        </w:rPr>
        <w:lastRenderedPageBreak/>
        <w:t>B32Ca</w:t>
      </w:r>
      <w:r w:rsidRPr="00AF1252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F1252">
        <w:rPr>
          <w:rFonts w:ascii="Times New Roman" w:hAnsi="Times New Roman"/>
          <w:sz w:val="22"/>
          <w:szCs w:val="22"/>
          <w:lang w:val="es-ES_tradnl"/>
        </w:rPr>
        <w:t>110-140 cm; pardo grisáceo muy oscuro (10YR 3/2) en húmedo; arcillo-limoso; estructura en prismas compuestos irregulares gruesos, débiles que rompen en bloques cuneiformes gruesos, moderados; duro en seco, firme en húmedo; caras de fricción ("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>") abundantes gruesas e intersectadas; escasa a moderada cantidad de carbonatos libres en la masa; concreciones calcáreas, duras y blandas, abundantes; moteados de hierro-manganeso abundantes, medios y sobresalientes; límite difuso, claro.</w:t>
      </w:r>
    </w:p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proofErr w:type="spellStart"/>
      <w:r w:rsidRPr="00AF1252">
        <w:rPr>
          <w:rFonts w:ascii="Times New Roman" w:hAnsi="Times New Roman"/>
          <w:b/>
          <w:sz w:val="22"/>
          <w:szCs w:val="22"/>
          <w:lang w:val="es-ES_tradnl"/>
        </w:rPr>
        <w:t>Cca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>:</w:t>
      </w:r>
      <w:r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AF1252">
        <w:rPr>
          <w:rFonts w:ascii="Times New Roman" w:hAnsi="Times New Roman"/>
          <w:sz w:val="22"/>
          <w:szCs w:val="22"/>
          <w:lang w:val="es-ES_tradnl"/>
        </w:rPr>
        <w:t xml:space="preserve">140 cm +; pardo oscuro (7.5YR 4/4) en húmedo; arcillo-limoso; estructura en bloques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medios, moderados; ligeramente duro en seco, friable en húmedo; caras de fricción ("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>") escasas y gruesas; abundante cantidad de carbonatos libres en la masa; concreciones calcáreas duras y blandas, abundantes; moteados de hierro-manganeso comunes, medios y sobresalientes.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u w:val="single"/>
          <w:lang w:val="es-ES_tradnl"/>
        </w:rPr>
        <w:t>Variabilidad de rasgos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 xml:space="preserve">La variabilidad de rasgos está determinada principalmente por el proceso de expansión y contracción de las arcillas, que da lugar a la formación del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microrrelieve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(el que, sin embargo, no alcanza a ser muy visible en el terreno).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 xml:space="preserve">En el bajo del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el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puede llegar a los 20-22 cm y está caracterizado por presentar un horizonte A11 y A12 con estructura granular y en bloques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. Los porcentajes de arcilla en el bajo del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gilgai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varían en 44-45% para el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y 49-50% para el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>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 xml:space="preserve">El calcáreo aparece en el horizonte B3 aproximadamente entre los 65-70 cm de profundidad, en forma de concreciones de hasta 2 cm de diámetro y en forma de abundante cantidad de carbonatos libres. 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>No posee a escala de reconocimiento.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 xml:space="preserve">Se parece a la serie San Julián I., pero ésta tiene arena en el perfil. También se parece a la serie El Triángulo, aunque ésta tiene un </w:t>
      </w:r>
      <w:proofErr w:type="spellStart"/>
      <w:r w:rsidRPr="00AF1252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AF1252">
        <w:rPr>
          <w:rFonts w:ascii="Times New Roman" w:hAnsi="Times New Roman"/>
          <w:sz w:val="22"/>
          <w:szCs w:val="22"/>
          <w:lang w:val="es-ES_tradnl"/>
        </w:rPr>
        <w:t xml:space="preserve"> más arcilloso.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>Moderadamente bien drenado. Escurrimiento superficial medio a rápido. Permeabilidad moderadamente lenta. Capa freática profunda. Grupo hidrológico D.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>Serie La Concordia tiene una moderada susceptibilidad a la erosión hídrica.</w:t>
      </w:r>
    </w:p>
    <w:p w:rsidR="00AF1252" w:rsidRDefault="00AF1252">
      <w:pPr>
        <w:widowControl/>
        <w:spacing w:after="200" w:line="276" w:lineRule="auto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AF1252" w:rsidRPr="00AF1252" w:rsidRDefault="00AF1252" w:rsidP="00AF1252">
      <w:pPr>
        <w:pStyle w:val="Ttulo9"/>
        <w:tabs>
          <w:tab w:val="clear" w:pos="-1440"/>
          <w:tab w:val="center" w:pos="4512"/>
        </w:tabs>
        <w:jc w:val="left"/>
        <w:rPr>
          <w:rFonts w:ascii="Times New Roman" w:hAnsi="Times New Roman"/>
          <w:b/>
          <w:sz w:val="22"/>
          <w:szCs w:val="22"/>
        </w:rPr>
      </w:pPr>
      <w:r w:rsidRPr="00AF1252">
        <w:rPr>
          <w:rFonts w:ascii="Times New Roman" w:hAnsi="Times New Roman"/>
          <w:b/>
          <w:sz w:val="22"/>
          <w:szCs w:val="22"/>
        </w:rPr>
        <w:lastRenderedPageBreak/>
        <w:t>DATOS ANALITICOS DEL PERFIL TIPICO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AF1252">
        <w:rPr>
          <w:rFonts w:ascii="Times New Roman" w:hAnsi="Times New Roman"/>
          <w:b/>
          <w:sz w:val="22"/>
          <w:szCs w:val="22"/>
          <w:u w:val="single"/>
          <w:lang w:val="es-ES_tradnl"/>
        </w:rPr>
        <w:t>Serie La Concordia</w:t>
      </w: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>ER1</w:t>
      </w:r>
      <w:r w:rsidRPr="00AF1252">
        <w:rPr>
          <w:rFonts w:ascii="Times New Roman" w:hAnsi="Times New Roman"/>
          <w:sz w:val="22"/>
          <w:szCs w:val="22"/>
          <w:lang w:val="es-ES_tradnl"/>
        </w:rPr>
        <w:noBreakHyphen/>
        <w:t>105C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992"/>
        <w:gridCol w:w="993"/>
        <w:gridCol w:w="992"/>
        <w:gridCol w:w="992"/>
        <w:gridCol w:w="992"/>
        <w:gridCol w:w="993"/>
      </w:tblGrid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8.667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8.668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8.669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8.670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8.671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8.672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8.673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262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A11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A12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fr-FR"/>
              </w:rPr>
              <w:t>B21t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fr-FR"/>
              </w:rPr>
              <w:t>B22t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fr-FR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fr-FR"/>
              </w:rPr>
              <w:t>B31ca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Profundidad (cm)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0-12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14-20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23-38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43-64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69-108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115-135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150-160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6.24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4.19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2.69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2.34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1.42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0.22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0.28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0.21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0.11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13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15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3</w:t>
            </w:r>
          </w:p>
        </w:tc>
      </w:tr>
    </w:tbl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126"/>
        <w:gridCol w:w="992"/>
        <w:gridCol w:w="992"/>
        <w:gridCol w:w="993"/>
        <w:gridCol w:w="992"/>
        <w:gridCol w:w="992"/>
        <w:gridCol w:w="992"/>
        <w:gridCol w:w="993"/>
      </w:tblGrid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bookmarkStart w:id="0" w:name="_GoBack" w:colFirst="1" w:colLast="1"/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&lt; 2 µ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38.60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39.12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51.68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49.45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51.30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49.75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50.40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212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2-20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27.06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29.07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26.77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28.70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26.90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19.16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22.82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12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2-50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59.09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58.79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46.14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48.39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47.09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46.25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48.69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212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50-100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0.44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0.33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0.49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0.52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1.06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0.11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U</w:t>
            </w:r>
          </w:p>
        </w:tc>
        <w:tc>
          <w:tcPr>
            <w:tcW w:w="212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100-500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1.79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2.02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1.64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1.59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1.38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2.62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0.67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R</w:t>
            </w:r>
          </w:p>
        </w:tc>
        <w:tc>
          <w:tcPr>
            <w:tcW w:w="212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500-1000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0.32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49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2126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right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1000-2000</w:t>
            </w:r>
            <w:r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</w:tbl>
    <w:bookmarkEnd w:id="0"/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992"/>
        <w:gridCol w:w="993"/>
        <w:gridCol w:w="992"/>
        <w:gridCol w:w="992"/>
        <w:gridCol w:w="992"/>
        <w:gridCol w:w="993"/>
      </w:tblGrid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0.50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0.63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proofErr w:type="gramStart"/>
            <w:r w:rsidRPr="00AF1252">
              <w:rPr>
                <w:rFonts w:ascii="Times New Roman" w:hAnsi="Times New Roman"/>
                <w:sz w:val="22"/>
                <w:szCs w:val="22"/>
              </w:rPr>
              <w:t>vest</w:t>
            </w:r>
            <w:proofErr w:type="spellEnd"/>
            <w:proofErr w:type="gramEnd"/>
            <w:r w:rsidRPr="00AF1252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proofErr w:type="gramStart"/>
            <w:r w:rsidRPr="00AF1252">
              <w:rPr>
                <w:rFonts w:ascii="Times New Roman" w:hAnsi="Times New Roman"/>
                <w:sz w:val="22"/>
                <w:szCs w:val="22"/>
              </w:rPr>
              <w:t>vest</w:t>
            </w:r>
            <w:proofErr w:type="spellEnd"/>
            <w:proofErr w:type="gramEnd"/>
            <w:r w:rsidRPr="00AF1252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7.80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1.26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8.10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pH H2O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7.2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7.4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7.5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7.6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8.0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7.7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8.2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 xml:space="preserve">pH </w:t>
            </w:r>
            <w:proofErr w:type="spellStart"/>
            <w:r w:rsidRPr="00AF1252">
              <w:rPr>
                <w:rFonts w:ascii="Times New Roman" w:hAnsi="Times New Roman"/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6.9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6.9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6.8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6.9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7.2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7.0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7.1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C.E.(</w:t>
            </w:r>
            <w:proofErr w:type="spellStart"/>
            <w:r w:rsidRPr="00AF1252">
              <w:rPr>
                <w:rFonts w:ascii="Times New Roman" w:hAnsi="Times New Roman"/>
                <w:sz w:val="22"/>
                <w:szCs w:val="22"/>
              </w:rPr>
              <w:t>mmhos</w:t>
            </w:r>
            <w:proofErr w:type="spellEnd"/>
            <w:r w:rsidRPr="00AF1252">
              <w:rPr>
                <w:rFonts w:ascii="Times New Roman" w:hAnsi="Times New Roman"/>
                <w:sz w:val="22"/>
                <w:szCs w:val="22"/>
              </w:rPr>
              <w:t>/cm)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1.79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0.99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0.81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0.77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1.00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0.89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1.45</w:t>
            </w:r>
          </w:p>
        </w:tc>
      </w:tr>
    </w:tbl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</w:rPr>
      </w:pPr>
      <w:r w:rsidRPr="00AF1252">
        <w:rPr>
          <w:rFonts w:ascii="Times New Roman" w:hAnsi="Times New Roman"/>
          <w:sz w:val="22"/>
          <w:szCs w:val="22"/>
        </w:rPr>
        <w:t>────────────────────────────────────────────────────────</w:t>
      </w:r>
    </w:p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</w:rPr>
      </w:pPr>
      <w:r w:rsidRPr="00AF1252">
        <w:rPr>
          <w:rFonts w:ascii="Times New Roman" w:hAnsi="Times New Roman"/>
          <w:sz w:val="22"/>
          <w:szCs w:val="22"/>
        </w:rPr>
        <w:t>Capacidad de intercambio</w:t>
      </w:r>
    </w:p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</w:rPr>
      </w:pPr>
      <w:proofErr w:type="gramStart"/>
      <w:r w:rsidRPr="00AF1252">
        <w:rPr>
          <w:rFonts w:ascii="Times New Roman" w:hAnsi="Times New Roman"/>
          <w:sz w:val="22"/>
          <w:szCs w:val="22"/>
        </w:rPr>
        <w:t>catiónico</w:t>
      </w:r>
      <w:proofErr w:type="gramEnd"/>
      <w:r w:rsidRPr="00AF1252">
        <w:rPr>
          <w:rFonts w:ascii="Times New Roman" w:hAnsi="Times New Roman"/>
          <w:sz w:val="22"/>
          <w:szCs w:val="22"/>
        </w:rPr>
        <w:t xml:space="preserve"> (</w:t>
      </w:r>
      <w:proofErr w:type="spellStart"/>
      <w:r w:rsidRPr="00AF1252">
        <w:rPr>
          <w:rFonts w:ascii="Times New Roman" w:hAnsi="Times New Roman"/>
          <w:sz w:val="22"/>
          <w:szCs w:val="22"/>
        </w:rPr>
        <w:t>meq</w:t>
      </w:r>
      <w:proofErr w:type="spellEnd"/>
      <w:r w:rsidRPr="00AF1252">
        <w:rPr>
          <w:rFonts w:ascii="Times New Roman" w:hAnsi="Times New Roman"/>
          <w:sz w:val="22"/>
          <w:szCs w:val="22"/>
        </w:rPr>
        <w:t>/100 g) =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5"/>
        <w:gridCol w:w="433"/>
        <w:gridCol w:w="1134"/>
        <w:gridCol w:w="992"/>
        <w:gridCol w:w="992"/>
        <w:gridCol w:w="993"/>
        <w:gridCol w:w="992"/>
        <w:gridCol w:w="992"/>
        <w:gridCol w:w="992"/>
        <w:gridCol w:w="993"/>
      </w:tblGrid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43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36.10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39.20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45.00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40.40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43.90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37.0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37.20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43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4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Ca++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24.90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26.30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31.30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27.50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26.10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C</w:t>
            </w:r>
          </w:p>
        </w:tc>
        <w:tc>
          <w:tcPr>
            <w:tcW w:w="43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4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43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Mg++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6.20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6.80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7.10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6.90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ND.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6.0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t</w:t>
            </w:r>
          </w:p>
        </w:tc>
        <w:tc>
          <w:tcPr>
            <w:tcW w:w="43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c</w:t>
            </w:r>
          </w:p>
        </w:tc>
        <w:tc>
          <w:tcPr>
            <w:tcW w:w="1134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43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AF1252"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1134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2.70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3.20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3.60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3.30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3.40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2.70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3.40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43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4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43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4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1.90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2.10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2.30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2.70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3.50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2.10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3.60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43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1134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n-US"/>
              </w:rPr>
              <w:t>s</w:t>
            </w:r>
          </w:p>
        </w:tc>
        <w:tc>
          <w:tcPr>
            <w:tcW w:w="43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4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</w:p>
        </w:tc>
      </w:tr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1055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43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5.26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5.35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5.11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6.68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7.97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5.67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9.684</w:t>
            </w:r>
          </w:p>
        </w:tc>
      </w:tr>
    </w:tbl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>────────────────────────────────────────────────────────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992"/>
        <w:gridCol w:w="992"/>
        <w:gridCol w:w="993"/>
        <w:gridCol w:w="992"/>
        <w:gridCol w:w="992"/>
        <w:gridCol w:w="992"/>
        <w:gridCol w:w="993"/>
      </w:tblGrid>
      <w:tr w:rsidR="00AF1252" w:rsidRPr="00AF1252" w:rsidTr="00EF19E1">
        <w:tblPrEx>
          <w:tblCellMar>
            <w:top w:w="0" w:type="dxa"/>
            <w:bottom w:w="0" w:type="dxa"/>
          </w:tblCellMar>
        </w:tblPrEx>
        <w:tc>
          <w:tcPr>
            <w:tcW w:w="262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40.20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41.74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53.71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52.15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48.99</w:t>
            </w:r>
          </w:p>
        </w:tc>
        <w:tc>
          <w:tcPr>
            <w:tcW w:w="992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47.34</w:t>
            </w:r>
          </w:p>
        </w:tc>
        <w:tc>
          <w:tcPr>
            <w:tcW w:w="993" w:type="dxa"/>
          </w:tcPr>
          <w:p w:rsidR="00AF1252" w:rsidRPr="00AF1252" w:rsidRDefault="00AF1252" w:rsidP="00AF1252">
            <w:pPr>
              <w:tabs>
                <w:tab w:val="left" w:pos="-1440"/>
              </w:tabs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AF1252">
              <w:rPr>
                <w:rFonts w:ascii="Times New Roman" w:hAnsi="Times New Roman"/>
                <w:sz w:val="22"/>
                <w:szCs w:val="22"/>
                <w:lang w:val="es-ES_tradnl"/>
              </w:rPr>
              <w:t>49.14</w:t>
            </w:r>
          </w:p>
        </w:tc>
      </w:tr>
    </w:tbl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AF1252" w:rsidRPr="00AF1252" w:rsidRDefault="00AF1252" w:rsidP="00AF1252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AF1252">
        <w:rPr>
          <w:rFonts w:ascii="Times New Roman" w:hAnsi="Times New Roman"/>
          <w:sz w:val="22"/>
          <w:szCs w:val="22"/>
          <w:lang w:val="es-ES_tradnl"/>
        </w:rPr>
        <w:t>ND: No determinado</w:t>
      </w:r>
    </w:p>
    <w:p w:rsidR="002902D4" w:rsidRPr="00AF1252" w:rsidRDefault="002902D4" w:rsidP="00AF1252">
      <w:pPr>
        <w:rPr>
          <w:rFonts w:ascii="Times New Roman" w:hAnsi="Times New Roman"/>
          <w:sz w:val="22"/>
          <w:szCs w:val="22"/>
        </w:rPr>
      </w:pPr>
    </w:p>
    <w:sectPr w:rsidR="002902D4" w:rsidRPr="00AF1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52"/>
    <w:rsid w:val="002902D4"/>
    <w:rsid w:val="00A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25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qFormat/>
    <w:rsid w:val="00AF1252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AF1252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AF1252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F1252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25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qFormat/>
    <w:rsid w:val="00AF1252"/>
    <w:pPr>
      <w:keepNext/>
      <w:tabs>
        <w:tab w:val="left" w:pos="-1440"/>
      </w:tabs>
      <w:jc w:val="center"/>
      <w:outlineLvl w:val="8"/>
    </w:pPr>
    <w:rPr>
      <w:sz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9Car">
    <w:name w:val="Título 9 Car"/>
    <w:basedOn w:val="Fuentedeprrafopredeter"/>
    <w:link w:val="Ttulo9"/>
    <w:rsid w:val="00AF1252"/>
    <w:rPr>
      <w:rFonts w:ascii="Courier New" w:eastAsia="Times New Roman" w:hAnsi="Courier New" w:cs="Times New Roman"/>
      <w:snapToGrid w:val="0"/>
      <w:sz w:val="20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AF1252"/>
    <w:pPr>
      <w:jc w:val="both"/>
    </w:pPr>
    <w:rPr>
      <w:rFonts w:ascii="Times New Roman" w:hAnsi="Times New Roma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F1252"/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994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2014-02-07T15:58:00Z</dcterms:created>
  <dcterms:modified xsi:type="dcterms:W3CDTF">2014-02-07T16:02:00Z</dcterms:modified>
</cp:coreProperties>
</file>