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66313C">
        <w:rPr>
          <w:b/>
          <w:szCs w:val="24"/>
        </w:rPr>
        <w:t xml:space="preserve">SERIE </w:t>
      </w:r>
      <w:r w:rsidRPr="0066313C">
        <w:rPr>
          <w:b/>
          <w:bCs/>
          <w:spacing w:val="-1"/>
          <w:szCs w:val="24"/>
          <w:lang w:val="es-ES_tradnl"/>
        </w:rPr>
        <w:t>MIÑONES</w:t>
      </w:r>
      <w:r w:rsidRPr="0066313C">
        <w:rPr>
          <w:b/>
          <w:bCs/>
          <w:spacing w:val="-1"/>
          <w:szCs w:val="24"/>
          <w:lang w:val="es-ES_tradnl"/>
        </w:rPr>
        <w:tab/>
      </w:r>
      <w:r w:rsidRPr="0066313C">
        <w:rPr>
          <w:b/>
          <w:bCs/>
          <w:spacing w:val="-1"/>
          <w:szCs w:val="24"/>
          <w:lang w:val="es-ES_tradnl"/>
        </w:rPr>
        <w:tab/>
      </w:r>
      <w:r w:rsidRPr="0066313C">
        <w:rPr>
          <w:b/>
          <w:bCs/>
          <w:spacing w:val="-1"/>
          <w:szCs w:val="24"/>
          <w:lang w:val="es-ES_tradnl"/>
        </w:rPr>
        <w:tab/>
      </w:r>
      <w:r w:rsidRPr="0066313C">
        <w:rPr>
          <w:b/>
          <w:bCs/>
          <w:spacing w:val="-1"/>
          <w:szCs w:val="24"/>
          <w:lang w:val="es-ES_tradnl"/>
        </w:rPr>
        <w:tab/>
      </w:r>
      <w:r w:rsidRPr="0066313C">
        <w:rPr>
          <w:b/>
          <w:bCs/>
          <w:spacing w:val="-1"/>
          <w:szCs w:val="24"/>
          <w:lang w:val="es-ES_tradnl"/>
        </w:rPr>
        <w:tab/>
      </w:r>
      <w:r w:rsidRPr="0066313C">
        <w:rPr>
          <w:b/>
          <w:bCs/>
          <w:spacing w:val="-1"/>
          <w:szCs w:val="24"/>
          <w:lang w:val="es-ES_tradnl"/>
        </w:rPr>
        <w:tab/>
      </w:r>
      <w:r w:rsidRPr="0066313C">
        <w:rPr>
          <w:b/>
          <w:bCs/>
          <w:spacing w:val="-1"/>
          <w:szCs w:val="24"/>
          <w:lang w:val="es-ES_tradnl"/>
        </w:rPr>
        <w:tab/>
      </w:r>
      <w:r w:rsidRPr="0066313C">
        <w:rPr>
          <w:b/>
          <w:bCs/>
          <w:spacing w:val="-1"/>
          <w:szCs w:val="24"/>
          <w:lang w:val="es-ES_tradnl"/>
        </w:rPr>
        <w:tab/>
      </w:r>
      <w:r>
        <w:rPr>
          <w:b/>
          <w:bCs/>
          <w:spacing w:val="-1"/>
          <w:szCs w:val="24"/>
          <w:lang w:val="es-ES_tradnl"/>
        </w:rPr>
        <w:t xml:space="preserve">     </w:t>
      </w:r>
      <w:r w:rsidRPr="0066313C">
        <w:rPr>
          <w:szCs w:val="24"/>
        </w:rPr>
        <w:t xml:space="preserve">Símbolo: </w:t>
      </w:r>
      <w:proofErr w:type="spellStart"/>
      <w:r w:rsidRPr="0066313C">
        <w:rPr>
          <w:b/>
          <w:bCs/>
          <w:spacing w:val="-1"/>
          <w:szCs w:val="24"/>
          <w:lang w:val="es-ES_tradnl"/>
        </w:rPr>
        <w:t>Mñ</w:t>
      </w:r>
      <w:proofErr w:type="spellEnd"/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right" w:pos="8956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Pertenece a la familia "fina,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montmorillonítica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neutra, térmica" de los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Ocracualfes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vérticos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Planosol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con características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vérticas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).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Suelo pobremente drenado con abundantes concreciones de hierro-manganeso de aproximadamente 4 mm desde la superficie. Con un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somero muy lixiviado y un B2t con caras de fricción ("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medios, gruesas, intersectadas.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Suelo desarrollado sobre materiales arcillo limosos que presentan caras de fricción fósiles.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Perfil tipo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 ER7-9C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Fecha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 16-IV-1980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Ubicación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 3,5 km al SO de Estación Miñones (foto 186-44) - Dpto. Federal.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Reconocedores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: L.O. López; O.A.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Foti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; R.H. Fuentes.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A1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00-12 cm; gris oscuro a gris muy oscuro (10YR 3.5/1) en húmedo; franco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en bloques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medios, moderados; duro en seco, ligeramente firme en húmedo; barnices ("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 y finos; moteados de hierro-manganeso comunes, precisos y finos; concreciones de hierro-manganeso abundantes de hasta 4 mm; muy lixiviado por grietas; límite claro, ondulado.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B21t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12-43 cm; gris muy oscuro (10YR 3/1)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prismas compuestos irregulares medios, débiles que rompen en bloques angulares irregulares medios, fuertes; muy duro en seco; barnices ("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clay-humic-skins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precisos y medios; caras de fricción ("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 no intersectadas; moteados de hierro-manganeso comunes, precisos y finos; concreciones de hierro-manganeso abundantes de hasta 4 mm; límite gradual, ondulado.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B22t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43-67 cm; gris oscuro (10YR 4/1)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prismas compuestos irregulares medios, moderados que rompen en bloques angulares y cuneiformes medios, finos; muy duro en seco, firme en húmedo; caras de fricción ("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abundantes, medios y gruesa e intersectadas; moteados de hierro-manganeso escasos, finos y precisos; concreciones de hierro-manganeso abundantes; límite gradual, ondulado.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B3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67-88 cm; gris oscuro a pardo muy oscuro (10YR 4/1.5)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prismas compuestos irregulares medios, moderados que rompen en bloques angulares irregulares y cuneiformes medios, moderados; duro en seco, ligeramente firme en húmedo; caras de fricción ("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abundantes, gruesas e intersectadas; moteados de hierro-manganeso abundantes, sobresalientes; concreciones de hierro-manganeso escasas; concreciones de calcio muy escasas; límite difuso, ondulado.</w:t>
      </w:r>
    </w:p>
    <w:p w:rsidR="0066313C" w:rsidRDefault="0066313C" w:rsidP="0066313C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C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88 cm +; gris (10YR 5.5/4)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bloques angulares irregulares y cuneiformes medios, moderados con tendencia a prismas compuestos irregulares; ligeramente duro en seco, friable en húmedo; caras de fricción ("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") abundantes, gruesas e intersectadas; color abigarrado inherente al material,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glébulas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de 3 cm precipitadas con sílice.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Variabilidad de rasgos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por su color (croma) no alcanza para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mólico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compuesto de un A1 + B1 de aproximadamente 18 cm, lixiviado, los tenores de arcilla oscilan entre 29-34% y el B2t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con espesores que sobrepasan los 50 cm y porcentajes de arcilla entre 40-50% con abundantes concreciones de hierro-manganeso y caras de fricción ("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abundantes, finas y gruesas intersectadas.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solum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posee entre 90-145 cm de profundidad, el calcáreo en el C y en poca cantidad. Suelo desarrollado sobre materiales arcillo limosos.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Fases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No posee a este nivel de reconocimiento.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Se parece a la serie Los Conquistadores que presenta un paisaje de planos más extensos y sin monte y  con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mólico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; y a la serie María Luisa que posee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mólico</w:t>
      </w:r>
      <w:proofErr w:type="spellEnd"/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es menos hidromórfica.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Drenaje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Pobremente drenado; escurrimiento superficial muy lento a estancado. Permeabilidad lenta. Napa freática fluctuante. Grupo hidrológico D.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Erosión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No posee como tampoco corre riesgo potencial.</w:t>
      </w:r>
    </w:p>
    <w:p w:rsidR="0066313C" w:rsidRPr="0066313C" w:rsidRDefault="0066313C" w:rsidP="0066313C">
      <w:pPr>
        <w:tabs>
          <w:tab w:val="center" w:pos="4478"/>
        </w:tabs>
        <w:suppressAutoHyphens/>
        <w:jc w:val="center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br w:type="page"/>
      </w:r>
    </w:p>
    <w:p w:rsidR="0066313C" w:rsidRPr="0066313C" w:rsidRDefault="0066313C" w:rsidP="0066313C">
      <w:pPr>
        <w:tabs>
          <w:tab w:val="center" w:pos="4478"/>
        </w:tabs>
        <w:suppressAutoHyphens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DATOS ANALITICOS DEL PERFIL TIPI</w:t>
      </w:r>
      <w:bookmarkStart w:id="0" w:name="_GoBack"/>
      <w:bookmarkEnd w:id="0"/>
      <w:r w:rsidRPr="0066313C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CO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 Miñones</w:t>
      </w: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2"/>
        <w:gridCol w:w="884"/>
        <w:gridCol w:w="884"/>
        <w:gridCol w:w="1023"/>
        <w:gridCol w:w="884"/>
        <w:gridCol w:w="886"/>
      </w:tblGrid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ER7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9C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3.097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3.098 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3.099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3.100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3.101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A1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B21t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B22t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B3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10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40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47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65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69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80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95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100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3.89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1.78   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1.54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1.05  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0.48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0.14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0.07   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0.05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0.04  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0.03</w:t>
            </w:r>
          </w:p>
        </w:tc>
      </w:tr>
      <w:tr w:rsidR="0066313C" w:rsidRPr="0066313C" w:rsidTr="0066313C">
        <w:tc>
          <w:tcPr>
            <w:tcW w:w="2622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9</w:t>
            </w:r>
          </w:p>
        </w:tc>
      </w:tr>
      <w:tr w:rsidR="0066313C" w:rsidRPr="0066313C" w:rsidTr="0066313C">
        <w:tc>
          <w:tcPr>
            <w:tcW w:w="2622" w:type="dxa"/>
            <w:tcBorders>
              <w:top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T 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&lt; 2 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31.92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46.07 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48.45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52.68   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45.76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E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41.02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34.68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32.96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31.60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38.01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X          2-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67.39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53.42 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51.03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47.01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53.78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T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0.06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0.11   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0.13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0.06  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U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0.32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0.20   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0.21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0.13  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0.26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R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250-500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0.28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0.19   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0.17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0.12  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0.14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   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0.03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0.01   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0.01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N.D. 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0.02</w:t>
            </w:r>
          </w:p>
        </w:tc>
      </w:tr>
      <w:tr w:rsidR="0066313C" w:rsidRPr="0066313C" w:rsidTr="0066313C">
        <w:tc>
          <w:tcPr>
            <w:tcW w:w="2622" w:type="dxa"/>
            <w:tcBorders>
              <w:top w:val="single" w:sz="4" w:space="0" w:color="auto"/>
            </w:tcBorders>
          </w:tcPr>
          <w:p w:rsid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0.0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0.0      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0.0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0.0       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:rsid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0.1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4.9 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6.1    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7.1 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7.6   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7.3</w:t>
            </w:r>
          </w:p>
        </w:tc>
      </w:tr>
      <w:tr w:rsidR="0066313C" w:rsidRPr="0066313C" w:rsidTr="0066313C">
        <w:tc>
          <w:tcPr>
            <w:tcW w:w="2622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ClK</w:t>
            </w:r>
            <w:proofErr w:type="spellEnd"/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4.8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5.6       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6.3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6.5       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6.3</w:t>
            </w:r>
          </w:p>
        </w:tc>
      </w:tr>
      <w:tr w:rsidR="0066313C" w:rsidRPr="0066313C" w:rsidTr="0066313C">
        <w:trPr>
          <w:trHeight w:val="1377"/>
        </w:trPr>
        <w:tc>
          <w:tcPr>
            <w:tcW w:w="2622" w:type="dxa"/>
            <w:tcBorders>
              <w:top w:val="single" w:sz="4" w:space="0" w:color="auto"/>
            </w:tcBorders>
            <w:vAlign w:val="center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20.74     </w:t>
            </w: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28.24     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vAlign w:val="center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32.44     </w:t>
            </w: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35.55     </w:t>
            </w:r>
          </w:p>
        </w:tc>
        <w:tc>
          <w:tcPr>
            <w:tcW w:w="886" w:type="dxa"/>
            <w:tcBorders>
              <w:top w:val="single" w:sz="4" w:space="0" w:color="auto"/>
            </w:tcBorders>
            <w:vAlign w:val="center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30.36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</w:t>
            </w: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d     Ca++    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14.44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25.74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29.90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26.30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20.11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3.71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1.11   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0.47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1.94  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1.85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i    a     K+            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0.05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0.06   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0.06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0.08  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0.08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1.20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1.05      </w:t>
            </w: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1.45      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1.50      </w:t>
            </w: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1.40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23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6" w:type="dxa"/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66313C" w:rsidRPr="0066313C" w:rsidTr="0066313C">
        <w:tc>
          <w:tcPr>
            <w:tcW w:w="2622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1.34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0.28</w:t>
            </w: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1.06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5.73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6.66</w:t>
            </w:r>
          </w:p>
        </w:tc>
      </w:tr>
      <w:tr w:rsidR="0066313C" w:rsidRPr="0066313C" w:rsidTr="0066313C">
        <w:tc>
          <w:tcPr>
            <w:tcW w:w="2622" w:type="dxa"/>
          </w:tcPr>
          <w:p w:rsid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66313C" w:rsidRPr="0066313C" w:rsidRDefault="0066313C" w:rsidP="0066313C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P asimilable (ppm)</w:t>
            </w:r>
          </w:p>
        </w:tc>
        <w:tc>
          <w:tcPr>
            <w:tcW w:w="884" w:type="dxa"/>
          </w:tcPr>
          <w:p w:rsid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2.85      </w:t>
            </w:r>
          </w:p>
        </w:tc>
        <w:tc>
          <w:tcPr>
            <w:tcW w:w="884" w:type="dxa"/>
          </w:tcPr>
          <w:p w:rsid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2.07      </w:t>
            </w:r>
          </w:p>
        </w:tc>
        <w:tc>
          <w:tcPr>
            <w:tcW w:w="1023" w:type="dxa"/>
          </w:tcPr>
          <w:p w:rsid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1.83      </w:t>
            </w:r>
          </w:p>
        </w:tc>
        <w:tc>
          <w:tcPr>
            <w:tcW w:w="884" w:type="dxa"/>
          </w:tcPr>
          <w:p w:rsid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3.56      </w:t>
            </w:r>
          </w:p>
        </w:tc>
        <w:tc>
          <w:tcPr>
            <w:tcW w:w="886" w:type="dxa"/>
          </w:tcPr>
          <w:p w:rsid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66313C" w:rsidRPr="0066313C" w:rsidRDefault="0066313C" w:rsidP="0066313C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66313C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4.43</w:t>
            </w:r>
          </w:p>
        </w:tc>
      </w:tr>
    </w:tbl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66313C" w:rsidRPr="0066313C" w:rsidRDefault="0066313C" w:rsidP="0066313C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66313C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N.D.= No determinado.</w:t>
      </w:r>
    </w:p>
    <w:sectPr w:rsidR="0066313C" w:rsidRPr="0066313C" w:rsidSect="0066313C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3C"/>
    <w:rsid w:val="0066313C"/>
    <w:rsid w:val="006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6313C"/>
    <w:pPr>
      <w:autoSpaceDE/>
      <w:autoSpaceDN/>
      <w:adjustRightInd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6313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6631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6313C"/>
    <w:pPr>
      <w:autoSpaceDE/>
      <w:autoSpaceDN/>
      <w:adjustRightInd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6313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6631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878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2014-02-12T14:03:00Z</dcterms:created>
  <dcterms:modified xsi:type="dcterms:W3CDTF">2014-02-12T14:07:00Z</dcterms:modified>
</cp:coreProperties>
</file>