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C2" w:rsidRPr="004928C2" w:rsidRDefault="004928C2" w:rsidP="004928C2">
      <w:pPr>
        <w:pStyle w:val="Sangradetextonormal"/>
        <w:tabs>
          <w:tab w:val="left" w:pos="851"/>
          <w:tab w:val="left" w:pos="5103"/>
          <w:tab w:val="left" w:pos="7655"/>
        </w:tabs>
        <w:ind w:firstLine="0"/>
        <w:rPr>
          <w:sz w:val="22"/>
          <w:szCs w:val="22"/>
        </w:rPr>
      </w:pPr>
    </w:p>
    <w:p w:rsidR="004928C2" w:rsidRPr="004928C2" w:rsidRDefault="004928C2" w:rsidP="004928C2">
      <w:pPr>
        <w:pStyle w:val="Textoindependiente"/>
        <w:pBdr>
          <w:top w:val="single" w:sz="6" w:space="1" w:color="auto" w:shadow="1"/>
          <w:left w:val="single" w:sz="6" w:space="1" w:color="auto" w:shadow="1"/>
          <w:bottom w:val="single" w:sz="6" w:space="1" w:color="auto" w:shadow="1"/>
          <w:right w:val="single" w:sz="6" w:space="0" w:color="auto" w:shadow="1"/>
        </w:pBdr>
        <w:rPr>
          <w:szCs w:val="24"/>
        </w:rPr>
      </w:pPr>
      <w:r w:rsidRPr="004928C2">
        <w:rPr>
          <w:b/>
          <w:szCs w:val="24"/>
        </w:rPr>
        <w:t xml:space="preserve">SERIE POTRERO LOS SAUCES                                                                 </w:t>
      </w:r>
      <w:r w:rsidRPr="004928C2">
        <w:rPr>
          <w:szCs w:val="24"/>
        </w:rPr>
        <w:t>Símbolo:</w:t>
      </w:r>
      <w:r w:rsidRPr="004928C2">
        <w:rPr>
          <w:b/>
          <w:szCs w:val="24"/>
        </w:rPr>
        <w:t xml:space="preserve"> PLS</w:t>
      </w:r>
    </w:p>
    <w:p w:rsidR="004928C2" w:rsidRPr="004928C2" w:rsidRDefault="004928C2" w:rsidP="004928C2">
      <w:pPr>
        <w:jc w:val="both"/>
        <w:rPr>
          <w:sz w:val="22"/>
          <w:szCs w:val="22"/>
          <w:lang w:val="es-ES_tradnl"/>
        </w:rPr>
      </w:pPr>
    </w:p>
    <w:p w:rsidR="004928C2" w:rsidRPr="004928C2" w:rsidRDefault="004928C2" w:rsidP="004928C2">
      <w:pPr>
        <w:jc w:val="both"/>
        <w:rPr>
          <w:sz w:val="22"/>
          <w:szCs w:val="22"/>
          <w:lang w:val="es-ES_tradnl"/>
        </w:rPr>
      </w:pPr>
    </w:p>
    <w:p w:rsidR="004928C2" w:rsidRPr="004928C2" w:rsidRDefault="004928C2" w:rsidP="004928C2">
      <w:pPr>
        <w:jc w:val="both"/>
        <w:rPr>
          <w:sz w:val="22"/>
          <w:szCs w:val="22"/>
          <w:lang w:val="es-ES_tradnl"/>
        </w:rPr>
      </w:pPr>
      <w:r w:rsidRPr="004928C2">
        <w:rPr>
          <w:sz w:val="22"/>
          <w:szCs w:val="22"/>
          <w:lang w:val="es-ES_tradnl"/>
        </w:rPr>
        <w:t>Pertenece a la familia "</w:t>
      </w:r>
      <w:r w:rsidRPr="004928C2">
        <w:rPr>
          <w:sz w:val="22"/>
          <w:szCs w:val="22"/>
        </w:rPr>
        <w:t xml:space="preserve"> franca gruesa, silícea, no calcárea, térmica</w:t>
      </w:r>
      <w:r w:rsidRPr="004928C2">
        <w:rPr>
          <w:sz w:val="22"/>
          <w:szCs w:val="22"/>
          <w:lang w:val="es-ES_tradnl"/>
        </w:rPr>
        <w:t xml:space="preserve"> " de los </w:t>
      </w:r>
      <w:proofErr w:type="spellStart"/>
      <w:r w:rsidRPr="004928C2">
        <w:rPr>
          <w:sz w:val="22"/>
          <w:szCs w:val="22"/>
          <w:u w:val="single"/>
          <w:lang w:val="es-ES_tradnl"/>
        </w:rPr>
        <w:t>Haplacuoles</w:t>
      </w:r>
      <w:proofErr w:type="spellEnd"/>
      <w:r w:rsidRPr="004928C2">
        <w:rPr>
          <w:sz w:val="22"/>
          <w:szCs w:val="22"/>
          <w:u w:val="single"/>
          <w:lang w:val="es-ES_tradnl"/>
        </w:rPr>
        <w:t xml:space="preserve"> típicos</w:t>
      </w:r>
      <w:r w:rsidRPr="004928C2">
        <w:rPr>
          <w:sz w:val="22"/>
          <w:szCs w:val="22"/>
          <w:lang w:val="es-ES_tradnl"/>
        </w:rPr>
        <w:t>.</w:t>
      </w:r>
    </w:p>
    <w:p w:rsidR="004928C2" w:rsidRPr="004928C2" w:rsidRDefault="004928C2" w:rsidP="004928C2">
      <w:pPr>
        <w:jc w:val="both"/>
        <w:rPr>
          <w:sz w:val="22"/>
          <w:szCs w:val="22"/>
          <w:lang w:val="es-ES_tradnl"/>
        </w:rPr>
      </w:pPr>
    </w:p>
    <w:p w:rsidR="004928C2" w:rsidRPr="004928C2" w:rsidRDefault="004928C2" w:rsidP="004928C2">
      <w:pPr>
        <w:jc w:val="both"/>
        <w:rPr>
          <w:sz w:val="22"/>
          <w:szCs w:val="22"/>
          <w:lang w:val="es-ES_tradnl"/>
        </w:rPr>
      </w:pPr>
      <w:r w:rsidRPr="004928C2">
        <w:rPr>
          <w:sz w:val="22"/>
          <w:szCs w:val="22"/>
        </w:rPr>
        <w:t xml:space="preserve">Suelo aluvial débilmente salino y sódico. </w:t>
      </w:r>
    </w:p>
    <w:p w:rsidR="004928C2" w:rsidRPr="004928C2" w:rsidRDefault="004928C2" w:rsidP="004928C2">
      <w:pPr>
        <w:jc w:val="both"/>
        <w:rPr>
          <w:sz w:val="22"/>
          <w:szCs w:val="22"/>
          <w:u w:val="single"/>
          <w:lang w:val="es-ES_tradnl"/>
        </w:rPr>
      </w:pPr>
    </w:p>
    <w:p w:rsidR="004928C2" w:rsidRPr="004928C2" w:rsidRDefault="004928C2" w:rsidP="004928C2">
      <w:pPr>
        <w:jc w:val="both"/>
        <w:rPr>
          <w:sz w:val="22"/>
          <w:szCs w:val="22"/>
          <w:u w:val="single"/>
          <w:lang w:val="es-ES_tradnl"/>
        </w:rPr>
      </w:pPr>
    </w:p>
    <w:p w:rsidR="004928C2" w:rsidRPr="004928C2" w:rsidRDefault="004928C2" w:rsidP="004928C2">
      <w:pPr>
        <w:jc w:val="both"/>
        <w:rPr>
          <w:sz w:val="22"/>
          <w:szCs w:val="22"/>
          <w:lang w:val="es-ES_tradnl"/>
        </w:rPr>
      </w:pPr>
      <w:r w:rsidRPr="004928C2">
        <w:rPr>
          <w:b/>
          <w:sz w:val="22"/>
          <w:szCs w:val="22"/>
          <w:lang w:val="es-ES_tradnl"/>
        </w:rPr>
        <w:t>Perfil tipo:</w:t>
      </w:r>
      <w:r w:rsidRPr="004928C2">
        <w:rPr>
          <w:sz w:val="22"/>
          <w:szCs w:val="22"/>
          <w:lang w:val="es-ES_tradnl"/>
        </w:rPr>
        <w:t xml:space="preserve"> </w:t>
      </w:r>
      <w:smartTag w:uri="urn:schemas-microsoft-com:office:smarttags" w:element="metricconverter">
        <w:smartTagPr>
          <w:attr w:name="ProductID" w:val="119C"/>
        </w:smartTagPr>
        <w:r w:rsidRPr="004928C2">
          <w:rPr>
            <w:sz w:val="22"/>
            <w:szCs w:val="22"/>
            <w:lang w:val="es-ES_tradnl"/>
          </w:rPr>
          <w:t>119C</w:t>
        </w:r>
      </w:smartTag>
      <w:r w:rsidRPr="004928C2">
        <w:rPr>
          <w:sz w:val="22"/>
          <w:szCs w:val="22"/>
          <w:lang w:val="es-ES_tradnl"/>
        </w:rPr>
        <w:t xml:space="preserve"> INTA Castelar</w:t>
      </w:r>
    </w:p>
    <w:p w:rsidR="004928C2" w:rsidRPr="004928C2" w:rsidRDefault="004928C2" w:rsidP="004928C2">
      <w:pPr>
        <w:jc w:val="both"/>
        <w:rPr>
          <w:b/>
          <w:sz w:val="22"/>
          <w:szCs w:val="22"/>
        </w:rPr>
      </w:pPr>
      <w:r w:rsidRPr="004928C2">
        <w:rPr>
          <w:b/>
          <w:sz w:val="22"/>
          <w:szCs w:val="22"/>
          <w:lang w:val="es-ES_tradnl"/>
        </w:rPr>
        <w:t xml:space="preserve">Fecha: </w:t>
      </w:r>
      <w:r w:rsidRPr="004928C2">
        <w:rPr>
          <w:sz w:val="22"/>
          <w:szCs w:val="22"/>
        </w:rPr>
        <w:t>04-XII-1976</w:t>
      </w:r>
    </w:p>
    <w:p w:rsidR="004928C2" w:rsidRPr="004928C2" w:rsidRDefault="004928C2" w:rsidP="004928C2">
      <w:pPr>
        <w:jc w:val="both"/>
        <w:rPr>
          <w:sz w:val="22"/>
          <w:szCs w:val="22"/>
          <w:lang w:val="es-ES_tradnl"/>
        </w:rPr>
      </w:pPr>
      <w:r w:rsidRPr="004928C2">
        <w:rPr>
          <w:b/>
          <w:sz w:val="22"/>
          <w:szCs w:val="22"/>
          <w:lang w:val="es-ES_tradnl"/>
        </w:rPr>
        <w:t>Ubicación:</w:t>
      </w:r>
      <w:r w:rsidRPr="004928C2">
        <w:rPr>
          <w:sz w:val="22"/>
          <w:szCs w:val="22"/>
          <w:lang w:val="es-ES_tradnl"/>
        </w:rPr>
        <w:t xml:space="preserve"> </w:t>
      </w:r>
      <w:smartTag w:uri="urn:schemas-microsoft-com:office:smarttags" w:element="metricconverter">
        <w:smartTagPr>
          <w:attr w:name="ProductID" w:val="11,5 km"/>
        </w:smartTagPr>
        <w:r w:rsidRPr="004928C2">
          <w:rPr>
            <w:sz w:val="22"/>
            <w:szCs w:val="22"/>
          </w:rPr>
          <w:t>11,5 km</w:t>
        </w:r>
      </w:smartTag>
      <w:r w:rsidRPr="004928C2">
        <w:rPr>
          <w:sz w:val="22"/>
          <w:szCs w:val="22"/>
        </w:rPr>
        <w:t xml:space="preserve"> al SO de Ceibas</w:t>
      </w:r>
      <w:r w:rsidRPr="004928C2">
        <w:rPr>
          <w:sz w:val="22"/>
          <w:szCs w:val="22"/>
          <w:lang w:val="es-ES_tradnl"/>
        </w:rPr>
        <w:t xml:space="preserve"> (Hoja IGM 3360-30-3)</w:t>
      </w:r>
      <w:r w:rsidRPr="004928C2">
        <w:rPr>
          <w:color w:val="000000"/>
          <w:sz w:val="22"/>
          <w:szCs w:val="22"/>
        </w:rPr>
        <w:t xml:space="preserve"> – Dpto. Islas del Ibicuy</w:t>
      </w:r>
    </w:p>
    <w:p w:rsidR="004928C2" w:rsidRPr="004928C2" w:rsidRDefault="004928C2" w:rsidP="004928C2">
      <w:pPr>
        <w:jc w:val="both"/>
        <w:rPr>
          <w:b/>
          <w:sz w:val="22"/>
          <w:szCs w:val="22"/>
        </w:rPr>
      </w:pPr>
      <w:r w:rsidRPr="004928C2">
        <w:rPr>
          <w:b/>
          <w:sz w:val="22"/>
          <w:szCs w:val="22"/>
          <w:lang w:val="es-ES_tradnl"/>
        </w:rPr>
        <w:t xml:space="preserve">Reconocedores: </w:t>
      </w:r>
      <w:r w:rsidRPr="004928C2">
        <w:rPr>
          <w:sz w:val="22"/>
          <w:szCs w:val="22"/>
        </w:rPr>
        <w:t xml:space="preserve">R.G. </w:t>
      </w:r>
      <w:proofErr w:type="spellStart"/>
      <w:r w:rsidRPr="004928C2">
        <w:rPr>
          <w:sz w:val="22"/>
          <w:szCs w:val="22"/>
        </w:rPr>
        <w:t>Wermbter</w:t>
      </w:r>
      <w:proofErr w:type="spellEnd"/>
      <w:r w:rsidRPr="004928C2">
        <w:rPr>
          <w:sz w:val="22"/>
          <w:szCs w:val="22"/>
        </w:rPr>
        <w:t>; D. Ramallo</w:t>
      </w:r>
    </w:p>
    <w:p w:rsidR="004928C2" w:rsidRPr="004928C2" w:rsidRDefault="004928C2" w:rsidP="004928C2">
      <w:pPr>
        <w:jc w:val="both"/>
        <w:rPr>
          <w:b/>
          <w:sz w:val="22"/>
          <w:szCs w:val="22"/>
        </w:rPr>
      </w:pPr>
    </w:p>
    <w:p w:rsidR="004928C2" w:rsidRPr="004928C2" w:rsidRDefault="004928C2" w:rsidP="004928C2">
      <w:pPr>
        <w:jc w:val="both"/>
        <w:rPr>
          <w:sz w:val="22"/>
          <w:szCs w:val="22"/>
          <w:lang w:val="es-ES_tradnl"/>
        </w:rPr>
      </w:pPr>
    </w:p>
    <w:p w:rsidR="004928C2" w:rsidRPr="004928C2" w:rsidRDefault="004928C2" w:rsidP="004928C2">
      <w:pPr>
        <w:jc w:val="both"/>
        <w:rPr>
          <w:sz w:val="22"/>
          <w:szCs w:val="22"/>
        </w:rPr>
      </w:pPr>
      <w:r w:rsidRPr="004928C2">
        <w:rPr>
          <w:b/>
          <w:sz w:val="22"/>
          <w:szCs w:val="22"/>
        </w:rPr>
        <w:t>O1</w:t>
      </w:r>
      <w:r w:rsidRPr="004928C2">
        <w:rPr>
          <w:sz w:val="22"/>
          <w:szCs w:val="22"/>
        </w:rPr>
        <w:t>:</w:t>
      </w:r>
      <w:r>
        <w:rPr>
          <w:sz w:val="22"/>
          <w:szCs w:val="22"/>
        </w:rPr>
        <w:t xml:space="preserve"> </w:t>
      </w:r>
      <w:r w:rsidRPr="004928C2">
        <w:rPr>
          <w:sz w:val="22"/>
          <w:szCs w:val="22"/>
        </w:rPr>
        <w:t>8-</w:t>
      </w:r>
      <w:smartTag w:uri="urn:schemas-microsoft-com:office:smarttags" w:element="metricconverter">
        <w:smartTagPr>
          <w:attr w:name="ProductID" w:val="0 cm"/>
        </w:smartTagPr>
        <w:r w:rsidRPr="004928C2">
          <w:rPr>
            <w:sz w:val="22"/>
            <w:szCs w:val="22"/>
          </w:rPr>
          <w:t>0 cm</w:t>
        </w:r>
      </w:smartTag>
      <w:r w:rsidRPr="004928C2">
        <w:rPr>
          <w:sz w:val="22"/>
          <w:szCs w:val="22"/>
        </w:rPr>
        <w:t>; horizonte orgánico.</w:t>
      </w:r>
    </w:p>
    <w:p w:rsidR="004928C2" w:rsidRPr="004928C2" w:rsidRDefault="004928C2" w:rsidP="004928C2">
      <w:pPr>
        <w:jc w:val="both"/>
        <w:rPr>
          <w:sz w:val="22"/>
          <w:szCs w:val="22"/>
        </w:rPr>
      </w:pPr>
    </w:p>
    <w:p w:rsidR="004928C2" w:rsidRPr="004928C2" w:rsidRDefault="004928C2" w:rsidP="004928C2">
      <w:pPr>
        <w:jc w:val="both"/>
        <w:rPr>
          <w:sz w:val="22"/>
          <w:szCs w:val="22"/>
        </w:rPr>
      </w:pPr>
      <w:r w:rsidRPr="004928C2">
        <w:rPr>
          <w:b/>
          <w:sz w:val="22"/>
          <w:szCs w:val="22"/>
        </w:rPr>
        <w:t>A1</w:t>
      </w:r>
      <w:r w:rsidRPr="004928C2">
        <w:rPr>
          <w:sz w:val="22"/>
          <w:szCs w:val="22"/>
        </w:rPr>
        <w:t>:</w:t>
      </w:r>
      <w:r>
        <w:rPr>
          <w:sz w:val="22"/>
          <w:szCs w:val="22"/>
        </w:rPr>
        <w:t xml:space="preserve"> </w:t>
      </w:r>
      <w:r w:rsidRPr="004928C2">
        <w:rPr>
          <w:sz w:val="22"/>
          <w:szCs w:val="22"/>
        </w:rPr>
        <w:t>0-</w:t>
      </w:r>
      <w:smartTag w:uri="urn:schemas-microsoft-com:office:smarttags" w:element="metricconverter">
        <w:smartTagPr>
          <w:attr w:name="ProductID" w:val="15 cm"/>
        </w:smartTagPr>
        <w:r w:rsidRPr="004928C2">
          <w:rPr>
            <w:sz w:val="22"/>
            <w:szCs w:val="22"/>
          </w:rPr>
          <w:t>15 cm</w:t>
        </w:r>
      </w:smartTag>
      <w:r w:rsidRPr="004928C2">
        <w:rPr>
          <w:sz w:val="22"/>
          <w:szCs w:val="22"/>
        </w:rPr>
        <w:t xml:space="preserve">; negro pardusco (7,5YR 3/1) en húmedo; franco arcillo limoso; ligeramente plástico, adhesivo; raíces abundantes; </w:t>
      </w:r>
      <w:r w:rsidRPr="004928C2">
        <w:rPr>
          <w:sz w:val="22"/>
          <w:szCs w:val="22"/>
        </w:rPr>
        <w:t>límite</w:t>
      </w:r>
      <w:r w:rsidRPr="004928C2">
        <w:rPr>
          <w:sz w:val="22"/>
          <w:szCs w:val="22"/>
        </w:rPr>
        <w:t xml:space="preserve"> inferior claro ondulado.</w:t>
      </w:r>
    </w:p>
    <w:p w:rsidR="004928C2" w:rsidRPr="004928C2" w:rsidRDefault="004928C2" w:rsidP="004928C2">
      <w:pPr>
        <w:jc w:val="both"/>
        <w:rPr>
          <w:sz w:val="22"/>
          <w:szCs w:val="22"/>
        </w:rPr>
      </w:pPr>
    </w:p>
    <w:p w:rsidR="004928C2" w:rsidRPr="004928C2" w:rsidRDefault="004928C2" w:rsidP="004928C2">
      <w:pPr>
        <w:jc w:val="both"/>
        <w:rPr>
          <w:sz w:val="22"/>
          <w:szCs w:val="22"/>
        </w:rPr>
      </w:pPr>
      <w:r w:rsidRPr="004928C2">
        <w:rPr>
          <w:b/>
          <w:sz w:val="22"/>
          <w:szCs w:val="22"/>
        </w:rPr>
        <w:t>IIC1</w:t>
      </w:r>
      <w:r w:rsidRPr="004928C2">
        <w:rPr>
          <w:sz w:val="22"/>
          <w:szCs w:val="22"/>
        </w:rPr>
        <w:t>:</w:t>
      </w:r>
      <w:r>
        <w:rPr>
          <w:sz w:val="22"/>
          <w:szCs w:val="22"/>
        </w:rPr>
        <w:t xml:space="preserve"> </w:t>
      </w:r>
      <w:r w:rsidRPr="004928C2">
        <w:rPr>
          <w:sz w:val="22"/>
          <w:szCs w:val="22"/>
        </w:rPr>
        <w:t>15-</w:t>
      </w:r>
      <w:smartTag w:uri="urn:schemas-microsoft-com:office:smarttags" w:element="metricconverter">
        <w:smartTagPr>
          <w:attr w:name="ProductID" w:val="28 cm"/>
        </w:smartTagPr>
        <w:r w:rsidRPr="004928C2">
          <w:rPr>
            <w:sz w:val="22"/>
            <w:szCs w:val="22"/>
          </w:rPr>
          <w:t>28 cm</w:t>
        </w:r>
      </w:smartTag>
      <w:r w:rsidRPr="004928C2">
        <w:rPr>
          <w:sz w:val="22"/>
          <w:szCs w:val="22"/>
        </w:rPr>
        <w:t xml:space="preserve">; pardo amarillo grisáceo (10YR 5/2) en húmedo; franco arcillo limoso a franco limoso; ligeramente plástico, adhesivo; moteados finos, comunes, precisos, raíces escasas, </w:t>
      </w:r>
      <w:r w:rsidRPr="004928C2">
        <w:rPr>
          <w:sz w:val="22"/>
          <w:szCs w:val="22"/>
        </w:rPr>
        <w:t>límite</w:t>
      </w:r>
      <w:r w:rsidRPr="004928C2">
        <w:rPr>
          <w:sz w:val="22"/>
          <w:szCs w:val="22"/>
        </w:rPr>
        <w:t xml:space="preserve"> inferior claro ondulado.</w:t>
      </w:r>
    </w:p>
    <w:p w:rsidR="004928C2" w:rsidRPr="004928C2" w:rsidRDefault="004928C2" w:rsidP="004928C2">
      <w:pPr>
        <w:jc w:val="both"/>
        <w:rPr>
          <w:sz w:val="22"/>
          <w:szCs w:val="22"/>
        </w:rPr>
      </w:pPr>
    </w:p>
    <w:p w:rsidR="004928C2" w:rsidRPr="004928C2" w:rsidRDefault="004928C2" w:rsidP="004928C2">
      <w:pPr>
        <w:jc w:val="both"/>
        <w:rPr>
          <w:sz w:val="22"/>
          <w:szCs w:val="22"/>
        </w:rPr>
      </w:pPr>
      <w:r w:rsidRPr="004928C2">
        <w:rPr>
          <w:b/>
          <w:sz w:val="22"/>
          <w:szCs w:val="22"/>
        </w:rPr>
        <w:t>IIIC2</w:t>
      </w:r>
      <w:r w:rsidRPr="004928C2">
        <w:rPr>
          <w:sz w:val="22"/>
          <w:szCs w:val="22"/>
        </w:rPr>
        <w:t>:</w:t>
      </w:r>
      <w:r>
        <w:rPr>
          <w:sz w:val="22"/>
          <w:szCs w:val="22"/>
        </w:rPr>
        <w:t xml:space="preserve"> </w:t>
      </w:r>
      <w:r w:rsidRPr="004928C2">
        <w:rPr>
          <w:sz w:val="22"/>
          <w:szCs w:val="22"/>
        </w:rPr>
        <w:t>28-</w:t>
      </w:r>
      <w:smartTag w:uri="urn:schemas-microsoft-com:office:smarttags" w:element="metricconverter">
        <w:smartTagPr>
          <w:attr w:name="ProductID" w:val="83 cm"/>
        </w:smartTagPr>
        <w:r w:rsidRPr="004928C2">
          <w:rPr>
            <w:sz w:val="22"/>
            <w:szCs w:val="22"/>
          </w:rPr>
          <w:t>83 cm</w:t>
        </w:r>
      </w:smartTag>
      <w:r w:rsidRPr="004928C2">
        <w:rPr>
          <w:sz w:val="22"/>
          <w:szCs w:val="22"/>
        </w:rPr>
        <w:t xml:space="preserve">; pardo opaco (7,5YR 6/3) en húmedo; franco; no plástico, ligeramente adhesivo; concreciones </w:t>
      </w:r>
      <w:proofErr w:type="spellStart"/>
      <w:r w:rsidRPr="004928C2">
        <w:rPr>
          <w:sz w:val="22"/>
          <w:szCs w:val="22"/>
        </w:rPr>
        <w:t>ferromanganésicas</w:t>
      </w:r>
      <w:proofErr w:type="spellEnd"/>
      <w:r w:rsidRPr="004928C2">
        <w:rPr>
          <w:sz w:val="22"/>
          <w:szCs w:val="22"/>
        </w:rPr>
        <w:t xml:space="preserve"> abundantes, moteados medios, comunes, precisos; </w:t>
      </w:r>
      <w:r w:rsidRPr="004928C2">
        <w:rPr>
          <w:sz w:val="22"/>
          <w:szCs w:val="22"/>
        </w:rPr>
        <w:t>límite</w:t>
      </w:r>
      <w:r w:rsidRPr="004928C2">
        <w:rPr>
          <w:sz w:val="22"/>
          <w:szCs w:val="22"/>
        </w:rPr>
        <w:t xml:space="preserve"> inferior difuso.</w:t>
      </w:r>
    </w:p>
    <w:p w:rsidR="004928C2" w:rsidRPr="004928C2" w:rsidRDefault="004928C2" w:rsidP="004928C2">
      <w:pPr>
        <w:jc w:val="both"/>
        <w:rPr>
          <w:sz w:val="22"/>
          <w:szCs w:val="22"/>
        </w:rPr>
      </w:pPr>
    </w:p>
    <w:p w:rsidR="004928C2" w:rsidRPr="004928C2" w:rsidRDefault="004928C2" w:rsidP="004928C2">
      <w:pPr>
        <w:jc w:val="both"/>
        <w:rPr>
          <w:sz w:val="22"/>
          <w:szCs w:val="22"/>
        </w:rPr>
      </w:pPr>
      <w:r w:rsidRPr="004928C2">
        <w:rPr>
          <w:b/>
          <w:sz w:val="22"/>
          <w:szCs w:val="22"/>
        </w:rPr>
        <w:t>IVC3</w:t>
      </w:r>
      <w:r w:rsidRPr="004928C2">
        <w:rPr>
          <w:sz w:val="22"/>
          <w:szCs w:val="22"/>
        </w:rPr>
        <w:t>:</w:t>
      </w:r>
      <w:r>
        <w:rPr>
          <w:sz w:val="22"/>
          <w:szCs w:val="22"/>
        </w:rPr>
        <w:t xml:space="preserve"> </w:t>
      </w:r>
      <w:r w:rsidRPr="004928C2">
        <w:rPr>
          <w:sz w:val="22"/>
          <w:szCs w:val="22"/>
        </w:rPr>
        <w:t>83-145</w:t>
      </w:r>
      <w:r w:rsidRPr="004928C2">
        <w:rPr>
          <w:sz w:val="22"/>
          <w:szCs w:val="22"/>
        </w:rPr>
        <w:tab/>
        <w:t>cm; pardo (7,5YR 4/4) en húmedo; franco limoso; no plástico, ligeramente adhesivo, moteados gruesos, comunes a abundantes, precisos.</w:t>
      </w:r>
    </w:p>
    <w:p w:rsidR="004928C2" w:rsidRPr="004928C2" w:rsidRDefault="004928C2" w:rsidP="004928C2">
      <w:pPr>
        <w:jc w:val="both"/>
        <w:rPr>
          <w:sz w:val="22"/>
          <w:szCs w:val="22"/>
          <w:lang w:val="es-ES_tradnl"/>
        </w:rPr>
      </w:pPr>
    </w:p>
    <w:p w:rsidR="004928C2" w:rsidRPr="004928C2" w:rsidRDefault="004928C2" w:rsidP="004928C2">
      <w:pPr>
        <w:jc w:val="both"/>
        <w:rPr>
          <w:sz w:val="22"/>
          <w:szCs w:val="22"/>
          <w:lang w:val="es-ES_tradnl"/>
        </w:rPr>
      </w:pPr>
    </w:p>
    <w:p w:rsidR="004928C2" w:rsidRPr="004928C2" w:rsidRDefault="004928C2" w:rsidP="004928C2">
      <w:pPr>
        <w:jc w:val="both"/>
        <w:rPr>
          <w:b/>
          <w:sz w:val="22"/>
          <w:szCs w:val="22"/>
          <w:u w:val="single"/>
        </w:rPr>
      </w:pPr>
      <w:r w:rsidRPr="004928C2">
        <w:rPr>
          <w:b/>
          <w:sz w:val="22"/>
          <w:szCs w:val="22"/>
          <w:u w:val="single"/>
        </w:rPr>
        <w:t>Variabilidad de rasgos</w:t>
      </w:r>
    </w:p>
    <w:p w:rsidR="004928C2" w:rsidRPr="004928C2" w:rsidRDefault="004928C2" w:rsidP="004928C2">
      <w:pPr>
        <w:ind w:firstLine="708"/>
        <w:jc w:val="both"/>
        <w:rPr>
          <w:sz w:val="22"/>
          <w:szCs w:val="22"/>
        </w:rPr>
      </w:pPr>
    </w:p>
    <w:p w:rsidR="004928C2" w:rsidRPr="004928C2" w:rsidRDefault="004928C2" w:rsidP="004928C2">
      <w:pPr>
        <w:jc w:val="both"/>
        <w:rPr>
          <w:sz w:val="22"/>
          <w:szCs w:val="22"/>
        </w:rPr>
      </w:pPr>
      <w:r w:rsidRPr="004928C2">
        <w:rPr>
          <w:sz w:val="22"/>
          <w:szCs w:val="22"/>
        </w:rPr>
        <w:t xml:space="preserve">Sobrepuesto el perfil mineral se describe un horizonte O1 de </w:t>
      </w:r>
      <w:smartTag w:uri="urn:schemas-microsoft-com:office:smarttags" w:element="metricconverter">
        <w:smartTagPr>
          <w:attr w:name="ProductID" w:val="8 cm"/>
        </w:smartTagPr>
        <w:r w:rsidRPr="004928C2">
          <w:rPr>
            <w:sz w:val="22"/>
            <w:szCs w:val="22"/>
          </w:rPr>
          <w:t>8 cm</w:t>
        </w:r>
      </w:smartTag>
      <w:r w:rsidRPr="004928C2">
        <w:rPr>
          <w:sz w:val="22"/>
          <w:szCs w:val="22"/>
        </w:rPr>
        <w:t xml:space="preserve"> de espesor con predominio de vegetales </w:t>
      </w:r>
      <w:proofErr w:type="spellStart"/>
      <w:r w:rsidRPr="004928C2">
        <w:rPr>
          <w:sz w:val="22"/>
          <w:szCs w:val="22"/>
        </w:rPr>
        <w:t>semidescompuestos</w:t>
      </w:r>
      <w:proofErr w:type="spellEnd"/>
      <w:r w:rsidRPr="004928C2">
        <w:rPr>
          <w:sz w:val="22"/>
          <w:szCs w:val="22"/>
        </w:rPr>
        <w:t xml:space="preserve">. El primer horizonte mineral Al es de </w:t>
      </w:r>
      <w:smartTag w:uri="urn:schemas-microsoft-com:office:smarttags" w:element="metricconverter">
        <w:smartTagPr>
          <w:attr w:name="ProductID" w:val="15 cm"/>
        </w:smartTagPr>
        <w:r w:rsidRPr="004928C2">
          <w:rPr>
            <w:sz w:val="22"/>
            <w:szCs w:val="22"/>
          </w:rPr>
          <w:t>15 cm</w:t>
        </w:r>
      </w:smartTag>
      <w:r w:rsidRPr="004928C2">
        <w:rPr>
          <w:sz w:val="22"/>
          <w:szCs w:val="22"/>
        </w:rPr>
        <w:t xml:space="preserve"> de espesor de color negro pardusco, está bien provisto de materia orgánica (más del 5 %) y tiene textura franco arcillo limosa. A continuación siguen capas de colores más claros y cuyas texturas se hacen más gruesas en profundidad de franco arcillo limosa a franco limosa. Entre los 30 y </w:t>
      </w:r>
      <w:smartTag w:uri="urn:schemas-microsoft-com:office:smarttags" w:element="metricconverter">
        <w:smartTagPr>
          <w:attr w:name="ProductID" w:val="80 cm"/>
        </w:smartTagPr>
        <w:r w:rsidRPr="004928C2">
          <w:rPr>
            <w:sz w:val="22"/>
            <w:szCs w:val="22"/>
          </w:rPr>
          <w:t>80 cm</w:t>
        </w:r>
      </w:smartTag>
      <w:r w:rsidRPr="004928C2">
        <w:rPr>
          <w:sz w:val="22"/>
          <w:szCs w:val="22"/>
        </w:rPr>
        <w:t xml:space="preserve"> se observan abundantes concreciones </w:t>
      </w:r>
      <w:proofErr w:type="spellStart"/>
      <w:r w:rsidRPr="004928C2">
        <w:rPr>
          <w:sz w:val="22"/>
          <w:szCs w:val="22"/>
        </w:rPr>
        <w:t>ferromanganésicas</w:t>
      </w:r>
      <w:proofErr w:type="spellEnd"/>
      <w:r w:rsidRPr="004928C2">
        <w:rPr>
          <w:sz w:val="22"/>
          <w:szCs w:val="22"/>
        </w:rPr>
        <w:t xml:space="preserve">. Moteados precisos se describen a lo largo de todo el perfil desde los </w:t>
      </w:r>
      <w:smartTag w:uri="urn:schemas-microsoft-com:office:smarttags" w:element="metricconverter">
        <w:smartTagPr>
          <w:attr w:name="ProductID" w:val="15 cm"/>
        </w:smartTagPr>
        <w:r w:rsidRPr="004928C2">
          <w:rPr>
            <w:sz w:val="22"/>
            <w:szCs w:val="22"/>
          </w:rPr>
          <w:t>15 cm</w:t>
        </w:r>
      </w:smartTag>
      <w:r w:rsidRPr="004928C2">
        <w:rPr>
          <w:sz w:val="22"/>
          <w:szCs w:val="22"/>
        </w:rPr>
        <w:t xml:space="preserve"> de profundidad.</w:t>
      </w:r>
    </w:p>
    <w:p w:rsidR="004928C2" w:rsidRPr="004928C2" w:rsidRDefault="004928C2" w:rsidP="004928C2">
      <w:pPr>
        <w:jc w:val="both"/>
        <w:rPr>
          <w:sz w:val="22"/>
          <w:szCs w:val="22"/>
        </w:rPr>
      </w:pPr>
      <w:r w:rsidRPr="004928C2">
        <w:rPr>
          <w:sz w:val="22"/>
          <w:szCs w:val="22"/>
        </w:rPr>
        <w:t xml:space="preserve">La conductividad llega a los 4 </w:t>
      </w:r>
      <w:proofErr w:type="spellStart"/>
      <w:r w:rsidRPr="004928C2">
        <w:rPr>
          <w:sz w:val="22"/>
          <w:szCs w:val="22"/>
        </w:rPr>
        <w:t>mmhos</w:t>
      </w:r>
      <w:proofErr w:type="spellEnd"/>
      <w:r w:rsidRPr="004928C2">
        <w:rPr>
          <w:sz w:val="22"/>
          <w:szCs w:val="22"/>
        </w:rPr>
        <w:t xml:space="preserve">/cm a los </w:t>
      </w:r>
      <w:smartTag w:uri="urn:schemas-microsoft-com:office:smarttags" w:element="metricconverter">
        <w:smartTagPr>
          <w:attr w:name="ProductID" w:val="30 cm"/>
        </w:smartTagPr>
        <w:r w:rsidRPr="004928C2">
          <w:rPr>
            <w:sz w:val="22"/>
            <w:szCs w:val="22"/>
          </w:rPr>
          <w:t>30 cm</w:t>
        </w:r>
      </w:smartTag>
      <w:r w:rsidRPr="004928C2">
        <w:rPr>
          <w:sz w:val="22"/>
          <w:szCs w:val="22"/>
        </w:rPr>
        <w:t xml:space="preserve">, y aumenta ligeramente en profundidad, sin alcanzar los 8 </w:t>
      </w:r>
      <w:proofErr w:type="spellStart"/>
      <w:r w:rsidRPr="004928C2">
        <w:rPr>
          <w:sz w:val="22"/>
          <w:szCs w:val="22"/>
        </w:rPr>
        <w:t>mmhos</w:t>
      </w:r>
      <w:proofErr w:type="spellEnd"/>
      <w:r w:rsidRPr="004928C2">
        <w:rPr>
          <w:sz w:val="22"/>
          <w:szCs w:val="22"/>
        </w:rPr>
        <w:t xml:space="preserve">/cm. En  las sales solubles predomina al cloruro de sodio. El sodio de intercambio también aumenta en profundidad y sobrepasa el 15 % a los </w:t>
      </w:r>
      <w:smartTag w:uri="urn:schemas-microsoft-com:office:smarttags" w:element="metricconverter">
        <w:smartTagPr>
          <w:attr w:name="ProductID" w:val="30 cm"/>
        </w:smartTagPr>
        <w:r w:rsidRPr="004928C2">
          <w:rPr>
            <w:sz w:val="22"/>
            <w:szCs w:val="22"/>
          </w:rPr>
          <w:t>30 cm</w:t>
        </w:r>
      </w:smartTag>
      <w:r w:rsidRPr="004928C2">
        <w:rPr>
          <w:sz w:val="22"/>
          <w:szCs w:val="22"/>
        </w:rPr>
        <w:t xml:space="preserve"> por  lo que ha sido clasificado en la clase por alcalinidad A1 22.</w:t>
      </w:r>
    </w:p>
    <w:p w:rsidR="004928C2" w:rsidRPr="004928C2" w:rsidRDefault="004928C2" w:rsidP="004928C2">
      <w:pPr>
        <w:jc w:val="both"/>
        <w:rPr>
          <w:b/>
          <w:sz w:val="22"/>
          <w:szCs w:val="22"/>
          <w:u w:val="single"/>
        </w:rPr>
      </w:pPr>
    </w:p>
    <w:p w:rsidR="004928C2" w:rsidRPr="004928C2" w:rsidRDefault="004928C2" w:rsidP="004928C2">
      <w:pPr>
        <w:jc w:val="both"/>
        <w:rPr>
          <w:b/>
          <w:sz w:val="22"/>
          <w:szCs w:val="22"/>
          <w:u w:val="single"/>
        </w:rPr>
      </w:pPr>
    </w:p>
    <w:p w:rsidR="004928C2" w:rsidRPr="004928C2" w:rsidRDefault="004928C2" w:rsidP="004928C2">
      <w:pPr>
        <w:jc w:val="both"/>
        <w:rPr>
          <w:b/>
          <w:sz w:val="22"/>
          <w:szCs w:val="22"/>
          <w:u w:val="single"/>
        </w:rPr>
      </w:pPr>
      <w:r w:rsidRPr="004928C2">
        <w:rPr>
          <w:b/>
          <w:sz w:val="22"/>
          <w:szCs w:val="22"/>
          <w:u w:val="single"/>
        </w:rPr>
        <w:t>Fases</w:t>
      </w:r>
    </w:p>
    <w:p w:rsidR="004928C2" w:rsidRPr="004928C2" w:rsidRDefault="004928C2" w:rsidP="004928C2">
      <w:pPr>
        <w:jc w:val="both"/>
        <w:rPr>
          <w:sz w:val="22"/>
          <w:szCs w:val="22"/>
        </w:rPr>
      </w:pPr>
    </w:p>
    <w:p w:rsidR="004928C2" w:rsidRPr="004928C2" w:rsidRDefault="004928C2" w:rsidP="004928C2">
      <w:pPr>
        <w:jc w:val="both"/>
        <w:rPr>
          <w:sz w:val="22"/>
          <w:szCs w:val="22"/>
        </w:rPr>
      </w:pPr>
      <w:r w:rsidRPr="004928C2">
        <w:rPr>
          <w:sz w:val="22"/>
          <w:szCs w:val="22"/>
        </w:rPr>
        <w:t>No presenta a escala 1:100.000.</w:t>
      </w:r>
    </w:p>
    <w:p w:rsidR="004928C2" w:rsidRPr="004928C2" w:rsidRDefault="004928C2" w:rsidP="004928C2">
      <w:pPr>
        <w:jc w:val="both"/>
        <w:rPr>
          <w:b/>
          <w:sz w:val="22"/>
          <w:szCs w:val="22"/>
          <w:u w:val="single"/>
        </w:rPr>
      </w:pPr>
      <w:r w:rsidRPr="004928C2">
        <w:rPr>
          <w:b/>
          <w:sz w:val="22"/>
          <w:szCs w:val="22"/>
          <w:u w:val="single"/>
        </w:rPr>
        <w:lastRenderedPageBreak/>
        <w:t>Drenaje</w:t>
      </w:r>
    </w:p>
    <w:p w:rsidR="004928C2" w:rsidRPr="004928C2" w:rsidRDefault="004928C2" w:rsidP="004928C2">
      <w:pPr>
        <w:ind w:firstLine="708"/>
        <w:jc w:val="both"/>
        <w:rPr>
          <w:sz w:val="22"/>
          <w:szCs w:val="22"/>
        </w:rPr>
      </w:pPr>
    </w:p>
    <w:p w:rsidR="004928C2" w:rsidRPr="004928C2" w:rsidRDefault="004928C2" w:rsidP="004928C2">
      <w:pPr>
        <w:jc w:val="both"/>
        <w:rPr>
          <w:sz w:val="22"/>
          <w:szCs w:val="22"/>
        </w:rPr>
      </w:pPr>
      <w:r w:rsidRPr="004928C2">
        <w:rPr>
          <w:sz w:val="22"/>
          <w:szCs w:val="22"/>
        </w:rPr>
        <w:t>El perfil es de permeabilidad moderada y pobremente drenado. Napa freática cerca o sobre la supe</w:t>
      </w:r>
      <w:r>
        <w:rPr>
          <w:sz w:val="22"/>
          <w:szCs w:val="22"/>
        </w:rPr>
        <w:t>r</w:t>
      </w:r>
      <w:bookmarkStart w:id="0" w:name="_GoBack"/>
      <w:bookmarkEnd w:id="0"/>
      <w:r w:rsidRPr="004928C2">
        <w:rPr>
          <w:sz w:val="22"/>
          <w:szCs w:val="22"/>
        </w:rPr>
        <w:t>ficie mineral durante periodos relativamente prolongados. Estos suelos pueden encontrarse bajo agua pero no siempre, ya que en épocas secas cuando desciende el nivel de las aguas en los bañados, los bordes de los mismos quedan fuera del agua durante períodos prolongados. Inundaciones excepcionales durante las crecidas más grandes del Paraná.</w:t>
      </w:r>
    </w:p>
    <w:p w:rsidR="004928C2" w:rsidRPr="004928C2" w:rsidRDefault="004928C2" w:rsidP="004928C2">
      <w:pPr>
        <w:pStyle w:val="Textoindependiente"/>
        <w:jc w:val="center"/>
        <w:rPr>
          <w:sz w:val="22"/>
          <w:szCs w:val="22"/>
        </w:rPr>
      </w:pPr>
      <w:r w:rsidRPr="004928C2">
        <w:rPr>
          <w:sz w:val="22"/>
          <w:szCs w:val="22"/>
        </w:rPr>
        <w:br w:type="page"/>
      </w:r>
    </w:p>
    <w:p w:rsidR="004928C2" w:rsidRPr="004928C2" w:rsidRDefault="004928C2" w:rsidP="004928C2">
      <w:pPr>
        <w:pStyle w:val="Textoindependiente"/>
        <w:rPr>
          <w:b/>
          <w:sz w:val="22"/>
          <w:szCs w:val="22"/>
          <w:u w:val="single"/>
        </w:rPr>
      </w:pPr>
      <w:r w:rsidRPr="004928C2">
        <w:rPr>
          <w:b/>
          <w:sz w:val="22"/>
          <w:szCs w:val="22"/>
          <w:u w:val="single"/>
        </w:rPr>
        <w:lastRenderedPageBreak/>
        <w:t>DATOS ANALITICOS DEL PERFIL TIPO</w:t>
      </w:r>
    </w:p>
    <w:p w:rsidR="004928C2" w:rsidRPr="004928C2" w:rsidRDefault="004928C2" w:rsidP="004928C2">
      <w:pPr>
        <w:pStyle w:val="Textoindependiente"/>
        <w:outlineLvl w:val="0"/>
        <w:rPr>
          <w:b/>
          <w:sz w:val="22"/>
          <w:szCs w:val="22"/>
          <w:u w:val="single"/>
        </w:rPr>
      </w:pPr>
    </w:p>
    <w:p w:rsidR="004928C2" w:rsidRPr="004928C2" w:rsidRDefault="004928C2" w:rsidP="004928C2">
      <w:pPr>
        <w:pStyle w:val="Textoindependiente"/>
        <w:outlineLvl w:val="0"/>
        <w:rPr>
          <w:b/>
          <w:sz w:val="22"/>
          <w:szCs w:val="22"/>
          <w:u w:val="single"/>
        </w:rPr>
      </w:pPr>
      <w:r w:rsidRPr="004928C2">
        <w:rPr>
          <w:b/>
          <w:sz w:val="22"/>
          <w:szCs w:val="22"/>
          <w:u w:val="single"/>
        </w:rPr>
        <w:t>Serie Potrero Los Sauces</w:t>
      </w:r>
    </w:p>
    <w:p w:rsidR="004928C2" w:rsidRPr="004928C2" w:rsidRDefault="004928C2" w:rsidP="004928C2">
      <w:pPr>
        <w:pStyle w:val="Textoindependiente"/>
        <w:rPr>
          <w:sz w:val="22"/>
          <w:szCs w:val="22"/>
        </w:rPr>
      </w:pPr>
    </w:p>
    <w:tbl>
      <w:tblPr>
        <w:tblW w:w="4144" w:type="pct"/>
        <w:tblLayout w:type="fixed"/>
        <w:tblCellMar>
          <w:left w:w="70" w:type="dxa"/>
          <w:right w:w="70" w:type="dxa"/>
        </w:tblCellMar>
        <w:tblLook w:val="0000" w:firstRow="0" w:lastRow="0" w:firstColumn="0" w:lastColumn="0" w:noHBand="0" w:noVBand="0"/>
      </w:tblPr>
      <w:tblGrid>
        <w:gridCol w:w="1490"/>
        <w:gridCol w:w="1579"/>
        <w:gridCol w:w="813"/>
        <w:gridCol w:w="833"/>
        <w:gridCol w:w="944"/>
        <w:gridCol w:w="830"/>
        <w:gridCol w:w="952"/>
      </w:tblGrid>
      <w:tr w:rsidR="004928C2" w:rsidRPr="004928C2" w:rsidTr="004928C2">
        <w:tblPrEx>
          <w:tblCellMar>
            <w:top w:w="0" w:type="dxa"/>
            <w:bottom w:w="0" w:type="dxa"/>
          </w:tblCellMar>
        </w:tblPrEx>
        <w:tc>
          <w:tcPr>
            <w:tcW w:w="2062" w:type="pct"/>
            <w:gridSpan w:val="2"/>
          </w:tcPr>
          <w:p w:rsidR="004928C2" w:rsidRPr="004928C2" w:rsidRDefault="004928C2" w:rsidP="004928C2">
            <w:pPr>
              <w:pStyle w:val="Encabezado"/>
              <w:tabs>
                <w:tab w:val="clear" w:pos="4419"/>
                <w:tab w:val="clear" w:pos="8838"/>
              </w:tabs>
              <w:rPr>
                <w:b/>
                <w:color w:val="000000"/>
                <w:sz w:val="22"/>
                <w:szCs w:val="22"/>
              </w:rPr>
            </w:pPr>
            <w:smartTag w:uri="urn:schemas-microsoft-com:office:smarttags" w:element="metricconverter">
              <w:smartTagPr>
                <w:attr w:name="ProductID" w:val="119C"/>
              </w:smartTagPr>
              <w:r w:rsidRPr="004928C2">
                <w:rPr>
                  <w:color w:val="000000"/>
                  <w:sz w:val="22"/>
                  <w:szCs w:val="22"/>
                </w:rPr>
                <w:t>119C</w:t>
              </w:r>
            </w:smartTag>
            <w:r w:rsidRPr="004928C2">
              <w:rPr>
                <w:color w:val="000000"/>
                <w:sz w:val="22"/>
                <w:szCs w:val="22"/>
              </w:rPr>
              <w:t xml:space="preserve">  INTA Castelar</w:t>
            </w:r>
          </w:p>
        </w:tc>
        <w:tc>
          <w:tcPr>
            <w:tcW w:w="546" w:type="pct"/>
          </w:tcPr>
          <w:p w:rsidR="004928C2" w:rsidRPr="004928C2" w:rsidRDefault="004928C2" w:rsidP="004928C2">
            <w:pPr>
              <w:jc w:val="center"/>
              <w:rPr>
                <w:color w:val="000000"/>
                <w:sz w:val="22"/>
                <w:szCs w:val="22"/>
              </w:rPr>
            </w:pPr>
          </w:p>
        </w:tc>
        <w:tc>
          <w:tcPr>
            <w:tcW w:w="560" w:type="pct"/>
          </w:tcPr>
          <w:p w:rsidR="004928C2" w:rsidRPr="004928C2" w:rsidRDefault="004928C2" w:rsidP="004928C2">
            <w:pPr>
              <w:jc w:val="center"/>
              <w:rPr>
                <w:color w:val="000000"/>
                <w:sz w:val="22"/>
                <w:szCs w:val="22"/>
              </w:rPr>
            </w:pPr>
          </w:p>
        </w:tc>
        <w:tc>
          <w:tcPr>
            <w:tcW w:w="634" w:type="pct"/>
          </w:tcPr>
          <w:p w:rsidR="004928C2" w:rsidRPr="004928C2" w:rsidRDefault="004928C2" w:rsidP="004928C2">
            <w:pPr>
              <w:jc w:val="center"/>
              <w:rPr>
                <w:color w:val="000000"/>
                <w:sz w:val="22"/>
                <w:szCs w:val="22"/>
              </w:rPr>
            </w:pPr>
          </w:p>
        </w:tc>
        <w:tc>
          <w:tcPr>
            <w:tcW w:w="558" w:type="pct"/>
          </w:tcPr>
          <w:p w:rsidR="004928C2" w:rsidRPr="004928C2" w:rsidRDefault="004928C2" w:rsidP="004928C2">
            <w:pPr>
              <w:jc w:val="center"/>
              <w:rPr>
                <w:color w:val="000000"/>
                <w:sz w:val="22"/>
                <w:szCs w:val="22"/>
              </w:rPr>
            </w:pPr>
          </w:p>
        </w:tc>
        <w:tc>
          <w:tcPr>
            <w:tcW w:w="640" w:type="pct"/>
          </w:tcPr>
          <w:p w:rsidR="004928C2" w:rsidRPr="004928C2" w:rsidRDefault="004928C2" w:rsidP="004928C2">
            <w:pPr>
              <w:jc w:val="center"/>
              <w:rPr>
                <w:color w:val="000000"/>
                <w:sz w:val="22"/>
                <w:szCs w:val="22"/>
              </w:rPr>
            </w:pP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rPr>
            </w:pPr>
            <w:r w:rsidRPr="004928C2">
              <w:rPr>
                <w:color w:val="000000"/>
                <w:sz w:val="22"/>
                <w:szCs w:val="22"/>
              </w:rPr>
              <w:t>N° de registro</w:t>
            </w:r>
          </w:p>
        </w:tc>
        <w:tc>
          <w:tcPr>
            <w:tcW w:w="546" w:type="pct"/>
          </w:tcPr>
          <w:p w:rsidR="004928C2" w:rsidRPr="004928C2" w:rsidRDefault="004928C2" w:rsidP="004928C2">
            <w:pPr>
              <w:jc w:val="center"/>
              <w:rPr>
                <w:color w:val="000000"/>
                <w:sz w:val="22"/>
                <w:szCs w:val="22"/>
                <w:highlight w:val="green"/>
              </w:rPr>
            </w:pPr>
          </w:p>
        </w:tc>
        <w:tc>
          <w:tcPr>
            <w:tcW w:w="560" w:type="pct"/>
          </w:tcPr>
          <w:p w:rsidR="004928C2" w:rsidRPr="004928C2" w:rsidRDefault="004928C2" w:rsidP="004928C2">
            <w:pPr>
              <w:jc w:val="center"/>
              <w:rPr>
                <w:color w:val="000000"/>
                <w:sz w:val="22"/>
                <w:szCs w:val="22"/>
                <w:highlight w:val="green"/>
              </w:rPr>
            </w:pPr>
          </w:p>
        </w:tc>
        <w:tc>
          <w:tcPr>
            <w:tcW w:w="634" w:type="pct"/>
          </w:tcPr>
          <w:p w:rsidR="004928C2" w:rsidRPr="004928C2" w:rsidRDefault="004928C2" w:rsidP="004928C2">
            <w:pPr>
              <w:jc w:val="center"/>
              <w:rPr>
                <w:color w:val="000000"/>
                <w:sz w:val="22"/>
                <w:szCs w:val="22"/>
                <w:highlight w:val="green"/>
              </w:rPr>
            </w:pPr>
          </w:p>
        </w:tc>
        <w:tc>
          <w:tcPr>
            <w:tcW w:w="558" w:type="pct"/>
          </w:tcPr>
          <w:p w:rsidR="004928C2" w:rsidRPr="004928C2" w:rsidRDefault="004928C2" w:rsidP="004928C2">
            <w:pPr>
              <w:jc w:val="center"/>
              <w:rPr>
                <w:color w:val="000000"/>
                <w:sz w:val="22"/>
                <w:szCs w:val="22"/>
                <w:highlight w:val="green"/>
              </w:rPr>
            </w:pPr>
          </w:p>
        </w:tc>
        <w:tc>
          <w:tcPr>
            <w:tcW w:w="640" w:type="pct"/>
          </w:tcPr>
          <w:p w:rsidR="004928C2" w:rsidRPr="004928C2" w:rsidRDefault="004928C2" w:rsidP="004928C2">
            <w:pPr>
              <w:jc w:val="center"/>
              <w:rPr>
                <w:color w:val="000000"/>
                <w:sz w:val="22"/>
                <w:szCs w:val="22"/>
                <w:highlight w:val="green"/>
              </w:rPr>
            </w:pP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rPr>
            </w:pPr>
            <w:r w:rsidRPr="004928C2">
              <w:rPr>
                <w:color w:val="000000"/>
                <w:sz w:val="22"/>
                <w:szCs w:val="22"/>
              </w:rPr>
              <w:t>Horizonte</w:t>
            </w:r>
          </w:p>
        </w:tc>
        <w:tc>
          <w:tcPr>
            <w:tcW w:w="546" w:type="pct"/>
          </w:tcPr>
          <w:p w:rsidR="004928C2" w:rsidRPr="004928C2" w:rsidRDefault="004928C2" w:rsidP="004928C2">
            <w:pPr>
              <w:jc w:val="center"/>
              <w:rPr>
                <w:color w:val="000000"/>
                <w:sz w:val="22"/>
                <w:szCs w:val="22"/>
              </w:rPr>
            </w:pPr>
            <w:r w:rsidRPr="004928C2">
              <w:rPr>
                <w:color w:val="000000"/>
                <w:sz w:val="22"/>
                <w:szCs w:val="22"/>
              </w:rPr>
              <w:t>O1</w:t>
            </w:r>
          </w:p>
        </w:tc>
        <w:tc>
          <w:tcPr>
            <w:tcW w:w="560" w:type="pct"/>
          </w:tcPr>
          <w:p w:rsidR="004928C2" w:rsidRPr="004928C2" w:rsidRDefault="004928C2" w:rsidP="004928C2">
            <w:pPr>
              <w:jc w:val="center"/>
              <w:rPr>
                <w:color w:val="000000"/>
                <w:sz w:val="22"/>
                <w:szCs w:val="22"/>
              </w:rPr>
            </w:pPr>
            <w:r w:rsidRPr="004928C2">
              <w:rPr>
                <w:color w:val="000000"/>
                <w:sz w:val="22"/>
                <w:szCs w:val="22"/>
              </w:rPr>
              <w:t>A1</w:t>
            </w:r>
          </w:p>
        </w:tc>
        <w:tc>
          <w:tcPr>
            <w:tcW w:w="634"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IIC1</w:t>
            </w:r>
          </w:p>
        </w:tc>
        <w:tc>
          <w:tcPr>
            <w:tcW w:w="558"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IIIC2</w:t>
            </w:r>
          </w:p>
        </w:tc>
        <w:tc>
          <w:tcPr>
            <w:tcW w:w="640"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IVC3</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rPr>
            </w:pPr>
            <w:r w:rsidRPr="004928C2">
              <w:rPr>
                <w:color w:val="000000"/>
                <w:sz w:val="22"/>
                <w:szCs w:val="22"/>
              </w:rPr>
              <w:t>Profundidad (cm)</w:t>
            </w:r>
          </w:p>
        </w:tc>
        <w:tc>
          <w:tcPr>
            <w:tcW w:w="546" w:type="pct"/>
          </w:tcPr>
          <w:p w:rsidR="004928C2" w:rsidRPr="004928C2" w:rsidRDefault="004928C2" w:rsidP="004928C2">
            <w:pPr>
              <w:jc w:val="center"/>
              <w:rPr>
                <w:color w:val="000000"/>
                <w:sz w:val="22"/>
                <w:szCs w:val="22"/>
              </w:rPr>
            </w:pPr>
            <w:r w:rsidRPr="004928C2">
              <w:rPr>
                <w:color w:val="000000"/>
                <w:sz w:val="22"/>
                <w:szCs w:val="22"/>
              </w:rPr>
              <w:t>-</w:t>
            </w:r>
          </w:p>
        </w:tc>
        <w:tc>
          <w:tcPr>
            <w:tcW w:w="560" w:type="pct"/>
          </w:tcPr>
          <w:p w:rsidR="004928C2" w:rsidRPr="004928C2" w:rsidRDefault="004928C2" w:rsidP="004928C2">
            <w:pPr>
              <w:jc w:val="center"/>
              <w:rPr>
                <w:color w:val="000000"/>
                <w:sz w:val="22"/>
                <w:szCs w:val="22"/>
              </w:rPr>
            </w:pPr>
            <w:r w:rsidRPr="004928C2">
              <w:rPr>
                <w:color w:val="000000"/>
                <w:sz w:val="22"/>
                <w:szCs w:val="22"/>
              </w:rPr>
              <w:t>5-12</w:t>
            </w:r>
          </w:p>
        </w:tc>
        <w:tc>
          <w:tcPr>
            <w:tcW w:w="634" w:type="pct"/>
          </w:tcPr>
          <w:p w:rsidR="004928C2" w:rsidRPr="004928C2" w:rsidRDefault="004928C2" w:rsidP="004928C2">
            <w:pPr>
              <w:jc w:val="center"/>
              <w:rPr>
                <w:color w:val="000000"/>
                <w:sz w:val="22"/>
                <w:szCs w:val="22"/>
              </w:rPr>
            </w:pPr>
            <w:r w:rsidRPr="004928C2">
              <w:rPr>
                <w:color w:val="000000"/>
                <w:sz w:val="22"/>
                <w:szCs w:val="22"/>
              </w:rPr>
              <w:t>18-25</w:t>
            </w:r>
          </w:p>
        </w:tc>
        <w:tc>
          <w:tcPr>
            <w:tcW w:w="558" w:type="pct"/>
          </w:tcPr>
          <w:p w:rsidR="004928C2" w:rsidRPr="004928C2" w:rsidRDefault="004928C2" w:rsidP="004928C2">
            <w:pPr>
              <w:jc w:val="center"/>
              <w:rPr>
                <w:color w:val="000000"/>
                <w:sz w:val="22"/>
                <w:szCs w:val="22"/>
              </w:rPr>
            </w:pPr>
            <w:r w:rsidRPr="004928C2">
              <w:rPr>
                <w:color w:val="000000"/>
                <w:sz w:val="22"/>
                <w:szCs w:val="22"/>
              </w:rPr>
              <w:t>40-75</w:t>
            </w:r>
          </w:p>
        </w:tc>
        <w:tc>
          <w:tcPr>
            <w:tcW w:w="640" w:type="pct"/>
          </w:tcPr>
          <w:p w:rsidR="004928C2" w:rsidRPr="004928C2" w:rsidRDefault="004928C2" w:rsidP="004928C2">
            <w:pPr>
              <w:jc w:val="center"/>
              <w:rPr>
                <w:color w:val="000000"/>
                <w:sz w:val="22"/>
                <w:szCs w:val="22"/>
              </w:rPr>
            </w:pPr>
            <w:r w:rsidRPr="004928C2">
              <w:rPr>
                <w:color w:val="000000"/>
                <w:sz w:val="22"/>
                <w:szCs w:val="22"/>
              </w:rPr>
              <w:t>100-145</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rPr>
            </w:pPr>
            <w:r w:rsidRPr="004928C2">
              <w:rPr>
                <w:color w:val="000000"/>
                <w:sz w:val="22"/>
                <w:szCs w:val="22"/>
              </w:rPr>
              <w:t>Mat. orgánica (%)</w:t>
            </w:r>
          </w:p>
        </w:tc>
        <w:tc>
          <w:tcPr>
            <w:tcW w:w="546" w:type="pct"/>
          </w:tcPr>
          <w:p w:rsidR="004928C2" w:rsidRPr="004928C2" w:rsidRDefault="004928C2" w:rsidP="004928C2">
            <w:pPr>
              <w:jc w:val="center"/>
              <w:rPr>
                <w:color w:val="000000"/>
                <w:sz w:val="22"/>
                <w:szCs w:val="22"/>
              </w:rPr>
            </w:pPr>
            <w:r w:rsidRPr="004928C2">
              <w:rPr>
                <w:color w:val="000000"/>
                <w:sz w:val="22"/>
                <w:szCs w:val="22"/>
              </w:rPr>
              <w:t>-</w:t>
            </w:r>
          </w:p>
        </w:tc>
        <w:tc>
          <w:tcPr>
            <w:tcW w:w="560" w:type="pct"/>
          </w:tcPr>
          <w:p w:rsidR="004928C2" w:rsidRPr="004928C2" w:rsidRDefault="004928C2" w:rsidP="004928C2">
            <w:pPr>
              <w:jc w:val="center"/>
              <w:rPr>
                <w:color w:val="000000"/>
                <w:sz w:val="22"/>
                <w:szCs w:val="22"/>
              </w:rPr>
            </w:pPr>
            <w:r w:rsidRPr="004928C2">
              <w:rPr>
                <w:color w:val="000000"/>
                <w:sz w:val="22"/>
                <w:szCs w:val="22"/>
              </w:rPr>
              <w:t>5.09</w:t>
            </w:r>
          </w:p>
        </w:tc>
        <w:tc>
          <w:tcPr>
            <w:tcW w:w="634" w:type="pct"/>
          </w:tcPr>
          <w:p w:rsidR="004928C2" w:rsidRPr="004928C2" w:rsidRDefault="004928C2" w:rsidP="004928C2">
            <w:pPr>
              <w:jc w:val="center"/>
              <w:rPr>
                <w:color w:val="000000"/>
                <w:sz w:val="22"/>
                <w:szCs w:val="22"/>
              </w:rPr>
            </w:pPr>
            <w:r w:rsidRPr="004928C2">
              <w:rPr>
                <w:color w:val="000000"/>
                <w:sz w:val="22"/>
                <w:szCs w:val="22"/>
              </w:rPr>
              <w:t>0.91</w:t>
            </w:r>
          </w:p>
        </w:tc>
        <w:tc>
          <w:tcPr>
            <w:tcW w:w="558" w:type="pct"/>
          </w:tcPr>
          <w:p w:rsidR="004928C2" w:rsidRPr="004928C2" w:rsidRDefault="004928C2" w:rsidP="004928C2">
            <w:pPr>
              <w:jc w:val="center"/>
              <w:rPr>
                <w:color w:val="000000"/>
                <w:sz w:val="22"/>
                <w:szCs w:val="22"/>
              </w:rPr>
            </w:pPr>
            <w:r w:rsidRPr="004928C2">
              <w:rPr>
                <w:color w:val="000000"/>
                <w:sz w:val="22"/>
                <w:szCs w:val="22"/>
              </w:rPr>
              <w:t>0.52</w:t>
            </w:r>
          </w:p>
        </w:tc>
        <w:tc>
          <w:tcPr>
            <w:tcW w:w="640" w:type="pct"/>
          </w:tcPr>
          <w:p w:rsidR="004928C2" w:rsidRPr="004928C2" w:rsidRDefault="004928C2" w:rsidP="004928C2">
            <w:pPr>
              <w:jc w:val="center"/>
              <w:rPr>
                <w:color w:val="000000"/>
                <w:sz w:val="22"/>
                <w:szCs w:val="22"/>
              </w:rPr>
            </w:pPr>
            <w:r w:rsidRPr="004928C2">
              <w:rPr>
                <w:color w:val="000000"/>
                <w:sz w:val="22"/>
                <w:szCs w:val="22"/>
              </w:rPr>
              <w:t>-</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rPr>
            </w:pPr>
            <w:r w:rsidRPr="004928C2">
              <w:rPr>
                <w:color w:val="000000"/>
                <w:sz w:val="22"/>
                <w:szCs w:val="22"/>
              </w:rPr>
              <w:t>C (%)</w:t>
            </w:r>
          </w:p>
        </w:tc>
        <w:tc>
          <w:tcPr>
            <w:tcW w:w="546" w:type="pct"/>
          </w:tcPr>
          <w:p w:rsidR="004928C2" w:rsidRPr="004928C2" w:rsidRDefault="004928C2" w:rsidP="004928C2">
            <w:pPr>
              <w:jc w:val="center"/>
              <w:rPr>
                <w:color w:val="000000"/>
                <w:sz w:val="22"/>
                <w:szCs w:val="22"/>
              </w:rPr>
            </w:pPr>
            <w:r w:rsidRPr="004928C2">
              <w:rPr>
                <w:color w:val="000000"/>
                <w:sz w:val="22"/>
                <w:szCs w:val="22"/>
              </w:rPr>
              <w:t>-</w:t>
            </w:r>
          </w:p>
        </w:tc>
        <w:tc>
          <w:tcPr>
            <w:tcW w:w="560" w:type="pct"/>
          </w:tcPr>
          <w:p w:rsidR="004928C2" w:rsidRPr="004928C2" w:rsidRDefault="004928C2" w:rsidP="004928C2">
            <w:pPr>
              <w:jc w:val="center"/>
              <w:rPr>
                <w:color w:val="000000"/>
                <w:sz w:val="22"/>
                <w:szCs w:val="22"/>
              </w:rPr>
            </w:pPr>
            <w:r w:rsidRPr="004928C2">
              <w:rPr>
                <w:color w:val="000000"/>
                <w:sz w:val="22"/>
                <w:szCs w:val="22"/>
              </w:rPr>
              <w:t>2.95</w:t>
            </w:r>
          </w:p>
        </w:tc>
        <w:tc>
          <w:tcPr>
            <w:tcW w:w="634" w:type="pct"/>
          </w:tcPr>
          <w:p w:rsidR="004928C2" w:rsidRPr="004928C2" w:rsidRDefault="004928C2" w:rsidP="004928C2">
            <w:pPr>
              <w:jc w:val="center"/>
              <w:rPr>
                <w:color w:val="000000"/>
                <w:sz w:val="22"/>
                <w:szCs w:val="22"/>
              </w:rPr>
            </w:pPr>
            <w:r w:rsidRPr="004928C2">
              <w:rPr>
                <w:color w:val="000000"/>
                <w:sz w:val="22"/>
                <w:szCs w:val="22"/>
              </w:rPr>
              <w:t>0.53</w:t>
            </w:r>
          </w:p>
        </w:tc>
        <w:tc>
          <w:tcPr>
            <w:tcW w:w="558" w:type="pct"/>
          </w:tcPr>
          <w:p w:rsidR="004928C2" w:rsidRPr="004928C2" w:rsidRDefault="004928C2" w:rsidP="004928C2">
            <w:pPr>
              <w:jc w:val="center"/>
              <w:rPr>
                <w:color w:val="000000"/>
                <w:sz w:val="22"/>
                <w:szCs w:val="22"/>
              </w:rPr>
            </w:pPr>
            <w:r w:rsidRPr="004928C2">
              <w:rPr>
                <w:color w:val="000000"/>
                <w:sz w:val="22"/>
                <w:szCs w:val="22"/>
              </w:rPr>
              <w:t>0.30</w:t>
            </w:r>
          </w:p>
        </w:tc>
        <w:tc>
          <w:tcPr>
            <w:tcW w:w="640" w:type="pct"/>
          </w:tcPr>
          <w:p w:rsidR="004928C2" w:rsidRPr="004928C2" w:rsidRDefault="004928C2" w:rsidP="004928C2">
            <w:pPr>
              <w:jc w:val="center"/>
              <w:rPr>
                <w:color w:val="000000"/>
                <w:sz w:val="22"/>
                <w:szCs w:val="22"/>
              </w:rPr>
            </w:pPr>
            <w:r w:rsidRPr="004928C2">
              <w:rPr>
                <w:color w:val="000000"/>
                <w:sz w:val="22"/>
                <w:szCs w:val="22"/>
              </w:rPr>
              <w:t>-</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lang w:val="es-ES_tradnl"/>
              </w:rPr>
            </w:pPr>
            <w:r w:rsidRPr="004928C2">
              <w:rPr>
                <w:color w:val="000000"/>
                <w:sz w:val="22"/>
                <w:szCs w:val="22"/>
                <w:lang w:val="es-ES_tradnl"/>
              </w:rPr>
              <w:t>N (%)</w:t>
            </w:r>
          </w:p>
        </w:tc>
        <w:tc>
          <w:tcPr>
            <w:tcW w:w="546"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Pr>
          <w:p w:rsidR="004928C2" w:rsidRPr="004928C2" w:rsidRDefault="004928C2" w:rsidP="004928C2">
            <w:pPr>
              <w:jc w:val="center"/>
              <w:rPr>
                <w:color w:val="000000"/>
                <w:sz w:val="22"/>
                <w:szCs w:val="22"/>
                <w:lang w:val="es-ES_tradnl"/>
              </w:rPr>
            </w:pPr>
            <w:r w:rsidRPr="004928C2">
              <w:rPr>
                <w:color w:val="000000"/>
                <w:sz w:val="22"/>
                <w:szCs w:val="22"/>
              </w:rPr>
              <w:t>0.224</w:t>
            </w:r>
          </w:p>
        </w:tc>
        <w:tc>
          <w:tcPr>
            <w:tcW w:w="634"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0.077</w:t>
            </w:r>
          </w:p>
        </w:tc>
        <w:tc>
          <w:tcPr>
            <w:tcW w:w="558"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0.035</w:t>
            </w:r>
          </w:p>
        </w:tc>
        <w:tc>
          <w:tcPr>
            <w:tcW w:w="640"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r>
      <w:tr w:rsidR="004928C2" w:rsidRPr="004928C2" w:rsidTr="004928C2">
        <w:tblPrEx>
          <w:tblCellMar>
            <w:top w:w="0" w:type="dxa"/>
            <w:bottom w:w="0" w:type="dxa"/>
          </w:tblCellMar>
        </w:tblPrEx>
        <w:trPr>
          <w:trHeight w:val="423"/>
        </w:trPr>
        <w:tc>
          <w:tcPr>
            <w:tcW w:w="2062" w:type="pct"/>
            <w:gridSpan w:val="2"/>
            <w:tcBorders>
              <w:bottom w:val="single" w:sz="6" w:space="0" w:color="auto"/>
            </w:tcBorders>
          </w:tcPr>
          <w:p w:rsidR="004928C2" w:rsidRPr="004928C2" w:rsidRDefault="004928C2" w:rsidP="004928C2">
            <w:pPr>
              <w:rPr>
                <w:color w:val="000000"/>
                <w:sz w:val="22"/>
                <w:szCs w:val="22"/>
                <w:lang w:val="es-ES_tradnl"/>
              </w:rPr>
            </w:pPr>
            <w:r w:rsidRPr="004928C2">
              <w:rPr>
                <w:color w:val="000000"/>
                <w:sz w:val="22"/>
                <w:szCs w:val="22"/>
                <w:lang w:val="es-ES_tradnl"/>
              </w:rPr>
              <w:t xml:space="preserve">C/N </w:t>
            </w:r>
          </w:p>
        </w:tc>
        <w:tc>
          <w:tcPr>
            <w:tcW w:w="546" w:type="pct"/>
            <w:tcBorders>
              <w:bottom w:val="single" w:sz="6"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Borders>
              <w:bottom w:val="single" w:sz="6"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13</w:t>
            </w:r>
          </w:p>
        </w:tc>
        <w:tc>
          <w:tcPr>
            <w:tcW w:w="634" w:type="pct"/>
            <w:tcBorders>
              <w:bottom w:val="single" w:sz="6"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7</w:t>
            </w:r>
          </w:p>
        </w:tc>
        <w:tc>
          <w:tcPr>
            <w:tcW w:w="558" w:type="pct"/>
            <w:tcBorders>
              <w:bottom w:val="single" w:sz="6"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9</w:t>
            </w:r>
          </w:p>
        </w:tc>
        <w:tc>
          <w:tcPr>
            <w:tcW w:w="640" w:type="pct"/>
            <w:tcBorders>
              <w:bottom w:val="single" w:sz="6"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rPr>
            </w:pPr>
          </w:p>
          <w:p w:rsidR="004928C2" w:rsidRPr="004928C2" w:rsidRDefault="004928C2" w:rsidP="004928C2">
            <w:pPr>
              <w:rPr>
                <w:color w:val="000000"/>
                <w:sz w:val="22"/>
                <w:szCs w:val="22"/>
                <w:lang w:val="fr-FR"/>
              </w:rPr>
            </w:pPr>
            <w:r w:rsidRPr="004928C2">
              <w:rPr>
                <w:color w:val="000000"/>
                <w:sz w:val="22"/>
                <w:szCs w:val="22"/>
                <w:lang w:val="fr-FR"/>
              </w:rPr>
              <w:t xml:space="preserve">T                               &lt;2 </w:t>
            </w:r>
            <w:r w:rsidRPr="004928C2">
              <w:rPr>
                <w:color w:val="000000"/>
                <w:sz w:val="22"/>
                <w:szCs w:val="22"/>
              </w:rPr>
              <w:t>µ</w:t>
            </w:r>
          </w:p>
        </w:tc>
        <w:tc>
          <w:tcPr>
            <w:tcW w:w="546" w:type="pct"/>
          </w:tcPr>
          <w:p w:rsidR="004928C2" w:rsidRPr="004928C2" w:rsidRDefault="004928C2" w:rsidP="004928C2">
            <w:pPr>
              <w:jc w:val="center"/>
              <w:rPr>
                <w:color w:val="000000"/>
                <w:sz w:val="22"/>
                <w:szCs w:val="22"/>
                <w:lang w:val="fr-FR"/>
              </w:rPr>
            </w:pPr>
          </w:p>
          <w:p w:rsidR="004928C2" w:rsidRPr="004928C2" w:rsidRDefault="004928C2" w:rsidP="004928C2">
            <w:pPr>
              <w:jc w:val="center"/>
              <w:rPr>
                <w:color w:val="000000"/>
                <w:sz w:val="22"/>
                <w:szCs w:val="22"/>
                <w:lang w:val="fr-FR"/>
              </w:rPr>
            </w:pPr>
            <w:r w:rsidRPr="004928C2">
              <w:rPr>
                <w:color w:val="000000"/>
                <w:sz w:val="22"/>
                <w:szCs w:val="22"/>
                <w:lang w:val="fr-FR"/>
              </w:rPr>
              <w:t>-</w:t>
            </w:r>
          </w:p>
        </w:tc>
        <w:tc>
          <w:tcPr>
            <w:tcW w:w="560" w:type="pct"/>
          </w:tcPr>
          <w:p w:rsidR="004928C2" w:rsidRPr="004928C2" w:rsidRDefault="004928C2" w:rsidP="004928C2">
            <w:pPr>
              <w:jc w:val="center"/>
              <w:rPr>
                <w:color w:val="000000"/>
                <w:sz w:val="22"/>
                <w:szCs w:val="22"/>
                <w:lang w:val="fr-FR"/>
              </w:rPr>
            </w:pPr>
          </w:p>
          <w:p w:rsidR="004928C2" w:rsidRPr="004928C2" w:rsidRDefault="004928C2" w:rsidP="004928C2">
            <w:pPr>
              <w:jc w:val="center"/>
              <w:rPr>
                <w:color w:val="000000"/>
                <w:sz w:val="22"/>
                <w:szCs w:val="22"/>
                <w:lang w:val="fr-FR"/>
              </w:rPr>
            </w:pPr>
            <w:r w:rsidRPr="004928C2">
              <w:rPr>
                <w:color w:val="000000"/>
                <w:sz w:val="22"/>
                <w:szCs w:val="22"/>
                <w:lang w:val="fr-FR"/>
              </w:rPr>
              <w:t>35.5</w:t>
            </w:r>
          </w:p>
        </w:tc>
        <w:tc>
          <w:tcPr>
            <w:tcW w:w="634" w:type="pct"/>
          </w:tcPr>
          <w:p w:rsidR="004928C2" w:rsidRPr="004928C2" w:rsidRDefault="004928C2" w:rsidP="004928C2">
            <w:pPr>
              <w:jc w:val="center"/>
              <w:rPr>
                <w:color w:val="000000"/>
                <w:sz w:val="22"/>
                <w:szCs w:val="22"/>
                <w:lang w:val="fr-FR"/>
              </w:rPr>
            </w:pPr>
          </w:p>
          <w:p w:rsidR="004928C2" w:rsidRPr="004928C2" w:rsidRDefault="004928C2" w:rsidP="004928C2">
            <w:pPr>
              <w:jc w:val="center"/>
              <w:rPr>
                <w:color w:val="000000"/>
                <w:sz w:val="22"/>
                <w:szCs w:val="22"/>
                <w:lang w:val="fr-FR"/>
              </w:rPr>
            </w:pPr>
            <w:r w:rsidRPr="004928C2">
              <w:rPr>
                <w:color w:val="000000"/>
                <w:sz w:val="22"/>
                <w:szCs w:val="22"/>
                <w:lang w:val="fr-FR"/>
              </w:rPr>
              <w:t>27.2</w:t>
            </w:r>
          </w:p>
        </w:tc>
        <w:tc>
          <w:tcPr>
            <w:tcW w:w="558" w:type="pct"/>
          </w:tcPr>
          <w:p w:rsidR="004928C2" w:rsidRPr="004928C2" w:rsidRDefault="004928C2" w:rsidP="004928C2">
            <w:pPr>
              <w:jc w:val="center"/>
              <w:rPr>
                <w:color w:val="000000"/>
                <w:sz w:val="22"/>
                <w:szCs w:val="22"/>
                <w:lang w:val="fr-FR"/>
              </w:rPr>
            </w:pPr>
          </w:p>
          <w:p w:rsidR="004928C2" w:rsidRPr="004928C2" w:rsidRDefault="004928C2" w:rsidP="004928C2">
            <w:pPr>
              <w:jc w:val="center"/>
              <w:rPr>
                <w:color w:val="000000"/>
                <w:sz w:val="22"/>
                <w:szCs w:val="22"/>
                <w:lang w:val="fr-FR"/>
              </w:rPr>
            </w:pPr>
            <w:r w:rsidRPr="004928C2">
              <w:rPr>
                <w:color w:val="000000"/>
                <w:sz w:val="22"/>
                <w:szCs w:val="22"/>
                <w:lang w:val="fr-FR"/>
              </w:rPr>
              <w:t>14.4</w:t>
            </w:r>
          </w:p>
        </w:tc>
        <w:tc>
          <w:tcPr>
            <w:tcW w:w="640" w:type="pct"/>
          </w:tcPr>
          <w:p w:rsidR="004928C2" w:rsidRPr="004928C2" w:rsidRDefault="004928C2" w:rsidP="004928C2">
            <w:pPr>
              <w:jc w:val="center"/>
              <w:rPr>
                <w:color w:val="000000"/>
                <w:sz w:val="22"/>
                <w:szCs w:val="22"/>
                <w:lang w:val="fr-FR"/>
              </w:rPr>
            </w:pPr>
          </w:p>
          <w:p w:rsidR="004928C2" w:rsidRPr="004928C2" w:rsidRDefault="004928C2" w:rsidP="004928C2">
            <w:pPr>
              <w:jc w:val="center"/>
              <w:rPr>
                <w:color w:val="000000"/>
                <w:sz w:val="22"/>
                <w:szCs w:val="22"/>
                <w:lang w:val="fr-FR"/>
              </w:rPr>
            </w:pPr>
            <w:r w:rsidRPr="004928C2">
              <w:rPr>
                <w:color w:val="000000"/>
                <w:sz w:val="22"/>
                <w:szCs w:val="22"/>
                <w:lang w:val="fr-FR"/>
              </w:rPr>
              <w:t>12.9</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lang w:val="fr-FR"/>
              </w:rPr>
            </w:pPr>
            <w:r w:rsidRPr="004928C2">
              <w:rPr>
                <w:color w:val="000000"/>
                <w:sz w:val="22"/>
                <w:szCs w:val="22"/>
                <w:lang w:val="fr-FR"/>
              </w:rPr>
              <w:t xml:space="preserve">E                            2-20 </w:t>
            </w:r>
            <w:r w:rsidRPr="004928C2">
              <w:rPr>
                <w:color w:val="000000"/>
                <w:sz w:val="22"/>
                <w:szCs w:val="22"/>
              </w:rPr>
              <w:t>µ</w:t>
            </w:r>
          </w:p>
        </w:tc>
        <w:tc>
          <w:tcPr>
            <w:tcW w:w="546" w:type="pct"/>
          </w:tcPr>
          <w:p w:rsidR="004928C2" w:rsidRPr="004928C2" w:rsidRDefault="004928C2" w:rsidP="004928C2">
            <w:pPr>
              <w:jc w:val="center"/>
              <w:rPr>
                <w:color w:val="000000"/>
                <w:sz w:val="22"/>
                <w:szCs w:val="22"/>
                <w:lang w:val="fr-FR"/>
              </w:rPr>
            </w:pPr>
            <w:r w:rsidRPr="004928C2">
              <w:rPr>
                <w:color w:val="000000"/>
                <w:sz w:val="22"/>
                <w:szCs w:val="22"/>
                <w:lang w:val="fr-FR"/>
              </w:rPr>
              <w:t>-</w:t>
            </w:r>
          </w:p>
        </w:tc>
        <w:tc>
          <w:tcPr>
            <w:tcW w:w="560" w:type="pct"/>
          </w:tcPr>
          <w:p w:rsidR="004928C2" w:rsidRPr="004928C2" w:rsidRDefault="004928C2" w:rsidP="004928C2">
            <w:pPr>
              <w:jc w:val="center"/>
              <w:rPr>
                <w:color w:val="000000"/>
                <w:sz w:val="22"/>
                <w:szCs w:val="22"/>
                <w:lang w:val="fr-FR"/>
              </w:rPr>
            </w:pPr>
            <w:r w:rsidRPr="004928C2">
              <w:rPr>
                <w:color w:val="000000"/>
                <w:sz w:val="22"/>
                <w:szCs w:val="22"/>
                <w:lang w:val="fr-FR"/>
              </w:rPr>
              <w:t>26.2</w:t>
            </w:r>
          </w:p>
        </w:tc>
        <w:tc>
          <w:tcPr>
            <w:tcW w:w="634" w:type="pct"/>
          </w:tcPr>
          <w:p w:rsidR="004928C2" w:rsidRPr="004928C2" w:rsidRDefault="004928C2" w:rsidP="004928C2">
            <w:pPr>
              <w:jc w:val="center"/>
              <w:rPr>
                <w:color w:val="000000"/>
                <w:sz w:val="22"/>
                <w:szCs w:val="22"/>
                <w:lang w:val="fr-FR"/>
              </w:rPr>
            </w:pPr>
            <w:r w:rsidRPr="004928C2">
              <w:rPr>
                <w:color w:val="000000"/>
                <w:sz w:val="22"/>
                <w:szCs w:val="22"/>
                <w:lang w:val="fr-FR"/>
              </w:rPr>
              <w:t>19.1</w:t>
            </w:r>
          </w:p>
        </w:tc>
        <w:tc>
          <w:tcPr>
            <w:tcW w:w="558" w:type="pct"/>
          </w:tcPr>
          <w:p w:rsidR="004928C2" w:rsidRPr="004928C2" w:rsidRDefault="004928C2" w:rsidP="004928C2">
            <w:pPr>
              <w:jc w:val="center"/>
              <w:rPr>
                <w:color w:val="000000"/>
                <w:sz w:val="22"/>
                <w:szCs w:val="22"/>
                <w:lang w:val="fr-FR"/>
              </w:rPr>
            </w:pPr>
            <w:r w:rsidRPr="004928C2">
              <w:rPr>
                <w:color w:val="000000"/>
                <w:sz w:val="22"/>
                <w:szCs w:val="22"/>
                <w:lang w:val="fr-FR"/>
              </w:rPr>
              <w:t>16.3</w:t>
            </w:r>
          </w:p>
        </w:tc>
        <w:tc>
          <w:tcPr>
            <w:tcW w:w="640" w:type="pct"/>
          </w:tcPr>
          <w:p w:rsidR="004928C2" w:rsidRPr="004928C2" w:rsidRDefault="004928C2" w:rsidP="004928C2">
            <w:pPr>
              <w:jc w:val="center"/>
              <w:rPr>
                <w:color w:val="000000"/>
                <w:sz w:val="22"/>
                <w:szCs w:val="22"/>
                <w:lang w:val="fr-FR"/>
              </w:rPr>
            </w:pPr>
            <w:r w:rsidRPr="004928C2">
              <w:rPr>
                <w:color w:val="000000"/>
                <w:sz w:val="22"/>
                <w:szCs w:val="22"/>
                <w:lang w:val="fr-FR"/>
              </w:rPr>
              <w:t>14.3</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lang w:val="fr-FR"/>
              </w:rPr>
            </w:pPr>
            <w:r w:rsidRPr="004928C2">
              <w:rPr>
                <w:color w:val="000000"/>
                <w:sz w:val="22"/>
                <w:szCs w:val="22"/>
                <w:lang w:val="fr-FR"/>
              </w:rPr>
              <w:t xml:space="preserve">X                            2-50 </w:t>
            </w:r>
            <w:r w:rsidRPr="004928C2">
              <w:rPr>
                <w:color w:val="000000"/>
                <w:sz w:val="22"/>
                <w:szCs w:val="22"/>
              </w:rPr>
              <w:t>µ</w:t>
            </w:r>
          </w:p>
        </w:tc>
        <w:tc>
          <w:tcPr>
            <w:tcW w:w="546" w:type="pct"/>
          </w:tcPr>
          <w:p w:rsidR="004928C2" w:rsidRPr="004928C2" w:rsidRDefault="004928C2" w:rsidP="004928C2">
            <w:pPr>
              <w:jc w:val="center"/>
              <w:rPr>
                <w:color w:val="000000"/>
                <w:sz w:val="22"/>
                <w:szCs w:val="22"/>
                <w:lang w:val="fr-FR"/>
              </w:rPr>
            </w:pPr>
            <w:r w:rsidRPr="004928C2">
              <w:rPr>
                <w:color w:val="000000"/>
                <w:sz w:val="22"/>
                <w:szCs w:val="22"/>
                <w:lang w:val="fr-FR"/>
              </w:rPr>
              <w:t>-</w:t>
            </w:r>
          </w:p>
        </w:tc>
        <w:tc>
          <w:tcPr>
            <w:tcW w:w="560" w:type="pct"/>
          </w:tcPr>
          <w:p w:rsidR="004928C2" w:rsidRPr="004928C2" w:rsidRDefault="004928C2" w:rsidP="004928C2">
            <w:pPr>
              <w:jc w:val="center"/>
              <w:rPr>
                <w:color w:val="000000"/>
                <w:sz w:val="22"/>
                <w:szCs w:val="22"/>
                <w:lang w:val="fr-FR"/>
              </w:rPr>
            </w:pPr>
            <w:r w:rsidRPr="004928C2">
              <w:rPr>
                <w:color w:val="000000"/>
                <w:sz w:val="22"/>
                <w:szCs w:val="22"/>
                <w:lang w:val="fr-FR"/>
              </w:rPr>
              <w:t>57.4</w:t>
            </w:r>
          </w:p>
        </w:tc>
        <w:tc>
          <w:tcPr>
            <w:tcW w:w="634" w:type="pct"/>
          </w:tcPr>
          <w:p w:rsidR="004928C2" w:rsidRPr="004928C2" w:rsidRDefault="004928C2" w:rsidP="004928C2">
            <w:pPr>
              <w:jc w:val="center"/>
              <w:rPr>
                <w:color w:val="000000"/>
                <w:sz w:val="22"/>
                <w:szCs w:val="22"/>
                <w:lang w:val="fr-FR"/>
              </w:rPr>
            </w:pPr>
            <w:r w:rsidRPr="004928C2">
              <w:rPr>
                <w:color w:val="000000"/>
                <w:sz w:val="22"/>
                <w:szCs w:val="22"/>
                <w:lang w:val="fr-FR"/>
              </w:rPr>
              <w:t>60.4</w:t>
            </w:r>
          </w:p>
        </w:tc>
        <w:tc>
          <w:tcPr>
            <w:tcW w:w="558" w:type="pct"/>
          </w:tcPr>
          <w:p w:rsidR="004928C2" w:rsidRPr="004928C2" w:rsidRDefault="004928C2" w:rsidP="004928C2">
            <w:pPr>
              <w:jc w:val="center"/>
              <w:rPr>
                <w:color w:val="000000"/>
                <w:sz w:val="22"/>
                <w:szCs w:val="22"/>
                <w:lang w:val="fr-FR"/>
              </w:rPr>
            </w:pPr>
            <w:r w:rsidRPr="004928C2">
              <w:rPr>
                <w:color w:val="000000"/>
                <w:sz w:val="22"/>
                <w:szCs w:val="22"/>
                <w:lang w:val="fr-FR"/>
              </w:rPr>
              <w:t>45.4</w:t>
            </w:r>
          </w:p>
        </w:tc>
        <w:tc>
          <w:tcPr>
            <w:tcW w:w="640" w:type="pct"/>
          </w:tcPr>
          <w:p w:rsidR="004928C2" w:rsidRPr="004928C2" w:rsidRDefault="004928C2" w:rsidP="004928C2">
            <w:pPr>
              <w:jc w:val="center"/>
              <w:rPr>
                <w:color w:val="000000"/>
                <w:sz w:val="22"/>
                <w:szCs w:val="22"/>
                <w:lang w:val="fr-FR"/>
              </w:rPr>
            </w:pPr>
            <w:r w:rsidRPr="004928C2">
              <w:rPr>
                <w:color w:val="000000"/>
                <w:sz w:val="22"/>
                <w:szCs w:val="22"/>
                <w:lang w:val="fr-FR"/>
              </w:rPr>
              <w:t>57.8</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lang w:val="fr-FR"/>
              </w:rPr>
            </w:pPr>
            <w:r w:rsidRPr="004928C2">
              <w:rPr>
                <w:color w:val="000000"/>
                <w:sz w:val="22"/>
                <w:szCs w:val="22"/>
                <w:lang w:val="fr-FR"/>
              </w:rPr>
              <w:t xml:space="preserve">T                          50-74 </w:t>
            </w:r>
            <w:r w:rsidRPr="004928C2">
              <w:rPr>
                <w:color w:val="000000"/>
                <w:sz w:val="22"/>
                <w:szCs w:val="22"/>
              </w:rPr>
              <w:t>µ</w:t>
            </w:r>
          </w:p>
        </w:tc>
        <w:tc>
          <w:tcPr>
            <w:tcW w:w="546" w:type="pct"/>
          </w:tcPr>
          <w:p w:rsidR="004928C2" w:rsidRPr="004928C2" w:rsidRDefault="004928C2" w:rsidP="004928C2">
            <w:pPr>
              <w:jc w:val="center"/>
              <w:rPr>
                <w:color w:val="000000"/>
                <w:sz w:val="22"/>
                <w:szCs w:val="22"/>
                <w:lang w:val="fr-FR"/>
              </w:rPr>
            </w:pPr>
            <w:r w:rsidRPr="004928C2">
              <w:rPr>
                <w:color w:val="000000"/>
                <w:sz w:val="22"/>
                <w:szCs w:val="22"/>
                <w:lang w:val="fr-FR"/>
              </w:rPr>
              <w:t>-</w:t>
            </w:r>
          </w:p>
        </w:tc>
        <w:tc>
          <w:tcPr>
            <w:tcW w:w="560" w:type="pct"/>
          </w:tcPr>
          <w:p w:rsidR="004928C2" w:rsidRPr="004928C2" w:rsidRDefault="004928C2" w:rsidP="004928C2">
            <w:pPr>
              <w:jc w:val="center"/>
              <w:rPr>
                <w:color w:val="000000"/>
                <w:sz w:val="22"/>
                <w:szCs w:val="22"/>
                <w:lang w:val="fr-FR"/>
              </w:rPr>
            </w:pPr>
            <w:r w:rsidRPr="004928C2">
              <w:rPr>
                <w:color w:val="000000"/>
                <w:sz w:val="22"/>
                <w:szCs w:val="22"/>
                <w:lang w:val="fr-FR"/>
              </w:rPr>
              <w:t>5.7</w:t>
            </w:r>
          </w:p>
        </w:tc>
        <w:tc>
          <w:tcPr>
            <w:tcW w:w="634" w:type="pct"/>
          </w:tcPr>
          <w:p w:rsidR="004928C2" w:rsidRPr="004928C2" w:rsidRDefault="004928C2" w:rsidP="004928C2">
            <w:pPr>
              <w:jc w:val="center"/>
              <w:rPr>
                <w:color w:val="000000"/>
                <w:sz w:val="22"/>
                <w:szCs w:val="22"/>
                <w:lang w:val="fr-FR"/>
              </w:rPr>
            </w:pPr>
            <w:r w:rsidRPr="004928C2">
              <w:rPr>
                <w:color w:val="000000"/>
                <w:sz w:val="22"/>
                <w:szCs w:val="22"/>
                <w:lang w:val="fr-FR"/>
              </w:rPr>
              <w:t>8.5</w:t>
            </w:r>
          </w:p>
        </w:tc>
        <w:tc>
          <w:tcPr>
            <w:tcW w:w="558" w:type="pct"/>
          </w:tcPr>
          <w:p w:rsidR="004928C2" w:rsidRPr="004928C2" w:rsidRDefault="004928C2" w:rsidP="004928C2">
            <w:pPr>
              <w:jc w:val="center"/>
              <w:rPr>
                <w:color w:val="000000"/>
                <w:sz w:val="22"/>
                <w:szCs w:val="22"/>
                <w:lang w:val="fr-FR"/>
              </w:rPr>
            </w:pPr>
            <w:r w:rsidRPr="004928C2">
              <w:rPr>
                <w:color w:val="000000"/>
                <w:sz w:val="22"/>
                <w:szCs w:val="22"/>
                <w:lang w:val="fr-FR"/>
              </w:rPr>
              <w:t>18.5</w:t>
            </w:r>
          </w:p>
        </w:tc>
        <w:tc>
          <w:tcPr>
            <w:tcW w:w="640" w:type="pct"/>
          </w:tcPr>
          <w:p w:rsidR="004928C2" w:rsidRPr="004928C2" w:rsidRDefault="004928C2" w:rsidP="004928C2">
            <w:pPr>
              <w:jc w:val="center"/>
              <w:rPr>
                <w:color w:val="000000"/>
                <w:sz w:val="22"/>
                <w:szCs w:val="22"/>
                <w:lang w:val="fr-FR"/>
              </w:rPr>
            </w:pPr>
            <w:r w:rsidRPr="004928C2">
              <w:rPr>
                <w:color w:val="000000"/>
                <w:sz w:val="22"/>
                <w:szCs w:val="22"/>
                <w:lang w:val="fr-FR"/>
              </w:rPr>
              <w:t>16.6</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lang w:val="fr-FR"/>
              </w:rPr>
            </w:pPr>
            <w:r w:rsidRPr="004928C2">
              <w:rPr>
                <w:color w:val="000000"/>
                <w:sz w:val="22"/>
                <w:szCs w:val="22"/>
                <w:lang w:val="fr-FR"/>
              </w:rPr>
              <w:t xml:space="preserve">U                        74-100 </w:t>
            </w:r>
            <w:r w:rsidRPr="004928C2">
              <w:rPr>
                <w:color w:val="000000"/>
                <w:sz w:val="22"/>
                <w:szCs w:val="22"/>
              </w:rPr>
              <w:t>µ</w:t>
            </w:r>
          </w:p>
        </w:tc>
        <w:tc>
          <w:tcPr>
            <w:tcW w:w="546" w:type="pct"/>
          </w:tcPr>
          <w:p w:rsidR="004928C2" w:rsidRPr="004928C2" w:rsidRDefault="004928C2" w:rsidP="004928C2">
            <w:pPr>
              <w:jc w:val="center"/>
              <w:rPr>
                <w:color w:val="000000"/>
                <w:sz w:val="22"/>
                <w:szCs w:val="22"/>
                <w:lang w:val="fr-FR"/>
              </w:rPr>
            </w:pPr>
            <w:r w:rsidRPr="004928C2">
              <w:rPr>
                <w:color w:val="000000"/>
                <w:sz w:val="22"/>
                <w:szCs w:val="22"/>
                <w:lang w:val="fr-FR"/>
              </w:rPr>
              <w:t>-</w:t>
            </w:r>
          </w:p>
        </w:tc>
        <w:tc>
          <w:tcPr>
            <w:tcW w:w="560" w:type="pct"/>
          </w:tcPr>
          <w:p w:rsidR="004928C2" w:rsidRPr="004928C2" w:rsidRDefault="004928C2" w:rsidP="004928C2">
            <w:pPr>
              <w:jc w:val="center"/>
              <w:rPr>
                <w:color w:val="000000"/>
                <w:sz w:val="22"/>
                <w:szCs w:val="22"/>
                <w:lang w:val="fr-FR"/>
              </w:rPr>
            </w:pPr>
            <w:r w:rsidRPr="004928C2">
              <w:rPr>
                <w:color w:val="000000"/>
                <w:sz w:val="22"/>
                <w:szCs w:val="22"/>
                <w:lang w:val="fr-FR"/>
              </w:rPr>
              <w:t>1.1</w:t>
            </w:r>
          </w:p>
        </w:tc>
        <w:tc>
          <w:tcPr>
            <w:tcW w:w="634" w:type="pct"/>
          </w:tcPr>
          <w:p w:rsidR="004928C2" w:rsidRPr="004928C2" w:rsidRDefault="004928C2" w:rsidP="004928C2">
            <w:pPr>
              <w:jc w:val="center"/>
              <w:rPr>
                <w:color w:val="000000"/>
                <w:sz w:val="22"/>
                <w:szCs w:val="22"/>
                <w:lang w:val="fr-FR"/>
              </w:rPr>
            </w:pPr>
            <w:r w:rsidRPr="004928C2">
              <w:rPr>
                <w:color w:val="000000"/>
                <w:sz w:val="22"/>
                <w:szCs w:val="22"/>
                <w:lang w:val="fr-FR"/>
              </w:rPr>
              <w:t>3.6</w:t>
            </w:r>
          </w:p>
        </w:tc>
        <w:tc>
          <w:tcPr>
            <w:tcW w:w="558" w:type="pct"/>
          </w:tcPr>
          <w:p w:rsidR="004928C2" w:rsidRPr="004928C2" w:rsidRDefault="004928C2" w:rsidP="004928C2">
            <w:pPr>
              <w:jc w:val="center"/>
              <w:rPr>
                <w:color w:val="000000"/>
                <w:sz w:val="22"/>
                <w:szCs w:val="22"/>
                <w:lang w:val="fr-FR"/>
              </w:rPr>
            </w:pPr>
            <w:r w:rsidRPr="004928C2">
              <w:rPr>
                <w:color w:val="000000"/>
                <w:sz w:val="22"/>
                <w:szCs w:val="22"/>
                <w:lang w:val="fr-FR"/>
              </w:rPr>
              <w:t>16.2</w:t>
            </w:r>
          </w:p>
        </w:tc>
        <w:tc>
          <w:tcPr>
            <w:tcW w:w="640" w:type="pct"/>
          </w:tcPr>
          <w:p w:rsidR="004928C2" w:rsidRPr="004928C2" w:rsidRDefault="004928C2" w:rsidP="004928C2">
            <w:pPr>
              <w:jc w:val="center"/>
              <w:rPr>
                <w:color w:val="000000"/>
                <w:sz w:val="22"/>
                <w:szCs w:val="22"/>
                <w:lang w:val="fr-FR"/>
              </w:rPr>
            </w:pPr>
            <w:r w:rsidRPr="004928C2">
              <w:rPr>
                <w:color w:val="000000"/>
                <w:sz w:val="22"/>
                <w:szCs w:val="22"/>
                <w:lang w:val="fr-FR"/>
              </w:rPr>
              <w:t>12.4</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pStyle w:val="Encabezado"/>
              <w:tabs>
                <w:tab w:val="clear" w:pos="4419"/>
                <w:tab w:val="clear" w:pos="8838"/>
              </w:tabs>
              <w:rPr>
                <w:color w:val="000000"/>
                <w:sz w:val="22"/>
                <w:szCs w:val="22"/>
              </w:rPr>
            </w:pPr>
            <w:r w:rsidRPr="004928C2">
              <w:rPr>
                <w:color w:val="000000"/>
                <w:sz w:val="22"/>
                <w:szCs w:val="22"/>
              </w:rPr>
              <w:t>R                      100-250 µ</w:t>
            </w:r>
          </w:p>
        </w:tc>
        <w:tc>
          <w:tcPr>
            <w:tcW w:w="546"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0.2</w:t>
            </w:r>
          </w:p>
        </w:tc>
        <w:tc>
          <w:tcPr>
            <w:tcW w:w="634"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0.2</w:t>
            </w:r>
          </w:p>
        </w:tc>
        <w:tc>
          <w:tcPr>
            <w:tcW w:w="558"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5.4</w:t>
            </w:r>
          </w:p>
        </w:tc>
        <w:tc>
          <w:tcPr>
            <w:tcW w:w="640"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0.2</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lang w:val="es-ES_tradnl"/>
              </w:rPr>
            </w:pPr>
            <w:r w:rsidRPr="004928C2">
              <w:rPr>
                <w:color w:val="000000"/>
                <w:sz w:val="22"/>
                <w:szCs w:val="22"/>
                <w:lang w:val="es-ES_tradnl"/>
              </w:rPr>
              <w:t xml:space="preserve">A                      250-500 </w:t>
            </w:r>
            <w:r w:rsidRPr="004928C2">
              <w:rPr>
                <w:color w:val="000000"/>
                <w:sz w:val="22"/>
                <w:szCs w:val="22"/>
              </w:rPr>
              <w:t>µ</w:t>
            </w:r>
          </w:p>
        </w:tc>
        <w:tc>
          <w:tcPr>
            <w:tcW w:w="546"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0.1</w:t>
            </w:r>
          </w:p>
        </w:tc>
        <w:tc>
          <w:tcPr>
            <w:tcW w:w="634"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0.1</w:t>
            </w:r>
          </w:p>
        </w:tc>
        <w:tc>
          <w:tcPr>
            <w:tcW w:w="558"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0.1</w:t>
            </w:r>
          </w:p>
        </w:tc>
        <w:tc>
          <w:tcPr>
            <w:tcW w:w="640"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0.1</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lang w:val="es-ES_tradnl"/>
              </w:rPr>
            </w:pPr>
            <w:r w:rsidRPr="004928C2">
              <w:rPr>
                <w:color w:val="000000"/>
                <w:sz w:val="22"/>
                <w:szCs w:val="22"/>
                <w:lang w:val="es-ES_tradnl"/>
              </w:rPr>
              <w:t xml:space="preserve">                       500-1000 </w:t>
            </w:r>
            <w:r w:rsidRPr="004928C2">
              <w:rPr>
                <w:color w:val="000000"/>
                <w:sz w:val="22"/>
                <w:szCs w:val="22"/>
              </w:rPr>
              <w:t>µ</w:t>
            </w:r>
          </w:p>
        </w:tc>
        <w:tc>
          <w:tcPr>
            <w:tcW w:w="546"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634" w:type="pct"/>
          </w:tcPr>
          <w:p w:rsidR="004928C2" w:rsidRPr="004928C2" w:rsidRDefault="004928C2" w:rsidP="004928C2">
            <w:pPr>
              <w:jc w:val="center"/>
              <w:rPr>
                <w:color w:val="000000"/>
                <w:sz w:val="22"/>
                <w:szCs w:val="22"/>
                <w:lang w:val="en-US"/>
              </w:rPr>
            </w:pPr>
            <w:r w:rsidRPr="004928C2">
              <w:rPr>
                <w:color w:val="000000"/>
                <w:sz w:val="22"/>
                <w:szCs w:val="22"/>
                <w:lang w:val="en-US"/>
              </w:rPr>
              <w:t>-</w:t>
            </w:r>
          </w:p>
        </w:tc>
        <w:tc>
          <w:tcPr>
            <w:tcW w:w="558" w:type="pct"/>
          </w:tcPr>
          <w:p w:rsidR="004928C2" w:rsidRPr="004928C2" w:rsidRDefault="004928C2" w:rsidP="004928C2">
            <w:pPr>
              <w:jc w:val="center"/>
              <w:rPr>
                <w:color w:val="000000"/>
                <w:sz w:val="22"/>
                <w:szCs w:val="22"/>
                <w:lang w:val="en-US"/>
              </w:rPr>
            </w:pPr>
            <w:r w:rsidRPr="004928C2">
              <w:rPr>
                <w:color w:val="000000"/>
                <w:sz w:val="22"/>
                <w:szCs w:val="22"/>
                <w:lang w:val="en-US"/>
              </w:rPr>
              <w:t>-</w:t>
            </w:r>
          </w:p>
        </w:tc>
        <w:tc>
          <w:tcPr>
            <w:tcW w:w="640" w:type="pct"/>
          </w:tcPr>
          <w:p w:rsidR="004928C2" w:rsidRPr="004928C2" w:rsidRDefault="004928C2" w:rsidP="004928C2">
            <w:pPr>
              <w:jc w:val="center"/>
              <w:rPr>
                <w:color w:val="000000"/>
                <w:sz w:val="22"/>
                <w:szCs w:val="22"/>
                <w:lang w:val="en-US"/>
              </w:rPr>
            </w:pPr>
            <w:r w:rsidRPr="004928C2">
              <w:rPr>
                <w:color w:val="000000"/>
                <w:sz w:val="22"/>
                <w:szCs w:val="22"/>
                <w:lang w:val="en-US"/>
              </w:rPr>
              <w:t>-</w:t>
            </w:r>
          </w:p>
        </w:tc>
      </w:tr>
      <w:tr w:rsidR="004928C2" w:rsidRPr="004928C2" w:rsidTr="004928C2">
        <w:tblPrEx>
          <w:tblCellMar>
            <w:top w:w="0" w:type="dxa"/>
            <w:bottom w:w="0" w:type="dxa"/>
          </w:tblCellMar>
        </w:tblPrEx>
        <w:tc>
          <w:tcPr>
            <w:tcW w:w="2062" w:type="pct"/>
            <w:gridSpan w:val="2"/>
          </w:tcPr>
          <w:p w:rsidR="004928C2" w:rsidRPr="004928C2" w:rsidRDefault="004928C2" w:rsidP="004928C2">
            <w:pPr>
              <w:rPr>
                <w:color w:val="000000"/>
                <w:sz w:val="22"/>
                <w:szCs w:val="22"/>
                <w:lang w:val="es-ES_tradnl"/>
              </w:rPr>
            </w:pPr>
            <w:r w:rsidRPr="004928C2">
              <w:rPr>
                <w:color w:val="000000"/>
                <w:sz w:val="22"/>
                <w:szCs w:val="22"/>
                <w:lang w:val="es-ES_tradnl"/>
              </w:rPr>
              <w:t xml:space="preserve">                     1000-2000 </w:t>
            </w:r>
            <w:r w:rsidRPr="004928C2">
              <w:rPr>
                <w:color w:val="000000"/>
                <w:sz w:val="22"/>
                <w:szCs w:val="22"/>
              </w:rPr>
              <w:t>µ</w:t>
            </w:r>
          </w:p>
        </w:tc>
        <w:tc>
          <w:tcPr>
            <w:tcW w:w="546"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634" w:type="pct"/>
          </w:tcPr>
          <w:p w:rsidR="004928C2" w:rsidRPr="004928C2" w:rsidRDefault="004928C2" w:rsidP="004928C2">
            <w:pPr>
              <w:jc w:val="center"/>
              <w:rPr>
                <w:color w:val="000000"/>
                <w:sz w:val="22"/>
                <w:szCs w:val="22"/>
                <w:lang w:val="en-US"/>
              </w:rPr>
            </w:pPr>
            <w:r w:rsidRPr="004928C2">
              <w:rPr>
                <w:color w:val="000000"/>
                <w:sz w:val="22"/>
                <w:szCs w:val="22"/>
                <w:lang w:val="en-US"/>
              </w:rPr>
              <w:t>-</w:t>
            </w:r>
          </w:p>
        </w:tc>
        <w:tc>
          <w:tcPr>
            <w:tcW w:w="558" w:type="pct"/>
          </w:tcPr>
          <w:p w:rsidR="004928C2" w:rsidRPr="004928C2" w:rsidRDefault="004928C2" w:rsidP="004928C2">
            <w:pPr>
              <w:jc w:val="center"/>
              <w:rPr>
                <w:color w:val="000000"/>
                <w:sz w:val="22"/>
                <w:szCs w:val="22"/>
                <w:lang w:val="en-US"/>
              </w:rPr>
            </w:pPr>
            <w:r w:rsidRPr="004928C2">
              <w:rPr>
                <w:color w:val="000000"/>
                <w:sz w:val="22"/>
                <w:szCs w:val="22"/>
                <w:lang w:val="en-US"/>
              </w:rPr>
              <w:t>-</w:t>
            </w:r>
          </w:p>
        </w:tc>
        <w:tc>
          <w:tcPr>
            <w:tcW w:w="640" w:type="pct"/>
          </w:tcPr>
          <w:p w:rsidR="004928C2" w:rsidRPr="004928C2" w:rsidRDefault="004928C2" w:rsidP="004928C2">
            <w:pPr>
              <w:jc w:val="center"/>
              <w:rPr>
                <w:color w:val="000000"/>
                <w:sz w:val="22"/>
                <w:szCs w:val="22"/>
                <w:lang w:val="en-US"/>
              </w:rPr>
            </w:pPr>
            <w:r w:rsidRPr="004928C2">
              <w:rPr>
                <w:color w:val="000000"/>
                <w:sz w:val="22"/>
                <w:szCs w:val="22"/>
                <w:lang w:val="en-US"/>
              </w:rPr>
              <w:t>-</w:t>
            </w:r>
          </w:p>
        </w:tc>
      </w:tr>
      <w:tr w:rsidR="004928C2" w:rsidRPr="004928C2" w:rsidTr="004928C2">
        <w:tblPrEx>
          <w:tblCellMar>
            <w:top w:w="0" w:type="dxa"/>
            <w:bottom w:w="0" w:type="dxa"/>
          </w:tblCellMar>
        </w:tblPrEx>
        <w:tc>
          <w:tcPr>
            <w:tcW w:w="2062" w:type="pct"/>
            <w:gridSpan w:val="2"/>
            <w:tcBorders>
              <w:bottom w:val="single" w:sz="4" w:space="0" w:color="auto"/>
            </w:tcBorders>
          </w:tcPr>
          <w:p w:rsidR="004928C2" w:rsidRPr="004928C2" w:rsidRDefault="004928C2" w:rsidP="004928C2">
            <w:pPr>
              <w:rPr>
                <w:color w:val="000000"/>
                <w:sz w:val="22"/>
                <w:szCs w:val="22"/>
                <w:lang w:val="es-ES_tradnl"/>
              </w:rPr>
            </w:pPr>
          </w:p>
        </w:tc>
        <w:tc>
          <w:tcPr>
            <w:tcW w:w="546" w:type="pct"/>
            <w:tcBorders>
              <w:bottom w:val="single" w:sz="4" w:space="0" w:color="auto"/>
            </w:tcBorders>
          </w:tcPr>
          <w:p w:rsidR="004928C2" w:rsidRPr="004928C2" w:rsidRDefault="004928C2" w:rsidP="004928C2">
            <w:pPr>
              <w:jc w:val="center"/>
              <w:rPr>
                <w:color w:val="000000"/>
                <w:sz w:val="22"/>
                <w:szCs w:val="22"/>
                <w:lang w:val="es-ES_tradnl"/>
              </w:rPr>
            </w:pPr>
          </w:p>
        </w:tc>
        <w:tc>
          <w:tcPr>
            <w:tcW w:w="560" w:type="pct"/>
            <w:tcBorders>
              <w:bottom w:val="single" w:sz="4" w:space="0" w:color="auto"/>
            </w:tcBorders>
          </w:tcPr>
          <w:p w:rsidR="004928C2" w:rsidRPr="004928C2" w:rsidRDefault="004928C2" w:rsidP="004928C2">
            <w:pPr>
              <w:jc w:val="center"/>
              <w:rPr>
                <w:color w:val="000000"/>
                <w:sz w:val="22"/>
                <w:szCs w:val="22"/>
                <w:lang w:val="es-ES_tradnl"/>
              </w:rPr>
            </w:pPr>
          </w:p>
        </w:tc>
        <w:tc>
          <w:tcPr>
            <w:tcW w:w="634" w:type="pct"/>
            <w:tcBorders>
              <w:bottom w:val="single" w:sz="4" w:space="0" w:color="auto"/>
            </w:tcBorders>
          </w:tcPr>
          <w:p w:rsidR="004928C2" w:rsidRPr="004928C2" w:rsidRDefault="004928C2" w:rsidP="004928C2">
            <w:pPr>
              <w:jc w:val="center"/>
              <w:rPr>
                <w:color w:val="000000"/>
                <w:sz w:val="22"/>
                <w:szCs w:val="22"/>
                <w:lang w:val="en-US"/>
              </w:rPr>
            </w:pPr>
          </w:p>
        </w:tc>
        <w:tc>
          <w:tcPr>
            <w:tcW w:w="558" w:type="pct"/>
            <w:tcBorders>
              <w:bottom w:val="single" w:sz="4" w:space="0" w:color="auto"/>
            </w:tcBorders>
          </w:tcPr>
          <w:p w:rsidR="004928C2" w:rsidRPr="004928C2" w:rsidRDefault="004928C2" w:rsidP="004928C2">
            <w:pPr>
              <w:jc w:val="center"/>
              <w:rPr>
                <w:color w:val="000000"/>
                <w:sz w:val="22"/>
                <w:szCs w:val="22"/>
                <w:lang w:val="en-US"/>
              </w:rPr>
            </w:pPr>
          </w:p>
        </w:tc>
        <w:tc>
          <w:tcPr>
            <w:tcW w:w="640" w:type="pct"/>
            <w:tcBorders>
              <w:bottom w:val="single" w:sz="4" w:space="0" w:color="auto"/>
            </w:tcBorders>
          </w:tcPr>
          <w:p w:rsidR="004928C2" w:rsidRPr="004928C2" w:rsidRDefault="004928C2" w:rsidP="004928C2">
            <w:pPr>
              <w:jc w:val="center"/>
              <w:rPr>
                <w:color w:val="000000"/>
                <w:sz w:val="22"/>
                <w:szCs w:val="22"/>
                <w:lang w:val="en-US"/>
              </w:rPr>
            </w:pPr>
          </w:p>
        </w:tc>
      </w:tr>
      <w:tr w:rsidR="004928C2" w:rsidRPr="004928C2" w:rsidTr="004928C2">
        <w:tblPrEx>
          <w:tblCellMar>
            <w:top w:w="0" w:type="dxa"/>
            <w:bottom w:w="0" w:type="dxa"/>
          </w:tblCellMar>
        </w:tblPrEx>
        <w:tc>
          <w:tcPr>
            <w:tcW w:w="2062" w:type="pct"/>
            <w:gridSpan w:val="2"/>
            <w:tcBorders>
              <w:bottom w:val="single" w:sz="4" w:space="0" w:color="auto"/>
            </w:tcBorders>
          </w:tcPr>
          <w:p w:rsidR="004928C2" w:rsidRPr="004928C2" w:rsidRDefault="004928C2" w:rsidP="004928C2">
            <w:pPr>
              <w:rPr>
                <w:color w:val="000000"/>
                <w:sz w:val="22"/>
                <w:szCs w:val="22"/>
                <w:lang w:val="en-US"/>
              </w:rPr>
            </w:pPr>
            <w:r w:rsidRPr="004928C2">
              <w:rPr>
                <w:color w:val="000000"/>
                <w:sz w:val="22"/>
                <w:szCs w:val="22"/>
                <w:lang w:val="en-US"/>
              </w:rPr>
              <w:t>CO3Ca (%)</w:t>
            </w:r>
          </w:p>
        </w:tc>
        <w:tc>
          <w:tcPr>
            <w:tcW w:w="546" w:type="pct"/>
            <w:tcBorders>
              <w:bottom w:val="single" w:sz="4" w:space="0" w:color="auto"/>
            </w:tcBorders>
          </w:tcPr>
          <w:p w:rsidR="004928C2" w:rsidRPr="004928C2" w:rsidRDefault="004928C2" w:rsidP="004928C2">
            <w:pPr>
              <w:jc w:val="center"/>
              <w:rPr>
                <w:color w:val="000000"/>
                <w:sz w:val="22"/>
                <w:szCs w:val="22"/>
                <w:lang w:val="en-US"/>
              </w:rPr>
            </w:pPr>
            <w:r w:rsidRPr="004928C2">
              <w:rPr>
                <w:color w:val="000000"/>
                <w:sz w:val="22"/>
                <w:szCs w:val="22"/>
                <w:lang w:val="en-US"/>
              </w:rPr>
              <w:t>-</w:t>
            </w:r>
          </w:p>
        </w:tc>
        <w:tc>
          <w:tcPr>
            <w:tcW w:w="560" w:type="pct"/>
            <w:tcBorders>
              <w:bottom w:val="single" w:sz="4" w:space="0" w:color="auto"/>
            </w:tcBorders>
          </w:tcPr>
          <w:p w:rsidR="004928C2" w:rsidRPr="004928C2" w:rsidRDefault="004928C2" w:rsidP="004928C2">
            <w:pPr>
              <w:jc w:val="center"/>
              <w:rPr>
                <w:color w:val="000000"/>
                <w:sz w:val="22"/>
                <w:szCs w:val="22"/>
                <w:lang w:val="en-US"/>
              </w:rPr>
            </w:pPr>
            <w:r w:rsidRPr="004928C2">
              <w:rPr>
                <w:color w:val="000000"/>
                <w:sz w:val="22"/>
                <w:szCs w:val="22"/>
                <w:lang w:val="en-US"/>
              </w:rPr>
              <w:t>0</w:t>
            </w:r>
          </w:p>
        </w:tc>
        <w:tc>
          <w:tcPr>
            <w:tcW w:w="634" w:type="pct"/>
            <w:tcBorders>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0</w:t>
            </w:r>
          </w:p>
        </w:tc>
        <w:tc>
          <w:tcPr>
            <w:tcW w:w="558" w:type="pct"/>
            <w:tcBorders>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0</w:t>
            </w:r>
          </w:p>
        </w:tc>
        <w:tc>
          <w:tcPr>
            <w:tcW w:w="640" w:type="pct"/>
            <w:tcBorders>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0</w:t>
            </w:r>
          </w:p>
        </w:tc>
      </w:tr>
      <w:tr w:rsidR="004928C2" w:rsidRPr="004928C2" w:rsidTr="004928C2">
        <w:tblPrEx>
          <w:tblCellMar>
            <w:top w:w="0" w:type="dxa"/>
            <w:bottom w:w="0" w:type="dxa"/>
          </w:tblCellMar>
        </w:tblPrEx>
        <w:tc>
          <w:tcPr>
            <w:tcW w:w="2062" w:type="pct"/>
            <w:gridSpan w:val="2"/>
            <w:tcBorders>
              <w:bottom w:val="single" w:sz="4" w:space="0" w:color="auto"/>
            </w:tcBorders>
          </w:tcPr>
          <w:p w:rsidR="004928C2" w:rsidRPr="004928C2" w:rsidRDefault="004928C2" w:rsidP="004928C2">
            <w:pPr>
              <w:rPr>
                <w:color w:val="000000"/>
                <w:sz w:val="22"/>
                <w:szCs w:val="22"/>
                <w:lang w:val="es-ES_tradnl"/>
              </w:rPr>
            </w:pPr>
            <w:r w:rsidRPr="004928C2">
              <w:rPr>
                <w:color w:val="000000"/>
                <w:sz w:val="22"/>
                <w:szCs w:val="22"/>
                <w:lang w:val="es-ES_tradnl"/>
              </w:rPr>
              <w:t>Equivalente de humedad  (%)</w:t>
            </w:r>
          </w:p>
        </w:tc>
        <w:tc>
          <w:tcPr>
            <w:tcW w:w="546"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31.5</w:t>
            </w:r>
          </w:p>
        </w:tc>
        <w:tc>
          <w:tcPr>
            <w:tcW w:w="634"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22.0</w:t>
            </w:r>
          </w:p>
        </w:tc>
        <w:tc>
          <w:tcPr>
            <w:tcW w:w="558"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12.4</w:t>
            </w:r>
          </w:p>
        </w:tc>
        <w:tc>
          <w:tcPr>
            <w:tcW w:w="64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9.4</w:t>
            </w:r>
          </w:p>
        </w:tc>
      </w:tr>
      <w:tr w:rsidR="004928C2" w:rsidRPr="004928C2" w:rsidTr="004928C2">
        <w:tblPrEx>
          <w:tblCellMar>
            <w:top w:w="0" w:type="dxa"/>
            <w:bottom w:w="0" w:type="dxa"/>
          </w:tblCellMar>
        </w:tblPrEx>
        <w:tc>
          <w:tcPr>
            <w:tcW w:w="2062" w:type="pct"/>
            <w:gridSpan w:val="2"/>
            <w:tcBorders>
              <w:bottom w:val="single" w:sz="4" w:space="0" w:color="auto"/>
            </w:tcBorders>
          </w:tcPr>
          <w:p w:rsidR="004928C2" w:rsidRPr="004928C2" w:rsidRDefault="004928C2" w:rsidP="004928C2">
            <w:pPr>
              <w:rPr>
                <w:color w:val="000000"/>
                <w:sz w:val="22"/>
                <w:szCs w:val="22"/>
                <w:lang w:val="es-ES_tradnl"/>
              </w:rPr>
            </w:pPr>
            <w:r w:rsidRPr="004928C2">
              <w:rPr>
                <w:color w:val="000000"/>
                <w:sz w:val="22"/>
                <w:szCs w:val="22"/>
                <w:lang w:val="es-ES_tradnl"/>
              </w:rPr>
              <w:t>Resistencia de la pasta (</w:t>
            </w:r>
            <w:proofErr w:type="spellStart"/>
            <w:r w:rsidRPr="004928C2">
              <w:rPr>
                <w:color w:val="000000"/>
                <w:sz w:val="22"/>
                <w:szCs w:val="22"/>
                <w:lang w:val="es-ES_tradnl"/>
              </w:rPr>
              <w:t>Ohms</w:t>
            </w:r>
            <w:proofErr w:type="spellEnd"/>
            <w:r w:rsidRPr="004928C2">
              <w:rPr>
                <w:color w:val="000000"/>
                <w:sz w:val="22"/>
                <w:szCs w:val="22"/>
                <w:lang w:val="es-ES_tradnl"/>
              </w:rPr>
              <w:t>/cm)</w:t>
            </w:r>
          </w:p>
        </w:tc>
        <w:tc>
          <w:tcPr>
            <w:tcW w:w="546"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2628</w:t>
            </w:r>
          </w:p>
        </w:tc>
        <w:tc>
          <w:tcPr>
            <w:tcW w:w="634"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1991</w:t>
            </w:r>
          </w:p>
        </w:tc>
        <w:tc>
          <w:tcPr>
            <w:tcW w:w="558"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733</w:t>
            </w:r>
          </w:p>
        </w:tc>
        <w:tc>
          <w:tcPr>
            <w:tcW w:w="64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653</w:t>
            </w:r>
          </w:p>
        </w:tc>
      </w:tr>
      <w:tr w:rsidR="004928C2" w:rsidRPr="004928C2" w:rsidTr="004928C2">
        <w:tblPrEx>
          <w:tblCellMar>
            <w:top w:w="0" w:type="dxa"/>
            <w:bottom w:w="0" w:type="dxa"/>
          </w:tblCellMar>
        </w:tblPrEx>
        <w:tc>
          <w:tcPr>
            <w:tcW w:w="2062" w:type="pct"/>
            <w:gridSpan w:val="2"/>
            <w:tcBorders>
              <w:bottom w:val="single" w:sz="4" w:space="0" w:color="auto"/>
            </w:tcBorders>
          </w:tcPr>
          <w:p w:rsidR="004928C2" w:rsidRPr="004928C2" w:rsidRDefault="004928C2" w:rsidP="004928C2">
            <w:pPr>
              <w:rPr>
                <w:color w:val="000000"/>
                <w:sz w:val="22"/>
                <w:szCs w:val="22"/>
                <w:lang w:val="es-ES_tradnl"/>
              </w:rPr>
            </w:pPr>
            <w:r w:rsidRPr="004928C2">
              <w:rPr>
                <w:color w:val="000000"/>
                <w:sz w:val="22"/>
                <w:szCs w:val="22"/>
                <w:lang w:val="es-ES_tradnl"/>
              </w:rPr>
              <w:t>pH en pasta</w:t>
            </w:r>
          </w:p>
        </w:tc>
        <w:tc>
          <w:tcPr>
            <w:tcW w:w="546"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5.2</w:t>
            </w:r>
          </w:p>
        </w:tc>
        <w:tc>
          <w:tcPr>
            <w:tcW w:w="634"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5.9</w:t>
            </w:r>
          </w:p>
        </w:tc>
        <w:tc>
          <w:tcPr>
            <w:tcW w:w="558"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6.6</w:t>
            </w:r>
          </w:p>
        </w:tc>
        <w:tc>
          <w:tcPr>
            <w:tcW w:w="64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6.6</w:t>
            </w:r>
          </w:p>
        </w:tc>
      </w:tr>
      <w:tr w:rsidR="004928C2" w:rsidRPr="004928C2" w:rsidTr="004928C2">
        <w:tblPrEx>
          <w:tblCellMar>
            <w:top w:w="0" w:type="dxa"/>
            <w:bottom w:w="0" w:type="dxa"/>
          </w:tblCellMar>
        </w:tblPrEx>
        <w:tc>
          <w:tcPr>
            <w:tcW w:w="2062" w:type="pct"/>
            <w:gridSpan w:val="2"/>
            <w:tcBorders>
              <w:bottom w:val="single" w:sz="4" w:space="0" w:color="auto"/>
            </w:tcBorders>
          </w:tcPr>
          <w:p w:rsidR="004928C2" w:rsidRPr="004928C2" w:rsidRDefault="004928C2" w:rsidP="004928C2">
            <w:pPr>
              <w:rPr>
                <w:color w:val="000000"/>
                <w:sz w:val="22"/>
                <w:szCs w:val="22"/>
                <w:lang w:val="es-ES_tradnl"/>
              </w:rPr>
            </w:pPr>
            <w:r w:rsidRPr="004928C2">
              <w:rPr>
                <w:color w:val="000000"/>
                <w:sz w:val="22"/>
                <w:szCs w:val="22"/>
                <w:lang w:val="es-ES_tradnl"/>
              </w:rPr>
              <w:t>pH en agua (1:2,5)</w:t>
            </w:r>
          </w:p>
        </w:tc>
        <w:tc>
          <w:tcPr>
            <w:tcW w:w="546"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5.8</w:t>
            </w:r>
          </w:p>
        </w:tc>
        <w:tc>
          <w:tcPr>
            <w:tcW w:w="634"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6.6</w:t>
            </w:r>
          </w:p>
        </w:tc>
        <w:tc>
          <w:tcPr>
            <w:tcW w:w="558"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7.2</w:t>
            </w:r>
          </w:p>
        </w:tc>
        <w:tc>
          <w:tcPr>
            <w:tcW w:w="64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7.7</w:t>
            </w:r>
          </w:p>
        </w:tc>
      </w:tr>
      <w:tr w:rsidR="004928C2" w:rsidRPr="004928C2" w:rsidTr="004928C2">
        <w:tblPrEx>
          <w:tblCellMar>
            <w:top w:w="0" w:type="dxa"/>
            <w:bottom w:w="0" w:type="dxa"/>
          </w:tblCellMar>
        </w:tblPrEx>
        <w:tc>
          <w:tcPr>
            <w:tcW w:w="2062" w:type="pct"/>
            <w:gridSpan w:val="2"/>
            <w:tcBorders>
              <w:bottom w:val="single" w:sz="4" w:space="0" w:color="auto"/>
            </w:tcBorders>
          </w:tcPr>
          <w:p w:rsidR="004928C2" w:rsidRPr="004928C2" w:rsidRDefault="004928C2" w:rsidP="004928C2">
            <w:pPr>
              <w:rPr>
                <w:color w:val="000000"/>
                <w:sz w:val="22"/>
                <w:szCs w:val="22"/>
                <w:lang w:val="es-ES_tradnl"/>
              </w:rPr>
            </w:pPr>
            <w:r w:rsidRPr="004928C2">
              <w:rPr>
                <w:color w:val="000000"/>
                <w:sz w:val="22"/>
                <w:szCs w:val="22"/>
                <w:lang w:val="es-ES_tradnl"/>
              </w:rPr>
              <w:t xml:space="preserve">pH en </w:t>
            </w:r>
            <w:proofErr w:type="spellStart"/>
            <w:r w:rsidRPr="004928C2">
              <w:rPr>
                <w:color w:val="000000"/>
                <w:sz w:val="22"/>
                <w:szCs w:val="22"/>
                <w:lang w:val="es-ES_tradnl"/>
              </w:rPr>
              <w:t>KCl</w:t>
            </w:r>
            <w:proofErr w:type="spellEnd"/>
            <w:r w:rsidRPr="004928C2">
              <w:rPr>
                <w:color w:val="000000"/>
                <w:sz w:val="22"/>
                <w:szCs w:val="22"/>
                <w:lang w:val="es-ES_tradnl"/>
              </w:rPr>
              <w:t xml:space="preserve"> (1:2,5)</w:t>
            </w:r>
          </w:p>
        </w:tc>
        <w:tc>
          <w:tcPr>
            <w:tcW w:w="546"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4.4</w:t>
            </w:r>
          </w:p>
        </w:tc>
        <w:tc>
          <w:tcPr>
            <w:tcW w:w="634"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4.9</w:t>
            </w:r>
          </w:p>
        </w:tc>
        <w:tc>
          <w:tcPr>
            <w:tcW w:w="558"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5.9</w:t>
            </w:r>
          </w:p>
        </w:tc>
        <w:tc>
          <w:tcPr>
            <w:tcW w:w="64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6.1</w:t>
            </w:r>
          </w:p>
        </w:tc>
      </w:tr>
      <w:tr w:rsidR="004928C2" w:rsidRPr="004928C2" w:rsidTr="004928C2">
        <w:tblPrEx>
          <w:tblCellMar>
            <w:top w:w="0" w:type="dxa"/>
            <w:bottom w:w="0" w:type="dxa"/>
          </w:tblCellMar>
        </w:tblPrEx>
        <w:tc>
          <w:tcPr>
            <w:tcW w:w="2062" w:type="pct"/>
            <w:gridSpan w:val="2"/>
            <w:tcBorders>
              <w:bottom w:val="single" w:sz="4" w:space="0" w:color="auto"/>
            </w:tcBorders>
          </w:tcPr>
          <w:p w:rsidR="004928C2" w:rsidRPr="004928C2" w:rsidRDefault="004928C2" w:rsidP="004928C2">
            <w:pPr>
              <w:rPr>
                <w:color w:val="000000"/>
                <w:sz w:val="22"/>
                <w:szCs w:val="22"/>
                <w:lang w:val="es-ES_tradnl"/>
              </w:rPr>
            </w:pPr>
            <w:r w:rsidRPr="004928C2">
              <w:rPr>
                <w:color w:val="000000"/>
                <w:sz w:val="22"/>
                <w:szCs w:val="22"/>
                <w:lang w:val="es-ES_tradnl"/>
              </w:rPr>
              <w:t>Conductividad (</w:t>
            </w:r>
            <w:proofErr w:type="spellStart"/>
            <w:r w:rsidRPr="004928C2">
              <w:rPr>
                <w:color w:val="000000"/>
                <w:sz w:val="22"/>
                <w:szCs w:val="22"/>
                <w:lang w:val="es-ES_tradnl"/>
              </w:rPr>
              <w:t>mmhos</w:t>
            </w:r>
            <w:proofErr w:type="spellEnd"/>
            <w:r w:rsidRPr="004928C2">
              <w:rPr>
                <w:color w:val="000000"/>
                <w:sz w:val="22"/>
                <w:szCs w:val="22"/>
                <w:lang w:val="es-ES_tradnl"/>
              </w:rPr>
              <w:t>/cm)</w:t>
            </w:r>
          </w:p>
        </w:tc>
        <w:tc>
          <w:tcPr>
            <w:tcW w:w="546"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6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634"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w:t>
            </w:r>
          </w:p>
        </w:tc>
        <w:tc>
          <w:tcPr>
            <w:tcW w:w="558"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4.77</w:t>
            </w:r>
          </w:p>
        </w:tc>
        <w:tc>
          <w:tcPr>
            <w:tcW w:w="640" w:type="pct"/>
            <w:tcBorders>
              <w:bottom w:val="single" w:sz="4" w:space="0" w:color="auto"/>
            </w:tcBorders>
          </w:tcPr>
          <w:p w:rsidR="004928C2" w:rsidRPr="004928C2" w:rsidRDefault="004928C2" w:rsidP="004928C2">
            <w:pPr>
              <w:jc w:val="center"/>
              <w:rPr>
                <w:color w:val="000000"/>
                <w:sz w:val="22"/>
                <w:szCs w:val="22"/>
                <w:lang w:val="es-ES_tradnl"/>
              </w:rPr>
            </w:pPr>
            <w:r w:rsidRPr="004928C2">
              <w:rPr>
                <w:color w:val="000000"/>
                <w:sz w:val="22"/>
                <w:szCs w:val="22"/>
                <w:lang w:val="es-ES_tradnl"/>
              </w:rPr>
              <w:t>5.30</w:t>
            </w:r>
          </w:p>
        </w:tc>
      </w:tr>
      <w:tr w:rsidR="004928C2" w:rsidRPr="004928C2" w:rsidTr="004928C2">
        <w:tblPrEx>
          <w:tblCellMar>
            <w:top w:w="0" w:type="dxa"/>
            <w:bottom w:w="0" w:type="dxa"/>
          </w:tblCellMar>
        </w:tblPrEx>
        <w:trPr>
          <w:cantSplit/>
        </w:trPr>
        <w:tc>
          <w:tcPr>
            <w:tcW w:w="1001" w:type="pct"/>
            <w:vMerge w:val="restart"/>
            <w:textDirection w:val="btLr"/>
          </w:tcPr>
          <w:p w:rsidR="004928C2" w:rsidRPr="004928C2" w:rsidRDefault="004928C2" w:rsidP="004928C2">
            <w:pPr>
              <w:jc w:val="center"/>
              <w:rPr>
                <w:color w:val="000000"/>
                <w:sz w:val="22"/>
                <w:szCs w:val="22"/>
              </w:rPr>
            </w:pPr>
            <w:r w:rsidRPr="004928C2">
              <w:rPr>
                <w:color w:val="000000"/>
                <w:sz w:val="22"/>
                <w:szCs w:val="22"/>
              </w:rPr>
              <w:t xml:space="preserve"> </w:t>
            </w:r>
          </w:p>
          <w:p w:rsidR="004928C2" w:rsidRPr="004928C2" w:rsidRDefault="004928C2" w:rsidP="004928C2">
            <w:pPr>
              <w:pStyle w:val="Textodebloque"/>
              <w:ind w:left="0" w:right="0"/>
              <w:rPr>
                <w:color w:val="000000"/>
                <w:sz w:val="22"/>
                <w:szCs w:val="22"/>
              </w:rPr>
            </w:pPr>
            <w:r w:rsidRPr="004928C2">
              <w:rPr>
                <w:color w:val="000000"/>
                <w:sz w:val="22"/>
                <w:szCs w:val="22"/>
              </w:rPr>
              <w:t>Cationes de cambio (</w:t>
            </w:r>
            <w:proofErr w:type="spellStart"/>
            <w:r w:rsidRPr="004928C2">
              <w:rPr>
                <w:color w:val="000000"/>
                <w:sz w:val="22"/>
                <w:szCs w:val="22"/>
              </w:rPr>
              <w:t>m.e</w:t>
            </w:r>
            <w:proofErr w:type="spellEnd"/>
            <w:r w:rsidRPr="004928C2">
              <w:rPr>
                <w:color w:val="000000"/>
                <w:sz w:val="22"/>
                <w:szCs w:val="22"/>
              </w:rPr>
              <w:t>./100 g)</w:t>
            </w:r>
          </w:p>
          <w:p w:rsidR="004928C2" w:rsidRPr="004928C2" w:rsidRDefault="004928C2" w:rsidP="004928C2">
            <w:pPr>
              <w:jc w:val="center"/>
              <w:rPr>
                <w:color w:val="000000"/>
                <w:sz w:val="22"/>
                <w:szCs w:val="22"/>
              </w:rPr>
            </w:pPr>
          </w:p>
          <w:p w:rsidR="004928C2" w:rsidRPr="004928C2" w:rsidRDefault="004928C2" w:rsidP="004928C2">
            <w:pPr>
              <w:jc w:val="center"/>
              <w:rPr>
                <w:color w:val="000000"/>
                <w:sz w:val="22"/>
                <w:szCs w:val="22"/>
              </w:rPr>
            </w:pPr>
          </w:p>
        </w:tc>
        <w:tc>
          <w:tcPr>
            <w:tcW w:w="1060" w:type="pct"/>
            <w:tcBorders>
              <w:bottom w:val="single" w:sz="4" w:space="0" w:color="auto"/>
            </w:tcBorders>
          </w:tcPr>
          <w:p w:rsidR="004928C2" w:rsidRPr="004928C2" w:rsidRDefault="004928C2" w:rsidP="004928C2">
            <w:pPr>
              <w:rPr>
                <w:color w:val="000000"/>
                <w:sz w:val="22"/>
                <w:szCs w:val="22"/>
              </w:rPr>
            </w:pPr>
            <w:r w:rsidRPr="004928C2">
              <w:rPr>
                <w:color w:val="000000"/>
                <w:sz w:val="22"/>
                <w:szCs w:val="22"/>
              </w:rPr>
              <w:t>Ca</w:t>
            </w:r>
            <w:r w:rsidRPr="004928C2">
              <w:rPr>
                <w:color w:val="000000"/>
                <w:sz w:val="22"/>
                <w:szCs w:val="22"/>
                <w:vertAlign w:val="superscript"/>
              </w:rPr>
              <w:t>++</w:t>
            </w:r>
          </w:p>
        </w:tc>
        <w:tc>
          <w:tcPr>
            <w:tcW w:w="546" w:type="pct"/>
            <w:tcBorders>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w:t>
            </w:r>
          </w:p>
        </w:tc>
        <w:tc>
          <w:tcPr>
            <w:tcW w:w="560" w:type="pct"/>
            <w:tcBorders>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8.2</w:t>
            </w:r>
          </w:p>
        </w:tc>
        <w:tc>
          <w:tcPr>
            <w:tcW w:w="634" w:type="pct"/>
            <w:tcBorders>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8.1</w:t>
            </w:r>
          </w:p>
        </w:tc>
        <w:tc>
          <w:tcPr>
            <w:tcW w:w="558" w:type="pct"/>
            <w:tcBorders>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3.7</w:t>
            </w:r>
          </w:p>
        </w:tc>
        <w:tc>
          <w:tcPr>
            <w:tcW w:w="640" w:type="pct"/>
            <w:tcBorders>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4.0</w:t>
            </w:r>
          </w:p>
        </w:tc>
      </w:tr>
      <w:tr w:rsidR="004928C2" w:rsidRPr="004928C2" w:rsidTr="004928C2">
        <w:tblPrEx>
          <w:tblCellMar>
            <w:top w:w="0" w:type="dxa"/>
            <w:bottom w:w="0" w:type="dxa"/>
          </w:tblCellMar>
        </w:tblPrEx>
        <w:trPr>
          <w:cantSplit/>
        </w:trPr>
        <w:tc>
          <w:tcPr>
            <w:tcW w:w="1001" w:type="pct"/>
            <w:vMerge/>
          </w:tcPr>
          <w:p w:rsidR="004928C2" w:rsidRPr="004928C2" w:rsidRDefault="004928C2" w:rsidP="004928C2">
            <w:pPr>
              <w:rPr>
                <w:color w:val="000000"/>
                <w:sz w:val="22"/>
                <w:szCs w:val="22"/>
                <w:lang w:val="es-ES_tradnl"/>
              </w:rPr>
            </w:pPr>
          </w:p>
        </w:tc>
        <w:tc>
          <w:tcPr>
            <w:tcW w:w="1060" w:type="pct"/>
            <w:tcBorders>
              <w:top w:val="single" w:sz="4" w:space="0" w:color="auto"/>
              <w:bottom w:val="single" w:sz="4" w:space="0" w:color="auto"/>
            </w:tcBorders>
          </w:tcPr>
          <w:p w:rsidR="004928C2" w:rsidRPr="004928C2" w:rsidRDefault="004928C2" w:rsidP="004928C2">
            <w:pPr>
              <w:rPr>
                <w:color w:val="000000"/>
                <w:sz w:val="22"/>
                <w:szCs w:val="22"/>
                <w:lang w:val="es-ES_tradnl"/>
              </w:rPr>
            </w:pPr>
            <w:r w:rsidRPr="004928C2">
              <w:rPr>
                <w:color w:val="000000"/>
                <w:sz w:val="22"/>
                <w:szCs w:val="22"/>
                <w:lang w:val="es-ES_tradnl"/>
              </w:rPr>
              <w:t>Mg</w:t>
            </w:r>
            <w:r w:rsidRPr="004928C2">
              <w:rPr>
                <w:color w:val="000000"/>
                <w:sz w:val="22"/>
                <w:szCs w:val="22"/>
                <w:vertAlign w:val="superscript"/>
                <w:lang w:val="es-ES_tradnl"/>
              </w:rPr>
              <w:t>++</w:t>
            </w:r>
          </w:p>
        </w:tc>
        <w:tc>
          <w:tcPr>
            <w:tcW w:w="546"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w:t>
            </w:r>
          </w:p>
        </w:tc>
        <w:tc>
          <w:tcPr>
            <w:tcW w:w="560"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4.1</w:t>
            </w:r>
          </w:p>
        </w:tc>
        <w:tc>
          <w:tcPr>
            <w:tcW w:w="634"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3.2</w:t>
            </w:r>
          </w:p>
        </w:tc>
        <w:tc>
          <w:tcPr>
            <w:tcW w:w="558"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2.1</w:t>
            </w:r>
          </w:p>
        </w:tc>
        <w:tc>
          <w:tcPr>
            <w:tcW w:w="640"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1.7</w:t>
            </w:r>
          </w:p>
        </w:tc>
      </w:tr>
      <w:tr w:rsidR="004928C2" w:rsidRPr="004928C2" w:rsidTr="004928C2">
        <w:tblPrEx>
          <w:tblCellMar>
            <w:top w:w="0" w:type="dxa"/>
            <w:bottom w:w="0" w:type="dxa"/>
          </w:tblCellMar>
        </w:tblPrEx>
        <w:trPr>
          <w:cantSplit/>
        </w:trPr>
        <w:tc>
          <w:tcPr>
            <w:tcW w:w="1001" w:type="pct"/>
            <w:vMerge/>
          </w:tcPr>
          <w:p w:rsidR="004928C2" w:rsidRPr="004928C2" w:rsidRDefault="004928C2" w:rsidP="004928C2">
            <w:pPr>
              <w:rPr>
                <w:color w:val="000000"/>
                <w:sz w:val="22"/>
                <w:szCs w:val="22"/>
              </w:rPr>
            </w:pPr>
          </w:p>
        </w:tc>
        <w:tc>
          <w:tcPr>
            <w:tcW w:w="1060" w:type="pct"/>
            <w:tcBorders>
              <w:top w:val="single" w:sz="4" w:space="0" w:color="auto"/>
              <w:bottom w:val="single" w:sz="4" w:space="0" w:color="auto"/>
            </w:tcBorders>
          </w:tcPr>
          <w:p w:rsidR="004928C2" w:rsidRPr="004928C2" w:rsidRDefault="004928C2" w:rsidP="004928C2">
            <w:pPr>
              <w:rPr>
                <w:color w:val="000000"/>
                <w:sz w:val="22"/>
                <w:szCs w:val="22"/>
              </w:rPr>
            </w:pPr>
            <w:proofErr w:type="spellStart"/>
            <w:r w:rsidRPr="004928C2">
              <w:rPr>
                <w:color w:val="000000"/>
                <w:sz w:val="22"/>
                <w:szCs w:val="22"/>
              </w:rPr>
              <w:t>Na</w:t>
            </w:r>
            <w:proofErr w:type="spellEnd"/>
            <w:r w:rsidRPr="004928C2">
              <w:rPr>
                <w:color w:val="000000"/>
                <w:sz w:val="22"/>
                <w:szCs w:val="22"/>
                <w:vertAlign w:val="superscript"/>
              </w:rPr>
              <w:t>+</w:t>
            </w:r>
          </w:p>
        </w:tc>
        <w:tc>
          <w:tcPr>
            <w:tcW w:w="546"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w:t>
            </w:r>
          </w:p>
        </w:tc>
        <w:tc>
          <w:tcPr>
            <w:tcW w:w="560"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2.3</w:t>
            </w:r>
          </w:p>
        </w:tc>
        <w:tc>
          <w:tcPr>
            <w:tcW w:w="634"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1.6</w:t>
            </w:r>
          </w:p>
        </w:tc>
        <w:tc>
          <w:tcPr>
            <w:tcW w:w="558"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1.4</w:t>
            </w:r>
          </w:p>
        </w:tc>
        <w:tc>
          <w:tcPr>
            <w:tcW w:w="640"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1.3</w:t>
            </w:r>
          </w:p>
        </w:tc>
      </w:tr>
      <w:tr w:rsidR="004928C2" w:rsidRPr="004928C2" w:rsidTr="004928C2">
        <w:tblPrEx>
          <w:tblCellMar>
            <w:top w:w="0" w:type="dxa"/>
            <w:bottom w:w="0" w:type="dxa"/>
          </w:tblCellMar>
        </w:tblPrEx>
        <w:trPr>
          <w:cantSplit/>
        </w:trPr>
        <w:tc>
          <w:tcPr>
            <w:tcW w:w="1001" w:type="pct"/>
            <w:vMerge/>
          </w:tcPr>
          <w:p w:rsidR="004928C2" w:rsidRPr="004928C2" w:rsidRDefault="004928C2" w:rsidP="004928C2">
            <w:pPr>
              <w:rPr>
                <w:color w:val="000000"/>
                <w:sz w:val="22"/>
                <w:szCs w:val="22"/>
              </w:rPr>
            </w:pPr>
          </w:p>
        </w:tc>
        <w:tc>
          <w:tcPr>
            <w:tcW w:w="1060" w:type="pct"/>
            <w:tcBorders>
              <w:top w:val="single" w:sz="4" w:space="0" w:color="auto"/>
              <w:bottom w:val="single" w:sz="4" w:space="0" w:color="auto"/>
            </w:tcBorders>
          </w:tcPr>
          <w:p w:rsidR="004928C2" w:rsidRPr="004928C2" w:rsidRDefault="004928C2" w:rsidP="004928C2">
            <w:pPr>
              <w:pStyle w:val="Encabezado"/>
              <w:tabs>
                <w:tab w:val="clear" w:pos="4419"/>
                <w:tab w:val="clear" w:pos="8838"/>
              </w:tabs>
              <w:rPr>
                <w:color w:val="000000"/>
                <w:sz w:val="22"/>
                <w:szCs w:val="22"/>
              </w:rPr>
            </w:pPr>
            <w:r w:rsidRPr="004928C2">
              <w:rPr>
                <w:color w:val="000000"/>
                <w:sz w:val="22"/>
                <w:szCs w:val="22"/>
              </w:rPr>
              <w:t>K</w:t>
            </w:r>
            <w:r w:rsidRPr="004928C2">
              <w:rPr>
                <w:color w:val="000000"/>
                <w:sz w:val="22"/>
                <w:szCs w:val="22"/>
                <w:vertAlign w:val="superscript"/>
              </w:rPr>
              <w:t>+</w:t>
            </w:r>
          </w:p>
        </w:tc>
        <w:tc>
          <w:tcPr>
            <w:tcW w:w="546"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w:t>
            </w:r>
          </w:p>
        </w:tc>
        <w:tc>
          <w:tcPr>
            <w:tcW w:w="560"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0.3</w:t>
            </w:r>
          </w:p>
        </w:tc>
        <w:tc>
          <w:tcPr>
            <w:tcW w:w="634"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0.1</w:t>
            </w:r>
          </w:p>
        </w:tc>
        <w:tc>
          <w:tcPr>
            <w:tcW w:w="558"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0</w:t>
            </w:r>
          </w:p>
        </w:tc>
        <w:tc>
          <w:tcPr>
            <w:tcW w:w="640"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0</w:t>
            </w:r>
          </w:p>
        </w:tc>
      </w:tr>
      <w:tr w:rsidR="004928C2" w:rsidRPr="004928C2" w:rsidTr="004928C2">
        <w:tblPrEx>
          <w:tblCellMar>
            <w:top w:w="0" w:type="dxa"/>
            <w:bottom w:w="0" w:type="dxa"/>
          </w:tblCellMar>
        </w:tblPrEx>
        <w:trPr>
          <w:cantSplit/>
        </w:trPr>
        <w:tc>
          <w:tcPr>
            <w:tcW w:w="1001" w:type="pct"/>
            <w:vMerge/>
            <w:tcBorders>
              <w:bottom w:val="single" w:sz="4" w:space="0" w:color="auto"/>
            </w:tcBorders>
          </w:tcPr>
          <w:p w:rsidR="004928C2" w:rsidRPr="004928C2" w:rsidRDefault="004928C2" w:rsidP="004928C2">
            <w:pPr>
              <w:rPr>
                <w:color w:val="000000"/>
                <w:sz w:val="22"/>
                <w:szCs w:val="22"/>
              </w:rPr>
            </w:pPr>
          </w:p>
        </w:tc>
        <w:tc>
          <w:tcPr>
            <w:tcW w:w="1060" w:type="pct"/>
            <w:tcBorders>
              <w:top w:val="single" w:sz="4" w:space="0" w:color="auto"/>
              <w:bottom w:val="single" w:sz="4" w:space="0" w:color="auto"/>
            </w:tcBorders>
          </w:tcPr>
          <w:p w:rsidR="004928C2" w:rsidRPr="004928C2" w:rsidRDefault="004928C2" w:rsidP="004928C2">
            <w:pPr>
              <w:pStyle w:val="Encabezado"/>
              <w:tabs>
                <w:tab w:val="clear" w:pos="4419"/>
                <w:tab w:val="clear" w:pos="8838"/>
              </w:tabs>
              <w:rPr>
                <w:color w:val="000000"/>
                <w:sz w:val="22"/>
                <w:szCs w:val="22"/>
              </w:rPr>
            </w:pPr>
            <w:r w:rsidRPr="004928C2">
              <w:rPr>
                <w:color w:val="000000"/>
                <w:sz w:val="22"/>
                <w:szCs w:val="22"/>
              </w:rPr>
              <w:t>H</w:t>
            </w:r>
            <w:r w:rsidRPr="004928C2">
              <w:rPr>
                <w:color w:val="000000"/>
                <w:sz w:val="22"/>
                <w:szCs w:val="22"/>
                <w:vertAlign w:val="superscript"/>
              </w:rPr>
              <w:t>+</w:t>
            </w:r>
          </w:p>
        </w:tc>
        <w:tc>
          <w:tcPr>
            <w:tcW w:w="546"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w:t>
            </w:r>
          </w:p>
        </w:tc>
        <w:tc>
          <w:tcPr>
            <w:tcW w:w="560"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10.9</w:t>
            </w:r>
          </w:p>
        </w:tc>
        <w:tc>
          <w:tcPr>
            <w:tcW w:w="634"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4.3</w:t>
            </w:r>
          </w:p>
        </w:tc>
        <w:tc>
          <w:tcPr>
            <w:tcW w:w="558"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0.8</w:t>
            </w:r>
          </w:p>
        </w:tc>
        <w:tc>
          <w:tcPr>
            <w:tcW w:w="640" w:type="pct"/>
            <w:tcBorders>
              <w:top w:val="single" w:sz="4" w:space="0" w:color="auto"/>
              <w:bottom w:val="single" w:sz="4" w:space="0" w:color="auto"/>
            </w:tcBorders>
          </w:tcPr>
          <w:p w:rsidR="004928C2" w:rsidRPr="004928C2" w:rsidRDefault="004928C2" w:rsidP="004928C2">
            <w:pPr>
              <w:jc w:val="center"/>
              <w:rPr>
                <w:color w:val="000000"/>
                <w:sz w:val="22"/>
                <w:szCs w:val="22"/>
              </w:rPr>
            </w:pPr>
            <w:r w:rsidRPr="004928C2">
              <w:rPr>
                <w:color w:val="000000"/>
                <w:sz w:val="22"/>
                <w:szCs w:val="22"/>
              </w:rPr>
              <w:t>0.8</w:t>
            </w:r>
          </w:p>
        </w:tc>
      </w:tr>
      <w:tr w:rsidR="004928C2" w:rsidRPr="004928C2" w:rsidTr="004928C2">
        <w:tblPrEx>
          <w:tblCellMar>
            <w:top w:w="0" w:type="dxa"/>
            <w:bottom w:w="0" w:type="dxa"/>
          </w:tblCellMar>
        </w:tblPrEx>
        <w:trPr>
          <w:cantSplit/>
          <w:trHeight w:val="80"/>
        </w:trPr>
        <w:tc>
          <w:tcPr>
            <w:tcW w:w="2062" w:type="pct"/>
            <w:gridSpan w:val="2"/>
            <w:tcBorders>
              <w:bottom w:val="single" w:sz="6" w:space="0" w:color="auto"/>
            </w:tcBorders>
          </w:tcPr>
          <w:p w:rsidR="004928C2" w:rsidRPr="004928C2" w:rsidRDefault="004928C2" w:rsidP="004928C2">
            <w:pPr>
              <w:ind w:firstLine="75"/>
              <w:rPr>
                <w:color w:val="000000"/>
                <w:sz w:val="22"/>
                <w:szCs w:val="22"/>
              </w:rPr>
            </w:pPr>
            <w:proofErr w:type="spellStart"/>
            <w:r w:rsidRPr="004928C2">
              <w:rPr>
                <w:color w:val="000000"/>
                <w:sz w:val="22"/>
                <w:szCs w:val="22"/>
                <w:lang w:val="es-ES_tradnl"/>
              </w:rPr>
              <w:t>Na</w:t>
            </w:r>
            <w:proofErr w:type="spellEnd"/>
            <w:r w:rsidRPr="004928C2">
              <w:rPr>
                <w:color w:val="000000"/>
                <w:sz w:val="22"/>
                <w:szCs w:val="22"/>
                <w:vertAlign w:val="superscript"/>
                <w:lang w:val="es-ES_tradnl"/>
              </w:rPr>
              <w:t>+</w:t>
            </w:r>
            <w:r w:rsidRPr="004928C2">
              <w:rPr>
                <w:color w:val="000000"/>
                <w:sz w:val="22"/>
                <w:szCs w:val="22"/>
                <w:lang w:val="es-ES_tradnl"/>
              </w:rPr>
              <w:t xml:space="preserve"> % del valor T</w:t>
            </w:r>
          </w:p>
        </w:tc>
        <w:tc>
          <w:tcPr>
            <w:tcW w:w="546" w:type="pct"/>
            <w:tcBorders>
              <w:bottom w:val="single" w:sz="6" w:space="0" w:color="auto"/>
            </w:tcBorders>
          </w:tcPr>
          <w:p w:rsidR="004928C2" w:rsidRPr="004928C2" w:rsidRDefault="004928C2" w:rsidP="004928C2">
            <w:pPr>
              <w:jc w:val="center"/>
              <w:rPr>
                <w:color w:val="000000"/>
                <w:sz w:val="22"/>
                <w:szCs w:val="22"/>
              </w:rPr>
            </w:pPr>
            <w:r w:rsidRPr="004928C2">
              <w:rPr>
                <w:color w:val="000000"/>
                <w:sz w:val="22"/>
                <w:szCs w:val="22"/>
              </w:rPr>
              <w:t>-</w:t>
            </w:r>
          </w:p>
        </w:tc>
        <w:tc>
          <w:tcPr>
            <w:tcW w:w="560" w:type="pct"/>
            <w:tcBorders>
              <w:bottom w:val="single" w:sz="6" w:space="0" w:color="auto"/>
            </w:tcBorders>
          </w:tcPr>
          <w:p w:rsidR="004928C2" w:rsidRPr="004928C2" w:rsidRDefault="004928C2" w:rsidP="004928C2">
            <w:pPr>
              <w:jc w:val="center"/>
              <w:rPr>
                <w:color w:val="000000"/>
                <w:sz w:val="22"/>
                <w:szCs w:val="22"/>
              </w:rPr>
            </w:pPr>
            <w:r w:rsidRPr="004928C2">
              <w:rPr>
                <w:color w:val="000000"/>
                <w:sz w:val="22"/>
                <w:szCs w:val="22"/>
              </w:rPr>
              <w:t>11</w:t>
            </w:r>
          </w:p>
        </w:tc>
        <w:tc>
          <w:tcPr>
            <w:tcW w:w="634" w:type="pct"/>
            <w:tcBorders>
              <w:bottom w:val="single" w:sz="6" w:space="0" w:color="auto"/>
            </w:tcBorders>
          </w:tcPr>
          <w:p w:rsidR="004928C2" w:rsidRPr="004928C2" w:rsidRDefault="004928C2" w:rsidP="004928C2">
            <w:pPr>
              <w:jc w:val="center"/>
              <w:rPr>
                <w:color w:val="000000"/>
                <w:sz w:val="22"/>
                <w:szCs w:val="22"/>
              </w:rPr>
            </w:pPr>
            <w:r w:rsidRPr="004928C2">
              <w:rPr>
                <w:color w:val="000000"/>
                <w:sz w:val="22"/>
                <w:szCs w:val="22"/>
              </w:rPr>
              <w:t>12</w:t>
            </w:r>
          </w:p>
        </w:tc>
        <w:tc>
          <w:tcPr>
            <w:tcW w:w="558" w:type="pct"/>
            <w:tcBorders>
              <w:bottom w:val="single" w:sz="6" w:space="0" w:color="auto"/>
            </w:tcBorders>
          </w:tcPr>
          <w:p w:rsidR="004928C2" w:rsidRPr="004928C2" w:rsidRDefault="004928C2" w:rsidP="004928C2">
            <w:pPr>
              <w:jc w:val="center"/>
              <w:rPr>
                <w:color w:val="000000"/>
                <w:sz w:val="22"/>
                <w:szCs w:val="22"/>
              </w:rPr>
            </w:pPr>
            <w:r w:rsidRPr="004928C2">
              <w:rPr>
                <w:color w:val="000000"/>
                <w:sz w:val="22"/>
                <w:szCs w:val="22"/>
              </w:rPr>
              <w:t>21</w:t>
            </w:r>
          </w:p>
        </w:tc>
        <w:tc>
          <w:tcPr>
            <w:tcW w:w="640" w:type="pct"/>
            <w:tcBorders>
              <w:bottom w:val="single" w:sz="6" w:space="0" w:color="auto"/>
            </w:tcBorders>
          </w:tcPr>
          <w:p w:rsidR="004928C2" w:rsidRPr="004928C2" w:rsidRDefault="004928C2" w:rsidP="004928C2">
            <w:pPr>
              <w:jc w:val="center"/>
              <w:rPr>
                <w:color w:val="000000"/>
                <w:sz w:val="22"/>
                <w:szCs w:val="22"/>
              </w:rPr>
            </w:pPr>
            <w:r w:rsidRPr="004928C2">
              <w:rPr>
                <w:color w:val="000000"/>
                <w:sz w:val="22"/>
                <w:szCs w:val="22"/>
              </w:rPr>
              <w:t>20</w:t>
            </w:r>
          </w:p>
        </w:tc>
      </w:tr>
      <w:tr w:rsidR="004928C2" w:rsidRPr="004928C2" w:rsidTr="004928C2">
        <w:tblPrEx>
          <w:tblCellMar>
            <w:top w:w="0" w:type="dxa"/>
            <w:bottom w:w="0" w:type="dxa"/>
          </w:tblCellMar>
        </w:tblPrEx>
        <w:trPr>
          <w:cantSplit/>
          <w:trHeight w:val="80"/>
        </w:trPr>
        <w:tc>
          <w:tcPr>
            <w:tcW w:w="2062" w:type="pct"/>
            <w:gridSpan w:val="2"/>
            <w:tcBorders>
              <w:bottom w:val="single" w:sz="6" w:space="0" w:color="auto"/>
            </w:tcBorders>
          </w:tcPr>
          <w:p w:rsidR="004928C2" w:rsidRPr="004928C2" w:rsidRDefault="004928C2" w:rsidP="004928C2">
            <w:pPr>
              <w:rPr>
                <w:color w:val="000000"/>
                <w:sz w:val="22"/>
                <w:szCs w:val="22"/>
                <w:lang w:val="pt-BR"/>
              </w:rPr>
            </w:pPr>
            <w:r w:rsidRPr="004928C2">
              <w:rPr>
                <w:color w:val="000000"/>
                <w:sz w:val="22"/>
                <w:szCs w:val="22"/>
                <w:lang w:val="pt-BR"/>
              </w:rPr>
              <w:t xml:space="preserve">Suma de bases, </w:t>
            </w:r>
            <w:proofErr w:type="spellStart"/>
            <w:r w:rsidRPr="004928C2">
              <w:rPr>
                <w:color w:val="000000"/>
                <w:sz w:val="22"/>
                <w:szCs w:val="22"/>
                <w:lang w:val="pt-BR"/>
              </w:rPr>
              <w:t>m.e</w:t>
            </w:r>
            <w:proofErr w:type="spellEnd"/>
            <w:r w:rsidRPr="004928C2">
              <w:rPr>
                <w:color w:val="000000"/>
                <w:sz w:val="22"/>
                <w:szCs w:val="22"/>
                <w:lang w:val="pt-BR"/>
              </w:rPr>
              <w:t xml:space="preserve">./100 </w:t>
            </w:r>
            <w:proofErr w:type="spellStart"/>
            <w:proofErr w:type="gramStart"/>
            <w:r w:rsidRPr="004928C2">
              <w:rPr>
                <w:color w:val="000000"/>
                <w:sz w:val="22"/>
                <w:szCs w:val="22"/>
                <w:lang w:val="pt-BR"/>
              </w:rPr>
              <w:t>gr</w:t>
            </w:r>
            <w:proofErr w:type="spellEnd"/>
            <w:proofErr w:type="gramEnd"/>
            <w:r w:rsidRPr="004928C2">
              <w:rPr>
                <w:color w:val="000000"/>
                <w:sz w:val="22"/>
                <w:szCs w:val="22"/>
                <w:lang w:val="pt-BR"/>
              </w:rPr>
              <w:t xml:space="preserve"> (S)</w:t>
            </w:r>
          </w:p>
        </w:tc>
        <w:tc>
          <w:tcPr>
            <w:tcW w:w="546" w:type="pct"/>
            <w:tcBorders>
              <w:bottom w:val="single" w:sz="6" w:space="0" w:color="auto"/>
            </w:tcBorders>
          </w:tcPr>
          <w:p w:rsidR="004928C2" w:rsidRPr="004928C2" w:rsidRDefault="004928C2" w:rsidP="004928C2">
            <w:pPr>
              <w:jc w:val="center"/>
              <w:rPr>
                <w:color w:val="000000"/>
                <w:sz w:val="22"/>
                <w:szCs w:val="22"/>
                <w:lang w:val="pt-BR"/>
              </w:rPr>
            </w:pPr>
            <w:r w:rsidRPr="004928C2">
              <w:rPr>
                <w:color w:val="000000"/>
                <w:sz w:val="22"/>
                <w:szCs w:val="22"/>
                <w:lang w:val="pt-BR"/>
              </w:rPr>
              <w:t>-</w:t>
            </w:r>
          </w:p>
        </w:tc>
        <w:tc>
          <w:tcPr>
            <w:tcW w:w="560" w:type="pct"/>
            <w:tcBorders>
              <w:bottom w:val="single" w:sz="6" w:space="0" w:color="auto"/>
            </w:tcBorders>
          </w:tcPr>
          <w:p w:rsidR="004928C2" w:rsidRPr="004928C2" w:rsidRDefault="004928C2" w:rsidP="004928C2">
            <w:pPr>
              <w:jc w:val="center"/>
              <w:rPr>
                <w:color w:val="000000"/>
                <w:sz w:val="22"/>
                <w:szCs w:val="22"/>
                <w:lang w:val="pt-BR"/>
              </w:rPr>
            </w:pPr>
            <w:r w:rsidRPr="004928C2">
              <w:rPr>
                <w:color w:val="000000"/>
                <w:sz w:val="22"/>
                <w:szCs w:val="22"/>
                <w:lang w:val="pt-BR"/>
              </w:rPr>
              <w:t>14.9</w:t>
            </w:r>
          </w:p>
        </w:tc>
        <w:tc>
          <w:tcPr>
            <w:tcW w:w="634" w:type="pct"/>
            <w:tcBorders>
              <w:bottom w:val="single" w:sz="6" w:space="0" w:color="auto"/>
            </w:tcBorders>
          </w:tcPr>
          <w:p w:rsidR="004928C2" w:rsidRPr="004928C2" w:rsidRDefault="004928C2" w:rsidP="004928C2">
            <w:pPr>
              <w:jc w:val="center"/>
              <w:rPr>
                <w:color w:val="000000"/>
                <w:sz w:val="22"/>
                <w:szCs w:val="22"/>
                <w:lang w:val="pt-BR"/>
              </w:rPr>
            </w:pPr>
            <w:r w:rsidRPr="004928C2">
              <w:rPr>
                <w:color w:val="000000"/>
                <w:sz w:val="22"/>
                <w:szCs w:val="22"/>
                <w:lang w:val="pt-BR"/>
              </w:rPr>
              <w:t>13.0</w:t>
            </w:r>
          </w:p>
        </w:tc>
        <w:tc>
          <w:tcPr>
            <w:tcW w:w="558" w:type="pct"/>
            <w:tcBorders>
              <w:bottom w:val="single" w:sz="6" w:space="0" w:color="auto"/>
            </w:tcBorders>
          </w:tcPr>
          <w:p w:rsidR="004928C2" w:rsidRPr="004928C2" w:rsidRDefault="004928C2" w:rsidP="004928C2">
            <w:pPr>
              <w:jc w:val="center"/>
              <w:rPr>
                <w:color w:val="000000"/>
                <w:sz w:val="22"/>
                <w:szCs w:val="22"/>
                <w:lang w:val="pt-BR"/>
              </w:rPr>
            </w:pPr>
            <w:r w:rsidRPr="004928C2">
              <w:rPr>
                <w:color w:val="000000"/>
                <w:sz w:val="22"/>
                <w:szCs w:val="22"/>
                <w:lang w:val="pt-BR"/>
              </w:rPr>
              <w:t>7.2</w:t>
            </w:r>
          </w:p>
        </w:tc>
        <w:tc>
          <w:tcPr>
            <w:tcW w:w="640" w:type="pct"/>
            <w:tcBorders>
              <w:bottom w:val="single" w:sz="6" w:space="0" w:color="auto"/>
            </w:tcBorders>
          </w:tcPr>
          <w:p w:rsidR="004928C2" w:rsidRPr="004928C2" w:rsidRDefault="004928C2" w:rsidP="004928C2">
            <w:pPr>
              <w:jc w:val="center"/>
              <w:rPr>
                <w:color w:val="000000"/>
                <w:sz w:val="22"/>
                <w:szCs w:val="22"/>
                <w:lang w:val="pt-BR"/>
              </w:rPr>
            </w:pPr>
            <w:r w:rsidRPr="004928C2">
              <w:rPr>
                <w:color w:val="000000"/>
                <w:sz w:val="22"/>
                <w:szCs w:val="22"/>
                <w:lang w:val="pt-BR"/>
              </w:rPr>
              <w:t>7.0</w:t>
            </w:r>
          </w:p>
        </w:tc>
      </w:tr>
      <w:tr w:rsidR="004928C2" w:rsidRPr="004928C2" w:rsidTr="004928C2">
        <w:tblPrEx>
          <w:tblCellMar>
            <w:top w:w="0" w:type="dxa"/>
            <w:bottom w:w="0" w:type="dxa"/>
          </w:tblCellMar>
        </w:tblPrEx>
        <w:trPr>
          <w:cantSplit/>
          <w:trHeight w:val="80"/>
        </w:trPr>
        <w:tc>
          <w:tcPr>
            <w:tcW w:w="2062" w:type="pct"/>
            <w:gridSpan w:val="2"/>
            <w:tcBorders>
              <w:bottom w:val="single" w:sz="6" w:space="0" w:color="auto"/>
            </w:tcBorders>
          </w:tcPr>
          <w:p w:rsidR="004928C2" w:rsidRPr="004928C2" w:rsidRDefault="004928C2" w:rsidP="004928C2">
            <w:pPr>
              <w:rPr>
                <w:color w:val="000000"/>
                <w:sz w:val="22"/>
                <w:szCs w:val="22"/>
              </w:rPr>
            </w:pPr>
            <w:r w:rsidRPr="004928C2">
              <w:rPr>
                <w:color w:val="000000"/>
                <w:sz w:val="22"/>
                <w:szCs w:val="22"/>
              </w:rPr>
              <w:t xml:space="preserve">C.I.C., </w:t>
            </w:r>
            <w:proofErr w:type="spellStart"/>
            <w:r w:rsidRPr="004928C2">
              <w:rPr>
                <w:color w:val="000000"/>
                <w:sz w:val="22"/>
                <w:szCs w:val="22"/>
              </w:rPr>
              <w:t>m.e</w:t>
            </w:r>
            <w:proofErr w:type="spellEnd"/>
            <w:r w:rsidRPr="004928C2">
              <w:rPr>
                <w:color w:val="000000"/>
                <w:sz w:val="22"/>
                <w:szCs w:val="22"/>
              </w:rPr>
              <w:t>./100 gr (T)</w:t>
            </w:r>
          </w:p>
        </w:tc>
        <w:tc>
          <w:tcPr>
            <w:tcW w:w="546" w:type="pct"/>
            <w:tcBorders>
              <w:bottom w:val="single" w:sz="6" w:space="0" w:color="auto"/>
            </w:tcBorders>
          </w:tcPr>
          <w:p w:rsidR="004928C2" w:rsidRPr="004928C2" w:rsidRDefault="004928C2" w:rsidP="004928C2">
            <w:pPr>
              <w:jc w:val="center"/>
              <w:rPr>
                <w:color w:val="000000"/>
                <w:sz w:val="22"/>
                <w:szCs w:val="22"/>
              </w:rPr>
            </w:pPr>
            <w:r w:rsidRPr="004928C2">
              <w:rPr>
                <w:color w:val="000000"/>
                <w:sz w:val="22"/>
                <w:szCs w:val="22"/>
              </w:rPr>
              <w:t>-</w:t>
            </w:r>
          </w:p>
        </w:tc>
        <w:tc>
          <w:tcPr>
            <w:tcW w:w="560" w:type="pct"/>
            <w:tcBorders>
              <w:bottom w:val="single" w:sz="6" w:space="0" w:color="auto"/>
            </w:tcBorders>
          </w:tcPr>
          <w:p w:rsidR="004928C2" w:rsidRPr="004928C2" w:rsidRDefault="004928C2" w:rsidP="004928C2">
            <w:pPr>
              <w:jc w:val="center"/>
              <w:rPr>
                <w:color w:val="000000"/>
                <w:sz w:val="22"/>
                <w:szCs w:val="22"/>
              </w:rPr>
            </w:pPr>
            <w:r w:rsidRPr="004928C2">
              <w:rPr>
                <w:color w:val="000000"/>
                <w:sz w:val="22"/>
                <w:szCs w:val="22"/>
              </w:rPr>
              <w:t>20.4</w:t>
            </w:r>
          </w:p>
        </w:tc>
        <w:tc>
          <w:tcPr>
            <w:tcW w:w="634" w:type="pct"/>
            <w:tcBorders>
              <w:bottom w:val="single" w:sz="6" w:space="0" w:color="auto"/>
            </w:tcBorders>
          </w:tcPr>
          <w:p w:rsidR="004928C2" w:rsidRPr="004928C2" w:rsidRDefault="004928C2" w:rsidP="004928C2">
            <w:pPr>
              <w:jc w:val="center"/>
              <w:rPr>
                <w:color w:val="000000"/>
                <w:sz w:val="22"/>
                <w:szCs w:val="22"/>
              </w:rPr>
            </w:pPr>
            <w:r w:rsidRPr="004928C2">
              <w:rPr>
                <w:color w:val="000000"/>
                <w:sz w:val="22"/>
                <w:szCs w:val="22"/>
              </w:rPr>
              <w:t>13.6</w:t>
            </w:r>
          </w:p>
        </w:tc>
        <w:tc>
          <w:tcPr>
            <w:tcW w:w="558" w:type="pct"/>
            <w:tcBorders>
              <w:bottom w:val="single" w:sz="6" w:space="0" w:color="auto"/>
            </w:tcBorders>
          </w:tcPr>
          <w:p w:rsidR="004928C2" w:rsidRPr="004928C2" w:rsidRDefault="004928C2" w:rsidP="004928C2">
            <w:pPr>
              <w:jc w:val="center"/>
              <w:rPr>
                <w:color w:val="000000"/>
                <w:sz w:val="22"/>
                <w:szCs w:val="22"/>
              </w:rPr>
            </w:pPr>
            <w:r w:rsidRPr="004928C2">
              <w:rPr>
                <w:color w:val="000000"/>
                <w:sz w:val="22"/>
                <w:szCs w:val="22"/>
              </w:rPr>
              <w:t>6.8</w:t>
            </w:r>
          </w:p>
        </w:tc>
        <w:tc>
          <w:tcPr>
            <w:tcW w:w="640" w:type="pct"/>
            <w:tcBorders>
              <w:bottom w:val="single" w:sz="6" w:space="0" w:color="auto"/>
            </w:tcBorders>
          </w:tcPr>
          <w:p w:rsidR="004928C2" w:rsidRPr="004928C2" w:rsidRDefault="004928C2" w:rsidP="004928C2">
            <w:pPr>
              <w:jc w:val="center"/>
              <w:rPr>
                <w:color w:val="000000"/>
                <w:sz w:val="22"/>
                <w:szCs w:val="22"/>
              </w:rPr>
            </w:pPr>
            <w:r w:rsidRPr="004928C2">
              <w:rPr>
                <w:color w:val="000000"/>
                <w:sz w:val="22"/>
                <w:szCs w:val="22"/>
              </w:rPr>
              <w:t>6.6</w:t>
            </w:r>
          </w:p>
        </w:tc>
      </w:tr>
      <w:tr w:rsidR="004928C2" w:rsidRPr="004928C2" w:rsidTr="004928C2">
        <w:tblPrEx>
          <w:tblCellMar>
            <w:top w:w="0" w:type="dxa"/>
            <w:bottom w:w="0" w:type="dxa"/>
          </w:tblCellMar>
        </w:tblPrEx>
        <w:trPr>
          <w:cantSplit/>
          <w:trHeight w:val="80"/>
        </w:trPr>
        <w:tc>
          <w:tcPr>
            <w:tcW w:w="2062" w:type="pct"/>
            <w:gridSpan w:val="2"/>
          </w:tcPr>
          <w:p w:rsidR="004928C2" w:rsidRPr="004928C2" w:rsidRDefault="004928C2" w:rsidP="004928C2">
            <w:pPr>
              <w:rPr>
                <w:color w:val="000000"/>
                <w:sz w:val="22"/>
                <w:szCs w:val="22"/>
              </w:rPr>
            </w:pPr>
            <w:r w:rsidRPr="004928C2">
              <w:rPr>
                <w:color w:val="000000"/>
                <w:sz w:val="22"/>
                <w:szCs w:val="22"/>
              </w:rPr>
              <w:t>Saturación con bases, (%) (S/T)</w:t>
            </w:r>
          </w:p>
        </w:tc>
        <w:tc>
          <w:tcPr>
            <w:tcW w:w="546" w:type="pct"/>
          </w:tcPr>
          <w:p w:rsidR="004928C2" w:rsidRPr="004928C2" w:rsidRDefault="004928C2" w:rsidP="004928C2">
            <w:pPr>
              <w:jc w:val="center"/>
              <w:rPr>
                <w:color w:val="000000"/>
                <w:sz w:val="22"/>
                <w:szCs w:val="22"/>
              </w:rPr>
            </w:pPr>
            <w:r w:rsidRPr="004928C2">
              <w:rPr>
                <w:color w:val="000000"/>
                <w:sz w:val="22"/>
                <w:szCs w:val="22"/>
              </w:rPr>
              <w:t>-</w:t>
            </w:r>
          </w:p>
        </w:tc>
        <w:tc>
          <w:tcPr>
            <w:tcW w:w="560" w:type="pct"/>
          </w:tcPr>
          <w:p w:rsidR="004928C2" w:rsidRPr="004928C2" w:rsidRDefault="004928C2" w:rsidP="004928C2">
            <w:pPr>
              <w:jc w:val="center"/>
              <w:rPr>
                <w:color w:val="000000"/>
                <w:sz w:val="22"/>
                <w:szCs w:val="22"/>
              </w:rPr>
            </w:pPr>
            <w:r w:rsidRPr="004928C2">
              <w:rPr>
                <w:color w:val="000000"/>
                <w:sz w:val="22"/>
                <w:szCs w:val="22"/>
              </w:rPr>
              <w:t>73</w:t>
            </w:r>
          </w:p>
        </w:tc>
        <w:tc>
          <w:tcPr>
            <w:tcW w:w="634" w:type="pct"/>
          </w:tcPr>
          <w:p w:rsidR="004928C2" w:rsidRPr="004928C2" w:rsidRDefault="004928C2" w:rsidP="004928C2">
            <w:pPr>
              <w:jc w:val="center"/>
              <w:rPr>
                <w:color w:val="000000"/>
                <w:sz w:val="22"/>
                <w:szCs w:val="22"/>
              </w:rPr>
            </w:pPr>
            <w:r w:rsidRPr="004928C2">
              <w:rPr>
                <w:color w:val="000000"/>
                <w:sz w:val="22"/>
                <w:szCs w:val="22"/>
              </w:rPr>
              <w:t>96</w:t>
            </w:r>
          </w:p>
        </w:tc>
        <w:tc>
          <w:tcPr>
            <w:tcW w:w="558" w:type="pct"/>
          </w:tcPr>
          <w:p w:rsidR="004928C2" w:rsidRPr="004928C2" w:rsidRDefault="004928C2" w:rsidP="004928C2">
            <w:pPr>
              <w:jc w:val="center"/>
              <w:rPr>
                <w:color w:val="000000"/>
                <w:sz w:val="22"/>
                <w:szCs w:val="22"/>
              </w:rPr>
            </w:pPr>
            <w:r w:rsidRPr="004928C2">
              <w:rPr>
                <w:color w:val="000000"/>
                <w:sz w:val="22"/>
                <w:szCs w:val="22"/>
              </w:rPr>
              <w:t>100</w:t>
            </w:r>
          </w:p>
        </w:tc>
        <w:tc>
          <w:tcPr>
            <w:tcW w:w="640" w:type="pct"/>
          </w:tcPr>
          <w:p w:rsidR="004928C2" w:rsidRPr="004928C2" w:rsidRDefault="004928C2" w:rsidP="004928C2">
            <w:pPr>
              <w:jc w:val="center"/>
              <w:rPr>
                <w:color w:val="000000"/>
                <w:sz w:val="22"/>
                <w:szCs w:val="22"/>
              </w:rPr>
            </w:pPr>
            <w:r w:rsidRPr="004928C2">
              <w:rPr>
                <w:color w:val="000000"/>
                <w:sz w:val="22"/>
                <w:szCs w:val="22"/>
              </w:rPr>
              <w:t>100</w:t>
            </w:r>
          </w:p>
        </w:tc>
      </w:tr>
    </w:tbl>
    <w:p w:rsidR="004928C2" w:rsidRPr="004928C2" w:rsidRDefault="004928C2" w:rsidP="004928C2">
      <w:pPr>
        <w:pStyle w:val="Textoindependiente"/>
        <w:jc w:val="both"/>
        <w:rPr>
          <w:sz w:val="22"/>
          <w:szCs w:val="22"/>
          <w:highlight w:val="green"/>
        </w:rPr>
      </w:pPr>
    </w:p>
    <w:p w:rsidR="004928C2" w:rsidRPr="004928C2" w:rsidRDefault="004928C2" w:rsidP="004928C2">
      <w:pPr>
        <w:pStyle w:val="Textoindependiente"/>
        <w:jc w:val="center"/>
        <w:rPr>
          <w:sz w:val="22"/>
          <w:szCs w:val="22"/>
        </w:rPr>
      </w:pPr>
      <w:r w:rsidRPr="004928C2">
        <w:rPr>
          <w:sz w:val="22"/>
          <w:szCs w:val="22"/>
          <w:highlight w:val="green"/>
        </w:rPr>
        <w:br w:type="page"/>
      </w:r>
    </w:p>
    <w:p w:rsidR="004928C2" w:rsidRPr="004928C2" w:rsidRDefault="004928C2" w:rsidP="004928C2">
      <w:pPr>
        <w:pStyle w:val="Textoindependiente"/>
        <w:rPr>
          <w:b/>
          <w:sz w:val="22"/>
          <w:szCs w:val="22"/>
          <w:u w:val="single"/>
        </w:rPr>
      </w:pPr>
      <w:r w:rsidRPr="004928C2">
        <w:rPr>
          <w:b/>
          <w:sz w:val="22"/>
          <w:szCs w:val="22"/>
          <w:u w:val="single"/>
        </w:rPr>
        <w:lastRenderedPageBreak/>
        <w:t>EXTRACTO DE SUELO SATURADO</w:t>
      </w:r>
    </w:p>
    <w:p w:rsidR="004928C2" w:rsidRPr="004928C2" w:rsidRDefault="004928C2" w:rsidP="004928C2">
      <w:pPr>
        <w:pStyle w:val="Textoindependiente"/>
        <w:jc w:val="both"/>
        <w:rPr>
          <w:sz w:val="22"/>
          <w:szCs w:val="22"/>
        </w:rPr>
      </w:pPr>
    </w:p>
    <w:p w:rsidR="004928C2" w:rsidRPr="004928C2" w:rsidRDefault="004928C2" w:rsidP="004928C2">
      <w:pPr>
        <w:pStyle w:val="Textoindependiente"/>
        <w:outlineLvl w:val="0"/>
        <w:rPr>
          <w:b/>
          <w:sz w:val="22"/>
          <w:szCs w:val="22"/>
          <w:u w:val="single"/>
        </w:rPr>
      </w:pPr>
      <w:r w:rsidRPr="004928C2">
        <w:rPr>
          <w:b/>
          <w:sz w:val="22"/>
          <w:szCs w:val="22"/>
          <w:u w:val="single"/>
        </w:rPr>
        <w:t>Serie Potrero Los Sauces</w:t>
      </w:r>
    </w:p>
    <w:p w:rsidR="004928C2" w:rsidRPr="004928C2" w:rsidRDefault="004928C2" w:rsidP="004928C2">
      <w:pPr>
        <w:pStyle w:val="Textoindependiente"/>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1142"/>
        <w:gridCol w:w="1096"/>
      </w:tblGrid>
      <w:tr w:rsidR="004928C2" w:rsidRPr="004928C2" w:rsidTr="00827F7C">
        <w:tc>
          <w:tcPr>
            <w:tcW w:w="4788" w:type="dxa"/>
            <w:tcBorders>
              <w:top w:val="nil"/>
              <w:left w:val="nil"/>
              <w:bottom w:val="single" w:sz="4" w:space="0" w:color="auto"/>
              <w:right w:val="nil"/>
            </w:tcBorders>
          </w:tcPr>
          <w:p w:rsidR="004928C2" w:rsidRPr="004928C2" w:rsidRDefault="004928C2" w:rsidP="004928C2">
            <w:pPr>
              <w:pStyle w:val="Textoindependiente"/>
              <w:widowControl w:val="0"/>
              <w:autoSpaceDE w:val="0"/>
              <w:autoSpaceDN w:val="0"/>
              <w:adjustRightInd w:val="0"/>
              <w:jc w:val="both"/>
              <w:rPr>
                <w:sz w:val="22"/>
                <w:szCs w:val="22"/>
              </w:rPr>
            </w:pPr>
            <w:smartTag w:uri="urn:schemas-microsoft-com:office:smarttags" w:element="metricconverter">
              <w:smartTagPr>
                <w:attr w:name="ProductID" w:val="119 C"/>
              </w:smartTagPr>
              <w:r w:rsidRPr="004928C2">
                <w:rPr>
                  <w:sz w:val="22"/>
                  <w:szCs w:val="22"/>
                </w:rPr>
                <w:t>119 C</w:t>
              </w:r>
            </w:smartTag>
          </w:p>
        </w:tc>
        <w:tc>
          <w:tcPr>
            <w:tcW w:w="1142" w:type="dxa"/>
            <w:tcBorders>
              <w:top w:val="nil"/>
              <w:left w:val="nil"/>
              <w:bottom w:val="single" w:sz="4" w:space="0" w:color="auto"/>
              <w:right w:val="nil"/>
            </w:tcBorders>
          </w:tcPr>
          <w:p w:rsidR="004928C2" w:rsidRPr="004928C2" w:rsidRDefault="004928C2" w:rsidP="004928C2">
            <w:pPr>
              <w:pStyle w:val="Textoindependiente"/>
              <w:widowControl w:val="0"/>
              <w:autoSpaceDE w:val="0"/>
              <w:autoSpaceDN w:val="0"/>
              <w:adjustRightInd w:val="0"/>
              <w:jc w:val="both"/>
              <w:rPr>
                <w:sz w:val="22"/>
                <w:szCs w:val="22"/>
              </w:rPr>
            </w:pPr>
          </w:p>
        </w:tc>
        <w:tc>
          <w:tcPr>
            <w:tcW w:w="1096" w:type="dxa"/>
            <w:tcBorders>
              <w:top w:val="nil"/>
              <w:left w:val="nil"/>
              <w:bottom w:val="single" w:sz="4" w:space="0" w:color="auto"/>
              <w:right w:val="nil"/>
            </w:tcBorders>
          </w:tcPr>
          <w:p w:rsidR="004928C2" w:rsidRPr="004928C2" w:rsidRDefault="004928C2" w:rsidP="004928C2">
            <w:pPr>
              <w:pStyle w:val="Textoindependiente"/>
              <w:widowControl w:val="0"/>
              <w:autoSpaceDE w:val="0"/>
              <w:autoSpaceDN w:val="0"/>
              <w:adjustRightInd w:val="0"/>
              <w:jc w:val="both"/>
              <w:rPr>
                <w:sz w:val="22"/>
                <w:szCs w:val="22"/>
              </w:rPr>
            </w:pPr>
          </w:p>
        </w:tc>
      </w:tr>
      <w:tr w:rsidR="004928C2" w:rsidRPr="004928C2" w:rsidTr="00827F7C">
        <w:tc>
          <w:tcPr>
            <w:tcW w:w="4788" w:type="dxa"/>
            <w:tcBorders>
              <w:top w:val="single" w:sz="4" w:space="0" w:color="auto"/>
            </w:tcBorders>
          </w:tcPr>
          <w:p w:rsidR="004928C2" w:rsidRPr="004928C2" w:rsidRDefault="004928C2" w:rsidP="004928C2">
            <w:pPr>
              <w:pStyle w:val="Textoindependiente"/>
              <w:widowControl w:val="0"/>
              <w:autoSpaceDE w:val="0"/>
              <w:autoSpaceDN w:val="0"/>
              <w:adjustRightInd w:val="0"/>
              <w:jc w:val="both"/>
              <w:rPr>
                <w:sz w:val="22"/>
                <w:szCs w:val="22"/>
              </w:rPr>
            </w:pPr>
            <w:r w:rsidRPr="004928C2">
              <w:rPr>
                <w:sz w:val="22"/>
                <w:szCs w:val="22"/>
              </w:rPr>
              <w:t>Horizonte - Capas</w:t>
            </w:r>
          </w:p>
        </w:tc>
        <w:tc>
          <w:tcPr>
            <w:tcW w:w="1142" w:type="dxa"/>
            <w:tcBorders>
              <w:top w:val="single" w:sz="4" w:space="0" w:color="auto"/>
            </w:tcBorders>
          </w:tcPr>
          <w:p w:rsidR="004928C2" w:rsidRPr="004928C2" w:rsidRDefault="004928C2" w:rsidP="004928C2">
            <w:pPr>
              <w:pStyle w:val="Textoindependiente"/>
              <w:widowControl w:val="0"/>
              <w:autoSpaceDE w:val="0"/>
              <w:autoSpaceDN w:val="0"/>
              <w:adjustRightInd w:val="0"/>
              <w:jc w:val="center"/>
              <w:rPr>
                <w:sz w:val="22"/>
                <w:szCs w:val="22"/>
              </w:rPr>
            </w:pPr>
            <w:r w:rsidRPr="004928C2">
              <w:rPr>
                <w:sz w:val="22"/>
                <w:szCs w:val="22"/>
              </w:rPr>
              <w:t>IIIC2</w:t>
            </w:r>
          </w:p>
        </w:tc>
        <w:tc>
          <w:tcPr>
            <w:tcW w:w="1096" w:type="dxa"/>
            <w:tcBorders>
              <w:top w:val="single" w:sz="4" w:space="0" w:color="auto"/>
            </w:tcBorders>
          </w:tcPr>
          <w:p w:rsidR="004928C2" w:rsidRPr="004928C2" w:rsidRDefault="004928C2" w:rsidP="004928C2">
            <w:pPr>
              <w:pStyle w:val="Textoindependiente"/>
              <w:widowControl w:val="0"/>
              <w:autoSpaceDE w:val="0"/>
              <w:autoSpaceDN w:val="0"/>
              <w:adjustRightInd w:val="0"/>
              <w:jc w:val="center"/>
              <w:rPr>
                <w:sz w:val="22"/>
                <w:szCs w:val="22"/>
              </w:rPr>
            </w:pPr>
            <w:r w:rsidRPr="004928C2">
              <w:rPr>
                <w:sz w:val="22"/>
                <w:szCs w:val="22"/>
              </w:rPr>
              <w:t>IVC3</w:t>
            </w:r>
          </w:p>
        </w:tc>
      </w:tr>
      <w:tr w:rsidR="004928C2" w:rsidRPr="004928C2" w:rsidTr="00827F7C">
        <w:tc>
          <w:tcPr>
            <w:tcW w:w="4788" w:type="dxa"/>
          </w:tcPr>
          <w:p w:rsidR="004928C2" w:rsidRPr="004928C2" w:rsidRDefault="004928C2" w:rsidP="004928C2">
            <w:pPr>
              <w:pStyle w:val="Textoindependiente"/>
              <w:widowControl w:val="0"/>
              <w:autoSpaceDE w:val="0"/>
              <w:autoSpaceDN w:val="0"/>
              <w:adjustRightInd w:val="0"/>
              <w:jc w:val="both"/>
              <w:rPr>
                <w:sz w:val="22"/>
                <w:szCs w:val="22"/>
              </w:rPr>
            </w:pPr>
            <w:r w:rsidRPr="004928C2">
              <w:rPr>
                <w:sz w:val="22"/>
                <w:szCs w:val="22"/>
              </w:rPr>
              <w:t>Profundidad de la muestra, cm</w:t>
            </w:r>
          </w:p>
        </w:tc>
        <w:tc>
          <w:tcPr>
            <w:tcW w:w="1142" w:type="dxa"/>
          </w:tcPr>
          <w:p w:rsidR="004928C2" w:rsidRPr="004928C2" w:rsidRDefault="004928C2" w:rsidP="004928C2">
            <w:pPr>
              <w:pStyle w:val="Textoindependiente"/>
              <w:widowControl w:val="0"/>
              <w:autoSpaceDE w:val="0"/>
              <w:autoSpaceDN w:val="0"/>
              <w:adjustRightInd w:val="0"/>
              <w:jc w:val="center"/>
              <w:rPr>
                <w:sz w:val="22"/>
                <w:szCs w:val="22"/>
              </w:rPr>
            </w:pPr>
            <w:r w:rsidRPr="004928C2">
              <w:rPr>
                <w:sz w:val="22"/>
                <w:szCs w:val="22"/>
              </w:rPr>
              <w:t>40-75</w:t>
            </w:r>
          </w:p>
        </w:tc>
        <w:tc>
          <w:tcPr>
            <w:tcW w:w="1096" w:type="dxa"/>
          </w:tcPr>
          <w:p w:rsidR="004928C2" w:rsidRPr="004928C2" w:rsidRDefault="004928C2" w:rsidP="004928C2">
            <w:pPr>
              <w:pStyle w:val="Textoindependiente"/>
              <w:widowControl w:val="0"/>
              <w:autoSpaceDE w:val="0"/>
              <w:autoSpaceDN w:val="0"/>
              <w:adjustRightInd w:val="0"/>
              <w:jc w:val="center"/>
              <w:rPr>
                <w:sz w:val="22"/>
                <w:szCs w:val="22"/>
              </w:rPr>
            </w:pPr>
            <w:r w:rsidRPr="004928C2">
              <w:rPr>
                <w:sz w:val="22"/>
                <w:szCs w:val="22"/>
              </w:rPr>
              <w:t>100-145</w:t>
            </w:r>
          </w:p>
        </w:tc>
      </w:tr>
      <w:tr w:rsidR="004928C2" w:rsidRPr="004928C2" w:rsidTr="00827F7C">
        <w:tc>
          <w:tcPr>
            <w:tcW w:w="4788" w:type="dxa"/>
          </w:tcPr>
          <w:p w:rsidR="004928C2" w:rsidRPr="004928C2" w:rsidRDefault="004928C2" w:rsidP="004928C2">
            <w:pPr>
              <w:pStyle w:val="Textoindependiente"/>
              <w:widowControl w:val="0"/>
              <w:autoSpaceDE w:val="0"/>
              <w:autoSpaceDN w:val="0"/>
              <w:adjustRightInd w:val="0"/>
              <w:jc w:val="both"/>
              <w:rPr>
                <w:sz w:val="22"/>
                <w:szCs w:val="22"/>
              </w:rPr>
            </w:pPr>
            <w:r w:rsidRPr="004928C2">
              <w:rPr>
                <w:sz w:val="22"/>
                <w:szCs w:val="22"/>
              </w:rPr>
              <w:t>pH</w:t>
            </w:r>
          </w:p>
          <w:p w:rsidR="004928C2" w:rsidRPr="004928C2" w:rsidRDefault="004928C2" w:rsidP="004928C2">
            <w:pPr>
              <w:pStyle w:val="Textoindependiente"/>
              <w:widowControl w:val="0"/>
              <w:autoSpaceDE w:val="0"/>
              <w:autoSpaceDN w:val="0"/>
              <w:adjustRightInd w:val="0"/>
              <w:jc w:val="both"/>
              <w:rPr>
                <w:sz w:val="22"/>
                <w:szCs w:val="22"/>
              </w:rPr>
            </w:pPr>
            <w:r w:rsidRPr="004928C2">
              <w:rPr>
                <w:sz w:val="22"/>
                <w:szCs w:val="22"/>
              </w:rPr>
              <w:t>Conductividad (</w:t>
            </w:r>
            <w:proofErr w:type="spellStart"/>
            <w:r w:rsidRPr="004928C2">
              <w:rPr>
                <w:sz w:val="22"/>
                <w:szCs w:val="22"/>
              </w:rPr>
              <w:t>mmhos</w:t>
            </w:r>
            <w:proofErr w:type="spellEnd"/>
            <w:r w:rsidRPr="004928C2">
              <w:rPr>
                <w:sz w:val="22"/>
                <w:szCs w:val="22"/>
              </w:rPr>
              <w:t>/cm)</w:t>
            </w:r>
          </w:p>
        </w:tc>
        <w:tc>
          <w:tcPr>
            <w:tcW w:w="1142" w:type="dxa"/>
          </w:tcPr>
          <w:p w:rsidR="004928C2" w:rsidRPr="004928C2" w:rsidRDefault="004928C2" w:rsidP="004928C2">
            <w:pPr>
              <w:pStyle w:val="Textoindependiente"/>
              <w:widowControl w:val="0"/>
              <w:autoSpaceDE w:val="0"/>
              <w:autoSpaceDN w:val="0"/>
              <w:adjustRightInd w:val="0"/>
              <w:jc w:val="center"/>
              <w:rPr>
                <w:sz w:val="22"/>
                <w:szCs w:val="22"/>
              </w:rPr>
            </w:pPr>
            <w:r w:rsidRPr="004928C2">
              <w:rPr>
                <w:sz w:val="22"/>
                <w:szCs w:val="22"/>
              </w:rPr>
              <w:t>6.8</w:t>
            </w:r>
          </w:p>
          <w:p w:rsidR="004928C2" w:rsidRPr="004928C2" w:rsidRDefault="004928C2" w:rsidP="004928C2">
            <w:pPr>
              <w:pStyle w:val="Textoindependiente"/>
              <w:widowControl w:val="0"/>
              <w:autoSpaceDE w:val="0"/>
              <w:autoSpaceDN w:val="0"/>
              <w:adjustRightInd w:val="0"/>
              <w:jc w:val="center"/>
              <w:rPr>
                <w:sz w:val="22"/>
                <w:szCs w:val="22"/>
              </w:rPr>
            </w:pPr>
            <w:r w:rsidRPr="004928C2">
              <w:rPr>
                <w:sz w:val="22"/>
                <w:szCs w:val="22"/>
              </w:rPr>
              <w:t>4.77</w:t>
            </w:r>
          </w:p>
        </w:tc>
        <w:tc>
          <w:tcPr>
            <w:tcW w:w="1096" w:type="dxa"/>
          </w:tcPr>
          <w:p w:rsidR="004928C2" w:rsidRPr="004928C2" w:rsidRDefault="004928C2" w:rsidP="004928C2">
            <w:pPr>
              <w:pStyle w:val="Textoindependiente"/>
              <w:widowControl w:val="0"/>
              <w:autoSpaceDE w:val="0"/>
              <w:autoSpaceDN w:val="0"/>
              <w:adjustRightInd w:val="0"/>
              <w:jc w:val="center"/>
              <w:rPr>
                <w:sz w:val="22"/>
                <w:szCs w:val="22"/>
              </w:rPr>
            </w:pPr>
            <w:r w:rsidRPr="004928C2">
              <w:rPr>
                <w:sz w:val="22"/>
                <w:szCs w:val="22"/>
              </w:rPr>
              <w:t>6.9</w:t>
            </w:r>
          </w:p>
          <w:p w:rsidR="004928C2" w:rsidRPr="004928C2" w:rsidRDefault="004928C2" w:rsidP="004928C2">
            <w:pPr>
              <w:pStyle w:val="Textoindependiente"/>
              <w:widowControl w:val="0"/>
              <w:autoSpaceDE w:val="0"/>
              <w:autoSpaceDN w:val="0"/>
              <w:adjustRightInd w:val="0"/>
              <w:jc w:val="center"/>
              <w:rPr>
                <w:sz w:val="22"/>
                <w:szCs w:val="22"/>
              </w:rPr>
            </w:pPr>
            <w:r w:rsidRPr="004928C2">
              <w:rPr>
                <w:sz w:val="22"/>
                <w:szCs w:val="22"/>
              </w:rPr>
              <w:t>5.30</w:t>
            </w:r>
          </w:p>
        </w:tc>
      </w:tr>
      <w:tr w:rsidR="004928C2" w:rsidRPr="004928C2" w:rsidTr="00827F7C">
        <w:tc>
          <w:tcPr>
            <w:tcW w:w="4788" w:type="dxa"/>
          </w:tcPr>
          <w:p w:rsidR="004928C2" w:rsidRPr="004928C2" w:rsidRDefault="004928C2" w:rsidP="004928C2">
            <w:pPr>
              <w:pStyle w:val="Textoindependiente"/>
              <w:widowControl w:val="0"/>
              <w:autoSpaceDE w:val="0"/>
              <w:autoSpaceDN w:val="0"/>
              <w:adjustRightInd w:val="0"/>
              <w:jc w:val="both"/>
              <w:rPr>
                <w:sz w:val="22"/>
                <w:szCs w:val="22"/>
              </w:rPr>
            </w:pPr>
            <w:r w:rsidRPr="004928C2">
              <w:rPr>
                <w:sz w:val="22"/>
                <w:szCs w:val="22"/>
              </w:rPr>
              <w:t>Cationes y aniones del extracto de suelo</w:t>
            </w:r>
          </w:p>
          <w:p w:rsidR="004928C2" w:rsidRPr="004928C2" w:rsidRDefault="004928C2" w:rsidP="004928C2">
            <w:pPr>
              <w:pStyle w:val="Textoindependiente"/>
              <w:widowControl w:val="0"/>
              <w:autoSpaceDE w:val="0"/>
              <w:autoSpaceDN w:val="0"/>
              <w:adjustRightInd w:val="0"/>
              <w:jc w:val="both"/>
              <w:rPr>
                <w:sz w:val="22"/>
                <w:szCs w:val="22"/>
                <w:lang w:val="pt-BR"/>
              </w:rPr>
            </w:pPr>
            <w:r w:rsidRPr="004928C2">
              <w:rPr>
                <w:sz w:val="22"/>
                <w:szCs w:val="22"/>
                <w:lang w:val="pt-BR"/>
              </w:rPr>
              <w:t xml:space="preserve">Saturado, </w:t>
            </w:r>
            <w:proofErr w:type="spellStart"/>
            <w:r w:rsidRPr="004928C2">
              <w:rPr>
                <w:sz w:val="22"/>
                <w:szCs w:val="22"/>
                <w:lang w:val="pt-BR"/>
              </w:rPr>
              <w:t>m.e</w:t>
            </w:r>
            <w:proofErr w:type="spellEnd"/>
            <w:r w:rsidRPr="004928C2">
              <w:rPr>
                <w:sz w:val="22"/>
                <w:szCs w:val="22"/>
                <w:lang w:val="pt-BR"/>
              </w:rPr>
              <w:t>./L</w:t>
            </w:r>
          </w:p>
          <w:p w:rsidR="004928C2" w:rsidRPr="004928C2" w:rsidRDefault="004928C2" w:rsidP="004928C2">
            <w:pPr>
              <w:pStyle w:val="Textoindependiente"/>
              <w:widowControl w:val="0"/>
              <w:autoSpaceDE w:val="0"/>
              <w:autoSpaceDN w:val="0"/>
              <w:adjustRightInd w:val="0"/>
              <w:jc w:val="both"/>
              <w:rPr>
                <w:sz w:val="22"/>
                <w:szCs w:val="22"/>
                <w:lang w:val="pt-BR"/>
              </w:rPr>
            </w:pPr>
          </w:p>
          <w:p w:rsidR="004928C2" w:rsidRPr="004928C2" w:rsidRDefault="004928C2" w:rsidP="004928C2">
            <w:pPr>
              <w:pStyle w:val="Textoindependiente"/>
              <w:widowControl w:val="0"/>
              <w:autoSpaceDE w:val="0"/>
              <w:autoSpaceDN w:val="0"/>
              <w:adjustRightInd w:val="0"/>
              <w:jc w:val="both"/>
              <w:rPr>
                <w:sz w:val="22"/>
                <w:szCs w:val="22"/>
                <w:lang w:val="pt-BR"/>
              </w:rPr>
            </w:pPr>
            <w:r w:rsidRPr="004928C2">
              <w:rPr>
                <w:sz w:val="22"/>
                <w:szCs w:val="22"/>
                <w:lang w:val="pt-BR"/>
              </w:rPr>
              <w:t xml:space="preserve">                          Ca</w:t>
            </w:r>
            <w:r w:rsidRPr="004928C2">
              <w:rPr>
                <w:sz w:val="22"/>
                <w:szCs w:val="22"/>
                <w:vertAlign w:val="superscript"/>
                <w:lang w:val="pt-BR"/>
              </w:rPr>
              <w:t>++</w:t>
            </w:r>
          </w:p>
          <w:p w:rsidR="004928C2" w:rsidRPr="004928C2" w:rsidRDefault="004928C2" w:rsidP="004928C2">
            <w:pPr>
              <w:pStyle w:val="Textoindependiente"/>
              <w:widowControl w:val="0"/>
              <w:autoSpaceDE w:val="0"/>
              <w:autoSpaceDN w:val="0"/>
              <w:adjustRightInd w:val="0"/>
              <w:jc w:val="both"/>
              <w:rPr>
                <w:sz w:val="22"/>
                <w:szCs w:val="22"/>
                <w:lang w:val="pt-BR"/>
              </w:rPr>
            </w:pPr>
            <w:r w:rsidRPr="004928C2">
              <w:rPr>
                <w:sz w:val="22"/>
                <w:szCs w:val="22"/>
                <w:lang w:val="pt-BR"/>
              </w:rPr>
              <w:t xml:space="preserve">                          </w:t>
            </w:r>
            <w:proofErr w:type="gramStart"/>
            <w:r w:rsidRPr="004928C2">
              <w:rPr>
                <w:sz w:val="22"/>
                <w:szCs w:val="22"/>
                <w:lang w:val="pt-BR"/>
              </w:rPr>
              <w:t>Mg</w:t>
            </w:r>
            <w:proofErr w:type="gramEnd"/>
            <w:r w:rsidRPr="004928C2">
              <w:rPr>
                <w:sz w:val="22"/>
                <w:szCs w:val="22"/>
                <w:vertAlign w:val="superscript"/>
                <w:lang w:val="pt-BR"/>
              </w:rPr>
              <w:t>++</w:t>
            </w:r>
          </w:p>
          <w:p w:rsidR="004928C2" w:rsidRPr="004928C2" w:rsidRDefault="004928C2" w:rsidP="004928C2">
            <w:pPr>
              <w:pStyle w:val="Textoindependiente"/>
              <w:widowControl w:val="0"/>
              <w:autoSpaceDE w:val="0"/>
              <w:autoSpaceDN w:val="0"/>
              <w:adjustRightInd w:val="0"/>
              <w:jc w:val="both"/>
              <w:rPr>
                <w:sz w:val="22"/>
                <w:szCs w:val="22"/>
                <w:lang w:val="pt-BR"/>
              </w:rPr>
            </w:pPr>
            <w:r w:rsidRPr="004928C2">
              <w:rPr>
                <w:sz w:val="22"/>
                <w:szCs w:val="22"/>
                <w:lang w:val="pt-BR"/>
              </w:rPr>
              <w:t xml:space="preserve">                          Na</w:t>
            </w:r>
            <w:r w:rsidRPr="004928C2">
              <w:rPr>
                <w:sz w:val="22"/>
                <w:szCs w:val="22"/>
                <w:vertAlign w:val="superscript"/>
                <w:lang w:val="pt-BR"/>
              </w:rPr>
              <w:t>+</w:t>
            </w:r>
          </w:p>
          <w:p w:rsidR="004928C2" w:rsidRPr="004928C2" w:rsidRDefault="004928C2" w:rsidP="004928C2">
            <w:pPr>
              <w:pStyle w:val="Textoindependiente"/>
              <w:widowControl w:val="0"/>
              <w:autoSpaceDE w:val="0"/>
              <w:autoSpaceDN w:val="0"/>
              <w:adjustRightInd w:val="0"/>
              <w:jc w:val="both"/>
              <w:rPr>
                <w:sz w:val="22"/>
                <w:szCs w:val="22"/>
                <w:lang w:val="en-US"/>
              </w:rPr>
            </w:pPr>
            <w:r w:rsidRPr="004928C2">
              <w:rPr>
                <w:sz w:val="22"/>
                <w:szCs w:val="22"/>
                <w:lang w:val="pt-BR"/>
              </w:rPr>
              <w:t xml:space="preserve">                          </w:t>
            </w:r>
            <w:r w:rsidRPr="004928C2">
              <w:rPr>
                <w:sz w:val="22"/>
                <w:szCs w:val="22"/>
                <w:lang w:val="en-US"/>
              </w:rPr>
              <w:t>K</w:t>
            </w:r>
            <w:r w:rsidRPr="004928C2">
              <w:rPr>
                <w:sz w:val="22"/>
                <w:szCs w:val="22"/>
                <w:vertAlign w:val="superscript"/>
                <w:lang w:val="en-US"/>
              </w:rPr>
              <w:t>+</w:t>
            </w:r>
          </w:p>
          <w:p w:rsidR="004928C2" w:rsidRPr="004928C2" w:rsidRDefault="004928C2" w:rsidP="004928C2">
            <w:pPr>
              <w:pStyle w:val="Textoindependiente"/>
              <w:widowControl w:val="0"/>
              <w:autoSpaceDE w:val="0"/>
              <w:autoSpaceDN w:val="0"/>
              <w:adjustRightInd w:val="0"/>
              <w:jc w:val="both"/>
              <w:rPr>
                <w:sz w:val="22"/>
                <w:szCs w:val="22"/>
                <w:lang w:val="en-US"/>
              </w:rPr>
            </w:pPr>
            <w:r w:rsidRPr="004928C2">
              <w:rPr>
                <w:sz w:val="22"/>
                <w:szCs w:val="22"/>
                <w:lang w:val="en-US"/>
              </w:rPr>
              <w:t xml:space="preserve">                          </w:t>
            </w:r>
          </w:p>
          <w:p w:rsidR="004928C2" w:rsidRPr="004928C2" w:rsidRDefault="004928C2" w:rsidP="004928C2">
            <w:pPr>
              <w:pStyle w:val="Textoindependiente"/>
              <w:widowControl w:val="0"/>
              <w:autoSpaceDE w:val="0"/>
              <w:autoSpaceDN w:val="0"/>
              <w:adjustRightInd w:val="0"/>
              <w:jc w:val="both"/>
              <w:rPr>
                <w:sz w:val="22"/>
                <w:szCs w:val="22"/>
                <w:lang w:val="en-US"/>
              </w:rPr>
            </w:pPr>
            <w:r w:rsidRPr="004928C2">
              <w:rPr>
                <w:sz w:val="22"/>
                <w:szCs w:val="22"/>
                <w:lang w:val="en-US"/>
              </w:rPr>
              <w:t xml:space="preserve">                          CO3</w:t>
            </w:r>
            <w:r w:rsidRPr="004928C2">
              <w:rPr>
                <w:sz w:val="22"/>
                <w:szCs w:val="22"/>
                <w:vertAlign w:val="superscript"/>
                <w:lang w:val="en-US"/>
              </w:rPr>
              <w:t>=</w:t>
            </w:r>
          </w:p>
          <w:p w:rsidR="004928C2" w:rsidRPr="004928C2" w:rsidRDefault="004928C2" w:rsidP="004928C2">
            <w:pPr>
              <w:pStyle w:val="Textoindependiente"/>
              <w:widowControl w:val="0"/>
              <w:autoSpaceDE w:val="0"/>
              <w:autoSpaceDN w:val="0"/>
              <w:adjustRightInd w:val="0"/>
              <w:jc w:val="both"/>
              <w:rPr>
                <w:sz w:val="22"/>
                <w:szCs w:val="22"/>
                <w:lang w:val="en-US"/>
              </w:rPr>
            </w:pPr>
            <w:r w:rsidRPr="004928C2">
              <w:rPr>
                <w:sz w:val="22"/>
                <w:szCs w:val="22"/>
                <w:lang w:val="en-US"/>
              </w:rPr>
              <w:t xml:space="preserve">                          HCO3</w:t>
            </w:r>
            <w:r w:rsidRPr="004928C2">
              <w:rPr>
                <w:sz w:val="22"/>
                <w:szCs w:val="22"/>
                <w:vertAlign w:val="superscript"/>
                <w:lang w:val="en-US"/>
              </w:rPr>
              <w:t>-</w:t>
            </w:r>
          </w:p>
          <w:p w:rsidR="004928C2" w:rsidRPr="004928C2" w:rsidRDefault="004928C2" w:rsidP="004928C2">
            <w:pPr>
              <w:pStyle w:val="Textoindependiente"/>
              <w:widowControl w:val="0"/>
              <w:autoSpaceDE w:val="0"/>
              <w:autoSpaceDN w:val="0"/>
              <w:adjustRightInd w:val="0"/>
              <w:jc w:val="both"/>
              <w:rPr>
                <w:sz w:val="22"/>
                <w:szCs w:val="22"/>
                <w:lang w:val="en-US"/>
              </w:rPr>
            </w:pPr>
            <w:r w:rsidRPr="004928C2">
              <w:rPr>
                <w:sz w:val="22"/>
                <w:szCs w:val="22"/>
                <w:lang w:val="en-US"/>
              </w:rPr>
              <w:t xml:space="preserve">                          SO4</w:t>
            </w:r>
            <w:r w:rsidRPr="004928C2">
              <w:rPr>
                <w:sz w:val="22"/>
                <w:szCs w:val="22"/>
                <w:vertAlign w:val="superscript"/>
                <w:lang w:val="en-US"/>
              </w:rPr>
              <w:t>=</w:t>
            </w:r>
          </w:p>
          <w:p w:rsidR="004928C2" w:rsidRPr="004928C2" w:rsidRDefault="004928C2" w:rsidP="004928C2">
            <w:pPr>
              <w:pStyle w:val="Textoindependiente"/>
              <w:widowControl w:val="0"/>
              <w:autoSpaceDE w:val="0"/>
              <w:autoSpaceDN w:val="0"/>
              <w:adjustRightInd w:val="0"/>
              <w:jc w:val="both"/>
              <w:rPr>
                <w:sz w:val="22"/>
                <w:szCs w:val="22"/>
                <w:lang w:val="en-US"/>
              </w:rPr>
            </w:pPr>
            <w:r w:rsidRPr="004928C2">
              <w:rPr>
                <w:sz w:val="22"/>
                <w:szCs w:val="22"/>
                <w:lang w:val="en-US"/>
              </w:rPr>
              <w:t xml:space="preserve">                          CL</w:t>
            </w:r>
            <w:r w:rsidRPr="004928C2">
              <w:rPr>
                <w:sz w:val="22"/>
                <w:szCs w:val="22"/>
                <w:vertAlign w:val="superscript"/>
                <w:lang w:val="en-US"/>
              </w:rPr>
              <w:t>-</w:t>
            </w:r>
          </w:p>
        </w:tc>
        <w:tc>
          <w:tcPr>
            <w:tcW w:w="1142" w:type="dxa"/>
          </w:tcPr>
          <w:p w:rsidR="004928C2" w:rsidRPr="004928C2" w:rsidRDefault="004928C2" w:rsidP="004928C2">
            <w:pPr>
              <w:pStyle w:val="Textoindependiente"/>
              <w:widowControl w:val="0"/>
              <w:autoSpaceDE w:val="0"/>
              <w:autoSpaceDN w:val="0"/>
              <w:adjustRightInd w:val="0"/>
              <w:jc w:val="center"/>
              <w:rPr>
                <w:sz w:val="22"/>
                <w:szCs w:val="22"/>
                <w:lang w:val="en-US"/>
              </w:rPr>
            </w:pPr>
          </w:p>
          <w:p w:rsidR="004928C2" w:rsidRPr="004928C2" w:rsidRDefault="004928C2" w:rsidP="004928C2">
            <w:pPr>
              <w:pStyle w:val="Textoindependiente"/>
              <w:widowControl w:val="0"/>
              <w:autoSpaceDE w:val="0"/>
              <w:autoSpaceDN w:val="0"/>
              <w:adjustRightInd w:val="0"/>
              <w:jc w:val="center"/>
              <w:rPr>
                <w:sz w:val="22"/>
                <w:szCs w:val="22"/>
                <w:lang w:val="en-US"/>
              </w:rPr>
            </w:pPr>
          </w:p>
          <w:p w:rsidR="004928C2" w:rsidRPr="004928C2" w:rsidRDefault="004928C2" w:rsidP="004928C2">
            <w:pPr>
              <w:pStyle w:val="Textoindependiente"/>
              <w:widowControl w:val="0"/>
              <w:autoSpaceDE w:val="0"/>
              <w:autoSpaceDN w:val="0"/>
              <w:adjustRightInd w:val="0"/>
              <w:jc w:val="center"/>
              <w:rPr>
                <w:sz w:val="22"/>
                <w:szCs w:val="22"/>
                <w:lang w:val="en-US"/>
              </w:rPr>
            </w:pP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3.3</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4.4</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44.8</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w:t>
            </w:r>
          </w:p>
          <w:p w:rsidR="004928C2" w:rsidRPr="004928C2" w:rsidRDefault="004928C2" w:rsidP="004928C2">
            <w:pPr>
              <w:pStyle w:val="Textoindependiente"/>
              <w:widowControl w:val="0"/>
              <w:autoSpaceDE w:val="0"/>
              <w:autoSpaceDN w:val="0"/>
              <w:adjustRightInd w:val="0"/>
              <w:jc w:val="center"/>
              <w:rPr>
                <w:sz w:val="22"/>
                <w:szCs w:val="22"/>
                <w:lang w:val="en-US"/>
              </w:rPr>
            </w:pP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4.0</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5.5</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40.0</w:t>
            </w:r>
          </w:p>
        </w:tc>
        <w:tc>
          <w:tcPr>
            <w:tcW w:w="1096" w:type="dxa"/>
          </w:tcPr>
          <w:p w:rsidR="004928C2" w:rsidRPr="004928C2" w:rsidRDefault="004928C2" w:rsidP="004928C2">
            <w:pPr>
              <w:pStyle w:val="Textoindependiente"/>
              <w:widowControl w:val="0"/>
              <w:autoSpaceDE w:val="0"/>
              <w:autoSpaceDN w:val="0"/>
              <w:adjustRightInd w:val="0"/>
              <w:jc w:val="center"/>
              <w:rPr>
                <w:sz w:val="22"/>
                <w:szCs w:val="22"/>
                <w:lang w:val="en-US"/>
              </w:rPr>
            </w:pPr>
          </w:p>
          <w:p w:rsidR="004928C2" w:rsidRPr="004928C2" w:rsidRDefault="004928C2" w:rsidP="004928C2">
            <w:pPr>
              <w:pStyle w:val="Textoindependiente"/>
              <w:widowControl w:val="0"/>
              <w:autoSpaceDE w:val="0"/>
              <w:autoSpaceDN w:val="0"/>
              <w:adjustRightInd w:val="0"/>
              <w:jc w:val="center"/>
              <w:rPr>
                <w:sz w:val="22"/>
                <w:szCs w:val="22"/>
                <w:lang w:val="en-US"/>
              </w:rPr>
            </w:pPr>
          </w:p>
          <w:p w:rsidR="004928C2" w:rsidRPr="004928C2" w:rsidRDefault="004928C2" w:rsidP="004928C2">
            <w:pPr>
              <w:pStyle w:val="Textoindependiente"/>
              <w:widowControl w:val="0"/>
              <w:autoSpaceDE w:val="0"/>
              <w:autoSpaceDN w:val="0"/>
              <w:adjustRightInd w:val="0"/>
              <w:jc w:val="center"/>
              <w:rPr>
                <w:sz w:val="22"/>
                <w:szCs w:val="22"/>
                <w:lang w:val="en-US"/>
              </w:rPr>
            </w:pP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2.5</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6.1</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40.0</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w:t>
            </w:r>
          </w:p>
          <w:p w:rsidR="004928C2" w:rsidRPr="004928C2" w:rsidRDefault="004928C2" w:rsidP="004928C2">
            <w:pPr>
              <w:pStyle w:val="Textoindependiente"/>
              <w:widowControl w:val="0"/>
              <w:autoSpaceDE w:val="0"/>
              <w:autoSpaceDN w:val="0"/>
              <w:adjustRightInd w:val="0"/>
              <w:jc w:val="center"/>
              <w:rPr>
                <w:sz w:val="22"/>
                <w:szCs w:val="22"/>
                <w:lang w:val="en-US"/>
              </w:rPr>
            </w:pP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4.0</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8.0</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42.0</w:t>
            </w:r>
          </w:p>
        </w:tc>
      </w:tr>
      <w:tr w:rsidR="004928C2" w:rsidRPr="004928C2" w:rsidTr="00827F7C">
        <w:tc>
          <w:tcPr>
            <w:tcW w:w="4788" w:type="dxa"/>
          </w:tcPr>
          <w:p w:rsidR="004928C2" w:rsidRPr="004928C2" w:rsidRDefault="004928C2" w:rsidP="004928C2">
            <w:pPr>
              <w:pStyle w:val="Textoindependiente"/>
              <w:widowControl w:val="0"/>
              <w:autoSpaceDE w:val="0"/>
              <w:autoSpaceDN w:val="0"/>
              <w:adjustRightInd w:val="0"/>
              <w:jc w:val="both"/>
              <w:rPr>
                <w:sz w:val="22"/>
                <w:szCs w:val="22"/>
                <w:lang w:val="en-US"/>
              </w:rPr>
            </w:pPr>
            <w:r w:rsidRPr="004928C2">
              <w:rPr>
                <w:sz w:val="22"/>
                <w:szCs w:val="22"/>
                <w:lang w:val="en-US"/>
              </w:rPr>
              <w:t>R.A.S.</w:t>
            </w:r>
          </w:p>
          <w:p w:rsidR="004928C2" w:rsidRPr="004928C2" w:rsidRDefault="004928C2" w:rsidP="004928C2">
            <w:pPr>
              <w:pStyle w:val="Textoindependiente"/>
              <w:widowControl w:val="0"/>
              <w:autoSpaceDE w:val="0"/>
              <w:autoSpaceDN w:val="0"/>
              <w:adjustRightInd w:val="0"/>
              <w:jc w:val="both"/>
              <w:rPr>
                <w:sz w:val="22"/>
                <w:szCs w:val="22"/>
                <w:lang w:val="en-US"/>
              </w:rPr>
            </w:pPr>
            <w:r w:rsidRPr="004928C2">
              <w:rPr>
                <w:sz w:val="22"/>
                <w:szCs w:val="22"/>
                <w:lang w:val="en-US"/>
              </w:rPr>
              <w:t>P.S.I.</w:t>
            </w:r>
          </w:p>
        </w:tc>
        <w:tc>
          <w:tcPr>
            <w:tcW w:w="1142" w:type="dxa"/>
          </w:tcPr>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22.83</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24.48</w:t>
            </w:r>
          </w:p>
        </w:tc>
        <w:tc>
          <w:tcPr>
            <w:tcW w:w="1096" w:type="dxa"/>
          </w:tcPr>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19.29</w:t>
            </w:r>
          </w:p>
          <w:p w:rsidR="004928C2" w:rsidRPr="004928C2" w:rsidRDefault="004928C2" w:rsidP="004928C2">
            <w:pPr>
              <w:pStyle w:val="Textoindependiente"/>
              <w:widowControl w:val="0"/>
              <w:autoSpaceDE w:val="0"/>
              <w:autoSpaceDN w:val="0"/>
              <w:adjustRightInd w:val="0"/>
              <w:jc w:val="center"/>
              <w:rPr>
                <w:sz w:val="22"/>
                <w:szCs w:val="22"/>
                <w:lang w:val="en-US"/>
              </w:rPr>
            </w:pPr>
            <w:r w:rsidRPr="004928C2">
              <w:rPr>
                <w:sz w:val="22"/>
                <w:szCs w:val="22"/>
                <w:lang w:val="en-US"/>
              </w:rPr>
              <w:t>21.38</w:t>
            </w:r>
          </w:p>
        </w:tc>
      </w:tr>
    </w:tbl>
    <w:p w:rsidR="008808C5" w:rsidRPr="004928C2" w:rsidRDefault="008808C5" w:rsidP="004928C2">
      <w:pPr>
        <w:rPr>
          <w:sz w:val="22"/>
          <w:szCs w:val="22"/>
        </w:rPr>
      </w:pPr>
    </w:p>
    <w:sectPr w:rsidR="008808C5" w:rsidRPr="004928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C2"/>
    <w:rsid w:val="004928C2"/>
    <w:rsid w:val="008808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C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4928C2"/>
    <w:pPr>
      <w:ind w:firstLine="567"/>
    </w:pPr>
    <w:rPr>
      <w:szCs w:val="20"/>
    </w:rPr>
  </w:style>
  <w:style w:type="character" w:customStyle="1" w:styleId="SangradetextonormalCar">
    <w:name w:val="Sangría de texto normal Car"/>
    <w:basedOn w:val="Fuentedeprrafopredeter"/>
    <w:link w:val="Sangradetextonormal"/>
    <w:rsid w:val="004928C2"/>
    <w:rPr>
      <w:rFonts w:ascii="Times New Roman" w:eastAsia="Times New Roman" w:hAnsi="Times New Roman" w:cs="Times New Roman"/>
      <w:sz w:val="24"/>
      <w:szCs w:val="20"/>
      <w:lang w:val="es-ES" w:eastAsia="es-ES"/>
    </w:rPr>
  </w:style>
  <w:style w:type="paragraph" w:styleId="Textoindependiente">
    <w:name w:val="Body Text"/>
    <w:basedOn w:val="Normal"/>
    <w:link w:val="TextoindependienteCar"/>
    <w:rsid w:val="004928C2"/>
    <w:rPr>
      <w:szCs w:val="20"/>
    </w:rPr>
  </w:style>
  <w:style w:type="character" w:customStyle="1" w:styleId="TextoindependienteCar">
    <w:name w:val="Texto independiente Car"/>
    <w:basedOn w:val="Fuentedeprrafopredeter"/>
    <w:link w:val="Textoindependiente"/>
    <w:rsid w:val="004928C2"/>
    <w:rPr>
      <w:rFonts w:ascii="Times New Roman" w:eastAsia="Times New Roman" w:hAnsi="Times New Roman" w:cs="Times New Roman"/>
      <w:sz w:val="24"/>
      <w:szCs w:val="20"/>
      <w:lang w:val="es-ES" w:eastAsia="es-ES"/>
    </w:rPr>
  </w:style>
  <w:style w:type="paragraph" w:styleId="Encabezado">
    <w:name w:val="header"/>
    <w:basedOn w:val="Normal"/>
    <w:link w:val="EncabezadoCar"/>
    <w:rsid w:val="004928C2"/>
    <w:pPr>
      <w:tabs>
        <w:tab w:val="center" w:pos="4419"/>
        <w:tab w:val="right" w:pos="8838"/>
      </w:tabs>
    </w:pPr>
  </w:style>
  <w:style w:type="character" w:customStyle="1" w:styleId="EncabezadoCar">
    <w:name w:val="Encabezado Car"/>
    <w:basedOn w:val="Fuentedeprrafopredeter"/>
    <w:link w:val="Encabezado"/>
    <w:rsid w:val="004928C2"/>
    <w:rPr>
      <w:rFonts w:ascii="Times New Roman" w:eastAsia="Times New Roman" w:hAnsi="Times New Roman" w:cs="Times New Roman"/>
      <w:sz w:val="24"/>
      <w:szCs w:val="24"/>
      <w:lang w:val="es-ES" w:eastAsia="es-ES"/>
    </w:rPr>
  </w:style>
  <w:style w:type="paragraph" w:styleId="Textodebloque">
    <w:name w:val="Block Text"/>
    <w:basedOn w:val="Normal"/>
    <w:rsid w:val="004928C2"/>
    <w:pPr>
      <w:widowControl w:val="0"/>
      <w:ind w:left="113" w:right="113"/>
      <w:jc w:val="center"/>
    </w:pPr>
    <w:rPr>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C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4928C2"/>
    <w:pPr>
      <w:ind w:firstLine="567"/>
    </w:pPr>
    <w:rPr>
      <w:szCs w:val="20"/>
    </w:rPr>
  </w:style>
  <w:style w:type="character" w:customStyle="1" w:styleId="SangradetextonormalCar">
    <w:name w:val="Sangría de texto normal Car"/>
    <w:basedOn w:val="Fuentedeprrafopredeter"/>
    <w:link w:val="Sangradetextonormal"/>
    <w:rsid w:val="004928C2"/>
    <w:rPr>
      <w:rFonts w:ascii="Times New Roman" w:eastAsia="Times New Roman" w:hAnsi="Times New Roman" w:cs="Times New Roman"/>
      <w:sz w:val="24"/>
      <w:szCs w:val="20"/>
      <w:lang w:val="es-ES" w:eastAsia="es-ES"/>
    </w:rPr>
  </w:style>
  <w:style w:type="paragraph" w:styleId="Textoindependiente">
    <w:name w:val="Body Text"/>
    <w:basedOn w:val="Normal"/>
    <w:link w:val="TextoindependienteCar"/>
    <w:rsid w:val="004928C2"/>
    <w:rPr>
      <w:szCs w:val="20"/>
    </w:rPr>
  </w:style>
  <w:style w:type="character" w:customStyle="1" w:styleId="TextoindependienteCar">
    <w:name w:val="Texto independiente Car"/>
    <w:basedOn w:val="Fuentedeprrafopredeter"/>
    <w:link w:val="Textoindependiente"/>
    <w:rsid w:val="004928C2"/>
    <w:rPr>
      <w:rFonts w:ascii="Times New Roman" w:eastAsia="Times New Roman" w:hAnsi="Times New Roman" w:cs="Times New Roman"/>
      <w:sz w:val="24"/>
      <w:szCs w:val="20"/>
      <w:lang w:val="es-ES" w:eastAsia="es-ES"/>
    </w:rPr>
  </w:style>
  <w:style w:type="paragraph" w:styleId="Encabezado">
    <w:name w:val="header"/>
    <w:basedOn w:val="Normal"/>
    <w:link w:val="EncabezadoCar"/>
    <w:rsid w:val="004928C2"/>
    <w:pPr>
      <w:tabs>
        <w:tab w:val="center" w:pos="4419"/>
        <w:tab w:val="right" w:pos="8838"/>
      </w:tabs>
    </w:pPr>
  </w:style>
  <w:style w:type="character" w:customStyle="1" w:styleId="EncabezadoCar">
    <w:name w:val="Encabezado Car"/>
    <w:basedOn w:val="Fuentedeprrafopredeter"/>
    <w:link w:val="Encabezado"/>
    <w:rsid w:val="004928C2"/>
    <w:rPr>
      <w:rFonts w:ascii="Times New Roman" w:eastAsia="Times New Roman" w:hAnsi="Times New Roman" w:cs="Times New Roman"/>
      <w:sz w:val="24"/>
      <w:szCs w:val="24"/>
      <w:lang w:val="es-ES" w:eastAsia="es-ES"/>
    </w:rPr>
  </w:style>
  <w:style w:type="paragraph" w:styleId="Textodebloque">
    <w:name w:val="Block Text"/>
    <w:basedOn w:val="Normal"/>
    <w:rsid w:val="004928C2"/>
    <w:pPr>
      <w:widowControl w:val="0"/>
      <w:ind w:left="113" w:right="113"/>
      <w:jc w:val="center"/>
    </w:pPr>
    <w:rPr>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716</Words>
  <Characters>3941</Characters>
  <Application>Microsoft Office Word</Application>
  <DocSecurity>0</DocSecurity>
  <Lines>32</Lines>
  <Paragraphs>9</Paragraphs>
  <ScaleCrop>false</ScaleCrop>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2014-01-28T13:18:00Z</dcterms:created>
  <dcterms:modified xsi:type="dcterms:W3CDTF">2014-01-28T13:25:00Z</dcterms:modified>
</cp:coreProperties>
</file>