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3034D9">
      <w:pPr>
        <w:ind w:hanging="705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472714">
        <w:rPr>
          <w:b/>
          <w:bCs/>
          <w:sz w:val="24"/>
          <w:szCs w:val="24"/>
          <w:lang w:val="es-ES_tradnl"/>
        </w:rPr>
        <w:t>ROBLEDO</w:t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r w:rsidR="00472714">
        <w:rPr>
          <w:b/>
          <w:sz w:val="24"/>
          <w:szCs w:val="24"/>
          <w:lang w:val="es-ES_tradnl"/>
        </w:rPr>
        <w:t>R</w:t>
      </w:r>
      <w:r w:rsidR="00FD77A9">
        <w:rPr>
          <w:b/>
          <w:sz w:val="24"/>
          <w:szCs w:val="24"/>
          <w:lang w:val="es-ES_tradnl"/>
        </w:rPr>
        <w:t>o</w:t>
      </w:r>
    </w:p>
    <w:p w:rsidR="003034D9" w:rsidRDefault="003034D9" w:rsidP="003034D9">
      <w:pPr>
        <w:ind w:firstLine="705"/>
        <w:jc w:val="both"/>
        <w:rPr>
          <w:sz w:val="22"/>
          <w:szCs w:val="22"/>
        </w:rPr>
      </w:pPr>
    </w:p>
    <w:p w:rsidR="003034D9" w:rsidRDefault="003034D9" w:rsidP="003034D9">
      <w:pPr>
        <w:ind w:firstLine="705"/>
        <w:jc w:val="both"/>
        <w:rPr>
          <w:sz w:val="22"/>
          <w:szCs w:val="22"/>
        </w:rPr>
      </w:pPr>
    </w:p>
    <w:p w:rsidR="00472714" w:rsidRPr="00472714" w:rsidRDefault="00472714" w:rsidP="00472714">
      <w:pPr>
        <w:tabs>
          <w:tab w:val="right" w:pos="8956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472714">
        <w:rPr>
          <w:spacing w:val="-1"/>
          <w:sz w:val="22"/>
          <w:szCs w:val="22"/>
          <w:lang w:val="es-ES_tradnl"/>
        </w:rPr>
        <w:t>montmorillonítica</w:t>
      </w:r>
      <w:proofErr w:type="spellEnd"/>
      <w:r w:rsidRPr="00472714">
        <w:rPr>
          <w:spacing w:val="-1"/>
          <w:sz w:val="22"/>
          <w:szCs w:val="22"/>
          <w:lang w:val="es-ES_tradnl"/>
        </w:rPr>
        <w:t>, levemente alcalina, térmica" de los</w:t>
      </w:r>
      <w:r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2714">
        <w:rPr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472714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472714">
        <w:rPr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(</w:t>
      </w:r>
      <w:proofErr w:type="spellStart"/>
      <w:r w:rsidRPr="00472714">
        <w:rPr>
          <w:spacing w:val="-1"/>
          <w:sz w:val="22"/>
          <w:szCs w:val="22"/>
          <w:lang w:val="es-ES_tradnl"/>
        </w:rPr>
        <w:t>Planosol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2714">
        <w:rPr>
          <w:spacing w:val="-1"/>
          <w:sz w:val="22"/>
          <w:szCs w:val="22"/>
          <w:lang w:val="es-ES_tradnl"/>
        </w:rPr>
        <w:t>vertisólico</w:t>
      </w:r>
      <w:proofErr w:type="spellEnd"/>
      <w:r w:rsidRPr="00472714">
        <w:rPr>
          <w:spacing w:val="-1"/>
          <w:sz w:val="22"/>
          <w:szCs w:val="22"/>
          <w:lang w:val="es-ES_tradnl"/>
        </w:rPr>
        <w:t>, levemente alcalino en el subsuelo).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Son suelos imperfectamente drenados, con concreciones </w:t>
      </w:r>
      <w:proofErr w:type="spellStart"/>
      <w:r w:rsidRPr="00472714">
        <w:rPr>
          <w:spacing w:val="-1"/>
          <w:sz w:val="22"/>
          <w:szCs w:val="22"/>
          <w:lang w:val="es-ES_tradnl"/>
        </w:rPr>
        <w:t>ferromanganesíferas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en todo el perfil. Tienen un </w:t>
      </w:r>
      <w:proofErr w:type="spellStart"/>
      <w:r w:rsidRPr="00472714">
        <w:rPr>
          <w:spacing w:val="-1"/>
          <w:sz w:val="22"/>
          <w:szCs w:val="22"/>
          <w:lang w:val="es-ES_tradnl"/>
        </w:rPr>
        <w:t>epipedón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de colores claros, moderadamente lixiviado, franco-arcillo-limoso, seguido por un horizonte </w:t>
      </w:r>
      <w:proofErr w:type="spellStart"/>
      <w:r w:rsidRPr="00472714">
        <w:rPr>
          <w:spacing w:val="-1"/>
          <w:sz w:val="22"/>
          <w:szCs w:val="22"/>
          <w:lang w:val="es-ES_tradnl"/>
        </w:rPr>
        <w:t>argílico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muy oscuro, arcillo-limoso.</w:t>
      </w:r>
      <w:r w:rsidRPr="00472714">
        <w:rPr>
          <w:spacing w:val="-1"/>
          <w:sz w:val="22"/>
          <w:szCs w:val="22"/>
          <w:lang w:val="es-ES_tradnl"/>
        </w:rPr>
        <w:tab/>
      </w:r>
      <w:r w:rsidRPr="00472714">
        <w:rPr>
          <w:spacing w:val="-1"/>
          <w:sz w:val="22"/>
          <w:szCs w:val="22"/>
          <w:lang w:val="es-ES_tradnl"/>
        </w:rPr>
        <w:tab/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>Suelos desarrollados en materiales lacustres (limos calcáreos), densos y de textura arcillo-limosa (formación "Hernandarias").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472714">
        <w:rPr>
          <w:spacing w:val="-1"/>
          <w:sz w:val="22"/>
          <w:szCs w:val="22"/>
          <w:lang w:val="es-ES_tradnl"/>
        </w:rPr>
        <w:t xml:space="preserve"> ER2-86C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lang w:val="es-ES_tradnl"/>
        </w:rPr>
        <w:t>Fecha:</w:t>
      </w:r>
      <w:r w:rsidRPr="00472714">
        <w:rPr>
          <w:spacing w:val="-1"/>
          <w:sz w:val="22"/>
          <w:szCs w:val="22"/>
          <w:lang w:val="es-ES_tradnl"/>
        </w:rPr>
        <w:t xml:space="preserve"> 08-XII-83. 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lang w:val="es-ES_tradnl"/>
        </w:rPr>
        <w:t>Ubicación: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 xml:space="preserve">Paso Gallo (foto IR177-31) - Dpto. Concordia. 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lang w:val="es-ES_tradnl"/>
        </w:rPr>
        <w:t>Reconocedores:</w:t>
      </w:r>
      <w:r w:rsidRPr="00472714">
        <w:rPr>
          <w:spacing w:val="-1"/>
          <w:sz w:val="22"/>
          <w:szCs w:val="22"/>
          <w:lang w:val="es-ES_tradnl"/>
        </w:rPr>
        <w:t xml:space="preserve"> C.J </w:t>
      </w:r>
      <w:proofErr w:type="spellStart"/>
      <w:r w:rsidRPr="00472714">
        <w:rPr>
          <w:spacing w:val="-1"/>
          <w:sz w:val="22"/>
          <w:szCs w:val="22"/>
          <w:lang w:val="es-ES_tradnl"/>
        </w:rPr>
        <w:t>Vesco</w:t>
      </w:r>
      <w:proofErr w:type="spellEnd"/>
      <w:r w:rsidRPr="00472714">
        <w:rPr>
          <w:spacing w:val="-1"/>
          <w:sz w:val="22"/>
          <w:szCs w:val="22"/>
          <w:lang w:val="es-ES_tradnl"/>
        </w:rPr>
        <w:t>; C.V. Acosta.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lang w:val="es-ES_tradnl"/>
        </w:rPr>
        <w:t>A2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00</w:t>
      </w:r>
      <w:r>
        <w:rPr>
          <w:spacing w:val="-1"/>
          <w:sz w:val="22"/>
          <w:szCs w:val="22"/>
          <w:lang w:val="es-ES_tradnl"/>
        </w:rPr>
        <w:t>-</w:t>
      </w:r>
      <w:r w:rsidRPr="00472714">
        <w:rPr>
          <w:spacing w:val="-1"/>
          <w:sz w:val="22"/>
          <w:szCs w:val="22"/>
          <w:lang w:val="es-ES_tradnl"/>
        </w:rPr>
        <w:t xml:space="preserve">16 cm; pardo grisáceo muy oscuro (10YR 3/2) en húmedo; gris pardusco claro (10YR 6/2) en seco; franco-arcillo-limoso; estructura en bloques </w:t>
      </w:r>
      <w:proofErr w:type="spellStart"/>
      <w:r w:rsidRPr="00472714">
        <w:rPr>
          <w:spacing w:val="-1"/>
          <w:sz w:val="22"/>
          <w:szCs w:val="22"/>
          <w:lang w:val="es-ES_tradnl"/>
        </w:rPr>
        <w:t>subangulares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y bloques angulares irregulares, medios,  fuertes; extremadamente duro en seco; muy firme en húmedo; moteados de hierro-manganeso abundantes, precisos y finos; concreciones de hierro-manganeso comunes, finas; límite claro, suave.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lang w:val="es-ES_tradnl"/>
        </w:rPr>
        <w:t>B21t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16</w:t>
      </w:r>
      <w:r>
        <w:rPr>
          <w:spacing w:val="-1"/>
          <w:sz w:val="22"/>
          <w:szCs w:val="22"/>
          <w:lang w:val="es-ES_tradnl"/>
        </w:rPr>
        <w:t>-</w:t>
      </w:r>
      <w:r w:rsidRPr="00472714">
        <w:rPr>
          <w:spacing w:val="-1"/>
          <w:sz w:val="22"/>
          <w:szCs w:val="22"/>
          <w:lang w:val="es-ES_tradnl"/>
        </w:rPr>
        <w:t>37 cm; negro (10YR 2.5/1) en húmedo; pardo grisáceo oscuro (10YR 3/2) en seco; arcillo-limoso; estructura en prismas compuestos irregulares, gruesos, fuertes, que rompen en prismas compuestos irregulares, medios, moderados, que a su vez rompen en bloques angulares irregulares, medios, moderados; extremadamente duro en seco; muy firme en húmedo; barnices ("</w:t>
      </w:r>
      <w:proofErr w:type="spellStart"/>
      <w:r w:rsidRPr="00472714">
        <w:rPr>
          <w:spacing w:val="-1"/>
          <w:sz w:val="22"/>
          <w:szCs w:val="22"/>
          <w:lang w:val="es-ES_tradnl"/>
        </w:rPr>
        <w:t>clay-skins</w:t>
      </w:r>
      <w:proofErr w:type="spellEnd"/>
      <w:r w:rsidRPr="00472714">
        <w:rPr>
          <w:spacing w:val="-1"/>
          <w:sz w:val="22"/>
          <w:szCs w:val="22"/>
          <w:lang w:val="es-ES_tradnl"/>
        </w:rPr>
        <w:t>") comunes; moteados de hierro-manganeso comunes, precisos y finos; concreciones de hierro-manganeso abundantes; límite gradual, suave.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627B8">
        <w:rPr>
          <w:b/>
          <w:spacing w:val="-1"/>
          <w:sz w:val="22"/>
          <w:szCs w:val="22"/>
          <w:lang w:val="es-ES_tradnl"/>
        </w:rPr>
        <w:t>B22t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37</w:t>
      </w:r>
      <w:r>
        <w:rPr>
          <w:spacing w:val="-1"/>
          <w:sz w:val="22"/>
          <w:szCs w:val="22"/>
          <w:lang w:val="es-ES_tradnl"/>
        </w:rPr>
        <w:t>-</w:t>
      </w:r>
      <w:r w:rsidRPr="00472714">
        <w:rPr>
          <w:spacing w:val="-1"/>
          <w:sz w:val="22"/>
          <w:szCs w:val="22"/>
          <w:lang w:val="es-ES_tradnl"/>
        </w:rPr>
        <w:t>62 cm; gris muy oscuro a negro (10YR 2.5/1) en húmedo; arcillo-limoso; estructura en prismas compuestos irregulares, medios, moderados, que rompen en bloques angulares irregulares con tendencia cuneiforme, medios, moderados; duro en seco; muy firme en húmedo; caras de fricción (`</w:t>
      </w:r>
      <w:proofErr w:type="spellStart"/>
      <w:r w:rsidRPr="00472714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') comunes a abundantes; moteados de hierro-manganeso comunes, precisos y finos; concreciones de </w:t>
      </w:r>
      <w:proofErr w:type="spellStart"/>
      <w:r w:rsidRPr="00472714">
        <w:rPr>
          <w:spacing w:val="-1"/>
          <w:sz w:val="22"/>
          <w:szCs w:val="22"/>
          <w:lang w:val="es-ES_tradnl"/>
        </w:rPr>
        <w:t>FeMn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comunes; concreciones calcáreas comunes; límite claro, suave.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627B8">
        <w:rPr>
          <w:b/>
          <w:spacing w:val="-1"/>
          <w:sz w:val="22"/>
          <w:szCs w:val="22"/>
          <w:lang w:val="es-ES_tradnl"/>
        </w:rPr>
        <w:t>B31ca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62</w:t>
      </w:r>
      <w:r>
        <w:rPr>
          <w:spacing w:val="-1"/>
          <w:sz w:val="22"/>
          <w:szCs w:val="22"/>
          <w:lang w:val="es-ES_tradnl"/>
        </w:rPr>
        <w:t>-</w:t>
      </w:r>
      <w:r w:rsidRPr="00472714">
        <w:rPr>
          <w:spacing w:val="-1"/>
          <w:sz w:val="22"/>
          <w:szCs w:val="22"/>
          <w:lang w:val="es-ES_tradnl"/>
        </w:rPr>
        <w:t>80 cm; pardo muy oscuro (10YR 4/2) en húmedo; arcillo-limoso; estructura en bloques angulares irregulares con tendencia cuneiforme, medios,  moderados; firme en húmedo; caras de fricción (`</w:t>
      </w:r>
      <w:proofErr w:type="spellStart"/>
      <w:r w:rsidRPr="00472714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2714">
        <w:rPr>
          <w:spacing w:val="-1"/>
          <w:sz w:val="22"/>
          <w:szCs w:val="22"/>
          <w:lang w:val="es-ES_tradnl"/>
        </w:rPr>
        <w:t>') comunes, intersectadas; moteados de hierro-manganeso comunes, precisos y finos; concreciones de hierro-manganeso abundantes; abundante cantidad de carbonatos libres en la masa; límite gradual, suave.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627B8">
        <w:rPr>
          <w:b/>
          <w:spacing w:val="-1"/>
          <w:sz w:val="22"/>
          <w:szCs w:val="22"/>
          <w:lang w:val="es-ES_tradnl"/>
        </w:rPr>
        <w:t>B32ca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80</w:t>
      </w:r>
      <w:r>
        <w:rPr>
          <w:spacing w:val="-1"/>
          <w:sz w:val="22"/>
          <w:szCs w:val="22"/>
          <w:lang w:val="es-ES_tradnl"/>
        </w:rPr>
        <w:t>-</w:t>
      </w:r>
      <w:r w:rsidRPr="00472714">
        <w:rPr>
          <w:spacing w:val="-1"/>
          <w:sz w:val="22"/>
          <w:szCs w:val="22"/>
          <w:lang w:val="es-ES_tradnl"/>
        </w:rPr>
        <w:t>98 cm; pardo (10YR 5/3) en húmedo; arcillo-limoso; estructura en bloques angulares irregulares, medios, moderados; firme en húmedo; moteados de hierro-manganeso comunes, precisos y finos; concreciones de hierro-manganeso abundantes; abundante cantidad de carbonatos libres en la masa; límite gradual, suave.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627B8">
        <w:rPr>
          <w:b/>
          <w:spacing w:val="-1"/>
          <w:sz w:val="22"/>
          <w:szCs w:val="22"/>
          <w:lang w:val="es-ES_tradnl"/>
        </w:rPr>
        <w:lastRenderedPageBreak/>
        <w:t>C</w:t>
      </w:r>
      <w:r w:rsidRPr="00472714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472714">
        <w:rPr>
          <w:spacing w:val="-1"/>
          <w:sz w:val="22"/>
          <w:szCs w:val="22"/>
          <w:lang w:val="es-ES_tradnl"/>
        </w:rPr>
        <w:t>98 cm +; pardo grisáceo (10YR 5/2) en húmedo; arcillo-limoso; estructura masiva; firme en húmedo; barnices ("</w:t>
      </w:r>
      <w:proofErr w:type="spellStart"/>
      <w:r w:rsidRPr="00472714">
        <w:rPr>
          <w:spacing w:val="-1"/>
          <w:sz w:val="22"/>
          <w:szCs w:val="22"/>
          <w:lang w:val="es-ES_tradnl"/>
        </w:rPr>
        <w:t>clay-skins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") comunes, inherentes al material; moteados de hierro-manganeso abundantes, precisos y finos; concreciones de hierro-manganeso abundantes; escasa cantidad de carbonatos libres en la masa. 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Está dada, principalmente, por la presencia de un diseño muy particular de </w:t>
      </w:r>
      <w:proofErr w:type="spellStart"/>
      <w:r w:rsidRPr="00472714">
        <w:rPr>
          <w:spacing w:val="-1"/>
          <w:sz w:val="22"/>
          <w:szCs w:val="22"/>
          <w:lang w:val="es-ES_tradnl"/>
        </w:rPr>
        <w:t>microdepresiones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donde el agua de lluvia permanece estancada por mucho tiempo, y donde el suelo </w:t>
      </w:r>
      <w:r w:rsidR="001627B8" w:rsidRPr="00472714">
        <w:rPr>
          <w:spacing w:val="-1"/>
          <w:sz w:val="22"/>
          <w:szCs w:val="22"/>
          <w:lang w:val="es-ES_tradnl"/>
        </w:rPr>
        <w:t>está</w:t>
      </w:r>
      <w:r w:rsidRPr="00472714">
        <w:rPr>
          <w:spacing w:val="-1"/>
          <w:sz w:val="22"/>
          <w:szCs w:val="22"/>
          <w:lang w:val="es-ES_tradnl"/>
        </w:rPr>
        <w:t xml:space="preserve"> expuesto a </w:t>
      </w:r>
      <w:proofErr w:type="spellStart"/>
      <w:r w:rsidRPr="00472714">
        <w:rPr>
          <w:spacing w:val="-1"/>
          <w:sz w:val="22"/>
          <w:szCs w:val="22"/>
          <w:lang w:val="es-ES_tradnl"/>
        </w:rPr>
        <w:t>sobrepisoteo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de los animales con el consiguiente "amasado" del material (degradación de la estructura).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Esto contribuye a que el espesor del </w:t>
      </w:r>
      <w:proofErr w:type="spellStart"/>
      <w:r w:rsidRPr="00472714">
        <w:rPr>
          <w:spacing w:val="-1"/>
          <w:sz w:val="22"/>
          <w:szCs w:val="22"/>
          <w:lang w:val="es-ES_tradnl"/>
        </w:rPr>
        <w:t>epipedón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varíe considerablemente a corta distancia, dependiendo de su ubicación en el paisaje. De esta manera, en los perfiles cercanos a estas </w:t>
      </w:r>
      <w:proofErr w:type="spellStart"/>
      <w:r w:rsidRPr="00472714">
        <w:rPr>
          <w:spacing w:val="-1"/>
          <w:sz w:val="22"/>
          <w:szCs w:val="22"/>
          <w:lang w:val="es-ES_tradnl"/>
        </w:rPr>
        <w:t>microdepresiones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el </w:t>
      </w:r>
      <w:proofErr w:type="spellStart"/>
      <w:r w:rsidRPr="00472714">
        <w:rPr>
          <w:spacing w:val="-1"/>
          <w:sz w:val="22"/>
          <w:szCs w:val="22"/>
          <w:lang w:val="es-ES_tradnl"/>
        </w:rPr>
        <w:t>epipedón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no supera los 8-10 cm, mientras que los más alejados pueden llegar a medir 15-17 cm. Este horizonte muestra una estructura en </w:t>
      </w:r>
      <w:proofErr w:type="gramStart"/>
      <w:r w:rsidRPr="00472714">
        <w:rPr>
          <w:spacing w:val="-1"/>
          <w:sz w:val="22"/>
          <w:szCs w:val="22"/>
          <w:lang w:val="es-ES_tradnl"/>
        </w:rPr>
        <w:t>bloques débiles y a veces masiva</w:t>
      </w:r>
      <w:proofErr w:type="gramEnd"/>
      <w:r w:rsidRPr="00472714">
        <w:rPr>
          <w:spacing w:val="-1"/>
          <w:sz w:val="22"/>
          <w:szCs w:val="22"/>
          <w:lang w:val="es-ES_tradnl"/>
        </w:rPr>
        <w:t xml:space="preserve">, sobre todo en los lotes </w:t>
      </w:r>
      <w:proofErr w:type="spellStart"/>
      <w:r w:rsidRPr="00472714">
        <w:rPr>
          <w:spacing w:val="-1"/>
          <w:sz w:val="22"/>
          <w:szCs w:val="22"/>
          <w:lang w:val="es-ES_tradnl"/>
        </w:rPr>
        <w:t>sobrepastoreados</w:t>
      </w:r>
      <w:proofErr w:type="spellEnd"/>
      <w:r w:rsidRPr="00472714">
        <w:rPr>
          <w:spacing w:val="-1"/>
          <w:sz w:val="22"/>
          <w:szCs w:val="22"/>
          <w:lang w:val="es-ES_tradnl"/>
        </w:rPr>
        <w:t>; cuando está seco es extremadamente duro.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Subyace un horizonte </w:t>
      </w:r>
      <w:proofErr w:type="spellStart"/>
      <w:r w:rsidRPr="00472714">
        <w:rPr>
          <w:spacing w:val="-1"/>
          <w:sz w:val="22"/>
          <w:szCs w:val="22"/>
          <w:lang w:val="es-ES_tradnl"/>
        </w:rPr>
        <w:t>argílico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(B2t) de 50-60 cm de espesor, muy denso, poco permeable y penetrable por las raíces, con una estructura de prismas fuertes que rompen en bloques. Debido a su permeabilidad lenta presentan abundantes concreciones y moteados de hierro y manganeso.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El horizonte transicional B3 tiene colores más claros y estructura en bloques. El carbonato, que comienza a aparecer a los 50 cm, se manifiesta en forma abundante en este horizonte. El suelo no llega a ser sódico; el porcentaje de </w:t>
      </w:r>
      <w:proofErr w:type="spellStart"/>
      <w:r w:rsidRPr="00472714">
        <w:rPr>
          <w:spacing w:val="-1"/>
          <w:sz w:val="22"/>
          <w:szCs w:val="22"/>
          <w:lang w:val="es-ES_tradnl"/>
        </w:rPr>
        <w:t>Na</w:t>
      </w:r>
      <w:proofErr w:type="spellEnd"/>
      <w:r w:rsidRPr="00472714">
        <w:rPr>
          <w:spacing w:val="-1"/>
          <w:sz w:val="22"/>
          <w:szCs w:val="22"/>
          <w:lang w:val="es-ES_tradnl"/>
        </w:rPr>
        <w:t>+ intercambiable varía desde el 5% en el B21, aumentando en profundidad hasta un 10 % en el C.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>No fueron determinadas a nivel de reconocimiento.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 xml:space="preserve">Se parece a serie Moreira, pero ésta tiene un </w:t>
      </w:r>
      <w:proofErr w:type="spellStart"/>
      <w:r w:rsidRPr="00472714">
        <w:rPr>
          <w:spacing w:val="-1"/>
          <w:sz w:val="22"/>
          <w:szCs w:val="22"/>
          <w:lang w:val="es-ES_tradnl"/>
        </w:rPr>
        <w:t>epipedón</w:t>
      </w:r>
      <w:proofErr w:type="spellEnd"/>
      <w:r w:rsidRPr="00472714">
        <w:rPr>
          <w:spacing w:val="-1"/>
          <w:sz w:val="22"/>
          <w:szCs w:val="22"/>
          <w:lang w:val="es-ES_tradnl"/>
        </w:rPr>
        <w:t xml:space="preserve"> menos lixiviado y más oscuro.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>Imperfectamente drenado; escurrimiento superficial muy lenta a nulo. Permeabilidad lenta a muy lenta. Napa freática profunda. Grupo hidrológico D.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bookmarkStart w:id="0" w:name="_GoBack"/>
      <w:bookmarkEnd w:id="0"/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2714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472714" w:rsidRPr="00472714" w:rsidRDefault="00472714" w:rsidP="0047271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472714" w:rsidRDefault="00472714" w:rsidP="00472714">
      <w:pPr>
        <w:rPr>
          <w:spacing w:val="-1"/>
          <w:sz w:val="22"/>
          <w:szCs w:val="22"/>
          <w:lang w:val="es-ES_tradnl"/>
        </w:rPr>
      </w:pPr>
      <w:r w:rsidRPr="00472714">
        <w:rPr>
          <w:spacing w:val="-1"/>
          <w:sz w:val="22"/>
          <w:szCs w:val="22"/>
          <w:lang w:val="es-ES_tradnl"/>
        </w:rPr>
        <w:t>La serie Robledo no tiene erosión ni corre peligro a la misma.</w:t>
      </w:r>
    </w:p>
    <w:p w:rsidR="00472714" w:rsidRDefault="00472714">
      <w:pPr>
        <w:spacing w:after="200" w:line="276" w:lineRule="auto"/>
        <w:rPr>
          <w:spacing w:val="-1"/>
          <w:sz w:val="24"/>
          <w:szCs w:val="24"/>
          <w:lang w:val="es-ES_tradnl"/>
        </w:rPr>
      </w:pPr>
      <w:r>
        <w:rPr>
          <w:spacing w:val="-1"/>
          <w:sz w:val="24"/>
          <w:szCs w:val="24"/>
          <w:lang w:val="es-ES_tradnl"/>
        </w:rPr>
        <w:br w:type="page"/>
      </w:r>
    </w:p>
    <w:p w:rsidR="003034D9" w:rsidRPr="003034D9" w:rsidRDefault="003034D9" w:rsidP="00472714">
      <w:pPr>
        <w:rPr>
          <w:b/>
          <w:sz w:val="22"/>
          <w:szCs w:val="22"/>
          <w:lang w:val="es-ES_tradnl"/>
        </w:rPr>
      </w:pPr>
      <w:r w:rsidRPr="003034D9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034D9" w:rsidRPr="003034D9" w:rsidRDefault="003034D9" w:rsidP="003034D9">
      <w:pPr>
        <w:jc w:val="both"/>
        <w:rPr>
          <w:sz w:val="22"/>
          <w:szCs w:val="22"/>
          <w:lang w:val="es-ES_tradnl"/>
        </w:rPr>
      </w:pPr>
    </w:p>
    <w:p w:rsidR="003034D9" w:rsidRPr="003034D9" w:rsidRDefault="003034D9" w:rsidP="003034D9">
      <w:pPr>
        <w:jc w:val="both"/>
        <w:rPr>
          <w:b/>
          <w:sz w:val="22"/>
          <w:szCs w:val="22"/>
          <w:lang w:val="es-ES_tradnl"/>
        </w:rPr>
      </w:pPr>
      <w:r w:rsidRPr="003034D9">
        <w:rPr>
          <w:b/>
          <w:sz w:val="22"/>
          <w:szCs w:val="22"/>
          <w:u w:val="single"/>
          <w:lang w:val="es-ES_tradnl"/>
        </w:rPr>
        <w:t xml:space="preserve">Serie </w:t>
      </w:r>
      <w:r w:rsidR="00472714">
        <w:rPr>
          <w:b/>
          <w:sz w:val="22"/>
          <w:szCs w:val="22"/>
          <w:u w:val="single"/>
          <w:lang w:val="es-ES_tradnl"/>
        </w:rPr>
        <w:t>Robledo</w:t>
      </w:r>
    </w:p>
    <w:p w:rsidR="003034D9" w:rsidRPr="003034D9" w:rsidRDefault="003034D9" w:rsidP="003034D9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tbl>
      <w:tblPr>
        <w:tblW w:w="4669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778"/>
        <w:gridCol w:w="1384"/>
        <w:gridCol w:w="938"/>
        <w:gridCol w:w="938"/>
        <w:gridCol w:w="938"/>
        <w:gridCol w:w="931"/>
        <w:gridCol w:w="7"/>
        <w:gridCol w:w="931"/>
        <w:gridCol w:w="938"/>
      </w:tblGrid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472714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2-86</w:t>
            </w:r>
            <w:r w:rsidRPr="003034D9">
              <w:rPr>
                <w:sz w:val="22"/>
                <w:szCs w:val="22"/>
              </w:rPr>
              <w:t>C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3793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3794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3795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3796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3798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Horizonte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Profundidad (cm)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00-16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17-37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40-62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65-80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87-98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105-125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proofErr w:type="spellStart"/>
            <w:r w:rsidRPr="003034D9">
              <w:rPr>
                <w:sz w:val="22"/>
                <w:szCs w:val="22"/>
              </w:rPr>
              <w:t>Mat.orgánica</w:t>
            </w:r>
            <w:proofErr w:type="spellEnd"/>
            <w:r w:rsidRPr="003034D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4.35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2.03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1.98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0.23</w:t>
            </w:r>
          </w:p>
        </w:tc>
      </w:tr>
      <w:tr w:rsidR="003743F0" w:rsidRPr="003034D9" w:rsidTr="003743F0">
        <w:trPr>
          <w:trHeight w:val="75"/>
        </w:trPr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N (%)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</w:tr>
      <w:tr w:rsidR="003743F0" w:rsidRPr="003034D9" w:rsidTr="003743F0">
        <w:trPr>
          <w:trHeight w:val="203"/>
        </w:trPr>
        <w:tc>
          <w:tcPr>
            <w:tcW w:w="1649" w:type="pct"/>
            <w:gridSpan w:val="3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559" w:type="pct"/>
            <w:gridSpan w:val="2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3743F0" w:rsidRPr="003034D9" w:rsidTr="003743F0">
        <w:trPr>
          <w:trHeight w:val="268"/>
        </w:trPr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T                             &lt;2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33.92</w:t>
            </w:r>
          </w:p>
        </w:tc>
        <w:tc>
          <w:tcPr>
            <w:tcW w:w="559" w:type="pct"/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40.43</w:t>
            </w:r>
          </w:p>
        </w:tc>
        <w:tc>
          <w:tcPr>
            <w:tcW w:w="559" w:type="pct"/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51.82</w:t>
            </w:r>
          </w:p>
        </w:tc>
        <w:tc>
          <w:tcPr>
            <w:tcW w:w="555" w:type="pct"/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43.43</w:t>
            </w:r>
          </w:p>
        </w:tc>
        <w:tc>
          <w:tcPr>
            <w:tcW w:w="559" w:type="pct"/>
            <w:gridSpan w:val="2"/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42.47</w:t>
            </w:r>
          </w:p>
        </w:tc>
        <w:tc>
          <w:tcPr>
            <w:tcW w:w="559" w:type="pct"/>
          </w:tcPr>
          <w:p w:rsidR="003743F0" w:rsidRDefault="003743F0" w:rsidP="003743F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Pr="003034D9" w:rsidRDefault="003743F0" w:rsidP="003743F0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43.83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E                          2-20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35.15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33.72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28.89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33.10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31.78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34.08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X                          2-50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65.37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58.95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47.69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55.99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57.02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N.D.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T                      50-100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pStyle w:val="Encabez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                    100-</w:t>
            </w:r>
            <w:r w:rsidRPr="003034D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3034D9">
              <w:rPr>
                <w:sz w:val="22"/>
                <w:szCs w:val="22"/>
              </w:rPr>
              <w:t xml:space="preserve">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0.34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0.29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743F0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R                  </w:t>
            </w:r>
            <w:r w:rsidRPr="003034D9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3034D9">
              <w:rPr>
                <w:sz w:val="22"/>
                <w:szCs w:val="22"/>
                <w:lang w:val="es-ES_tradnl"/>
              </w:rPr>
              <w:t xml:space="preserve">1000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</w:tr>
      <w:tr w:rsidR="003743F0" w:rsidRPr="003034D9" w:rsidTr="003743F0">
        <w:tc>
          <w:tcPr>
            <w:tcW w:w="1649" w:type="pct"/>
            <w:gridSpan w:val="3"/>
            <w:tcBorders>
              <w:bottom w:val="single" w:sz="4" w:space="0" w:color="auto"/>
            </w:tcBorders>
          </w:tcPr>
          <w:p w:rsidR="003743F0" w:rsidRPr="003034D9" w:rsidRDefault="003743F0" w:rsidP="003743F0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A                1000</w:t>
            </w:r>
            <w:r>
              <w:rPr>
                <w:sz w:val="22"/>
                <w:szCs w:val="22"/>
                <w:lang w:val="es-ES_tradnl"/>
              </w:rPr>
              <w:t>-2000</w:t>
            </w:r>
            <w:r w:rsidRPr="003034D9">
              <w:rPr>
                <w:sz w:val="22"/>
                <w:szCs w:val="22"/>
                <w:lang w:val="es-ES_tradnl"/>
              </w:rPr>
              <w:t xml:space="preserve">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559" w:type="pct"/>
            <w:gridSpan w:val="2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3743F0" w:rsidRPr="003034D9" w:rsidTr="003743F0">
        <w:tc>
          <w:tcPr>
            <w:tcW w:w="1649" w:type="pct"/>
            <w:gridSpan w:val="3"/>
            <w:tcBorders>
              <w:top w:val="single" w:sz="4" w:space="0" w:color="auto"/>
            </w:tcBorders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CO3Ca (%)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3743F0" w:rsidP="00386471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3743F0" w:rsidP="00386471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</w:tcBorders>
            <w:vAlign w:val="bottom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59" w:type="pct"/>
            <w:tcBorders>
              <w:top w:val="single" w:sz="4" w:space="0" w:color="auto"/>
            </w:tcBorders>
          </w:tcPr>
          <w:p w:rsidR="003743F0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3743F0" w:rsidRPr="003034D9" w:rsidTr="003743F0"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7.7</w:t>
            </w:r>
          </w:p>
        </w:tc>
      </w:tr>
      <w:tr w:rsidR="003743F0" w:rsidRPr="003034D9" w:rsidTr="003743F0">
        <w:tc>
          <w:tcPr>
            <w:tcW w:w="1649" w:type="pct"/>
            <w:gridSpan w:val="3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034D9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559" w:type="pct"/>
            <w:gridSpan w:val="2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 w:rsidR="003743F0" w:rsidRPr="003034D9" w:rsidTr="003743F0">
        <w:trPr>
          <w:trHeight w:val="640"/>
        </w:trPr>
        <w:tc>
          <w:tcPr>
            <w:tcW w:w="1649" w:type="pct"/>
            <w:gridSpan w:val="3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Capacidad de intercambio</w:t>
            </w: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catiónico (</w:t>
            </w:r>
            <w:proofErr w:type="spellStart"/>
            <w:r w:rsidRPr="003034D9">
              <w:rPr>
                <w:sz w:val="22"/>
                <w:szCs w:val="22"/>
              </w:rPr>
              <w:t>m.e</w:t>
            </w:r>
            <w:proofErr w:type="spellEnd"/>
            <w:r w:rsidRPr="003034D9">
              <w:rPr>
                <w:sz w:val="22"/>
                <w:szCs w:val="22"/>
              </w:rPr>
              <w:t>./100 g) =</w:t>
            </w: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Valor T</w:t>
            </w: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559" w:type="pct"/>
            <w:vAlign w:val="center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27.80</w:t>
            </w:r>
          </w:p>
        </w:tc>
        <w:tc>
          <w:tcPr>
            <w:tcW w:w="559" w:type="pct"/>
            <w:vAlign w:val="center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33.80</w:t>
            </w:r>
          </w:p>
        </w:tc>
        <w:tc>
          <w:tcPr>
            <w:tcW w:w="559" w:type="pct"/>
            <w:vAlign w:val="center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45.80</w:t>
            </w:r>
          </w:p>
        </w:tc>
        <w:tc>
          <w:tcPr>
            <w:tcW w:w="555" w:type="pct"/>
            <w:vAlign w:val="center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35.90</w:t>
            </w:r>
          </w:p>
        </w:tc>
        <w:tc>
          <w:tcPr>
            <w:tcW w:w="559" w:type="pct"/>
            <w:gridSpan w:val="2"/>
            <w:vAlign w:val="center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35.00</w:t>
            </w:r>
          </w:p>
        </w:tc>
        <w:tc>
          <w:tcPr>
            <w:tcW w:w="559" w:type="pct"/>
            <w:vAlign w:val="bottom"/>
          </w:tcPr>
          <w:p w:rsidR="003743F0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34.60</w:t>
            </w:r>
          </w:p>
          <w:p w:rsidR="003743F0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D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Ca++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23.60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28.40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32.80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25.50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23.90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23.50</w:t>
            </w: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A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Mg++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8.80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6.80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6.50</w:t>
            </w: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T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I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A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K+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0.79</w:t>
            </w: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O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M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N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B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proofErr w:type="spellStart"/>
            <w:r w:rsidRPr="003034D9">
              <w:rPr>
                <w:sz w:val="22"/>
                <w:szCs w:val="22"/>
              </w:rPr>
              <w:t>Na</w:t>
            </w:r>
            <w:proofErr w:type="spellEnd"/>
            <w:r w:rsidRPr="003034D9">
              <w:rPr>
                <w:sz w:val="22"/>
                <w:szCs w:val="22"/>
              </w:rPr>
              <w:t>+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3.41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2.98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3.25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3.62</w:t>
            </w: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I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3743F0">
        <w:trPr>
          <w:cantSplit/>
        </w:trPr>
        <w:tc>
          <w:tcPr>
            <w:tcW w:w="360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S</w:t>
            </w:r>
          </w:p>
        </w:tc>
        <w:tc>
          <w:tcPr>
            <w:tcW w:w="464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O</w:t>
            </w:r>
          </w:p>
        </w:tc>
        <w:tc>
          <w:tcPr>
            <w:tcW w:w="825" w:type="pct"/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H+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  <w:gridSpan w:val="2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5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559" w:type="pct"/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3743F0" w:rsidRPr="003034D9" w:rsidTr="00664166">
        <w:trPr>
          <w:cantSplit/>
        </w:trPr>
        <w:tc>
          <w:tcPr>
            <w:tcW w:w="1649" w:type="pct"/>
            <w:gridSpan w:val="3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034D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034D9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gridSpan w:val="2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3743F0" w:rsidRPr="003034D9" w:rsidRDefault="003743F0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743F0" w:rsidRPr="003034D9" w:rsidTr="00664166">
        <w:trPr>
          <w:cantSplit/>
        </w:trPr>
        <w:tc>
          <w:tcPr>
            <w:tcW w:w="1649" w:type="pct"/>
            <w:gridSpan w:val="3"/>
            <w:tcBorders>
              <w:top w:val="single" w:sz="4" w:space="0" w:color="auto"/>
            </w:tcBorders>
          </w:tcPr>
          <w:p w:rsidR="003743F0" w:rsidRPr="003034D9" w:rsidRDefault="003743F0" w:rsidP="003034D9">
            <w:pPr>
              <w:rPr>
                <w:sz w:val="22"/>
                <w:szCs w:val="22"/>
              </w:rPr>
            </w:pPr>
          </w:p>
          <w:p w:rsidR="003743F0" w:rsidRPr="003034D9" w:rsidRDefault="003743F0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26.06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28.71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3743F0" w:rsidRPr="003034D9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31.90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:rsidR="003743F0" w:rsidRPr="003034D9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31.83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</w:tcBorders>
            <w:vAlign w:val="bottom"/>
          </w:tcPr>
          <w:p w:rsidR="003743F0" w:rsidRPr="003034D9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29.70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center"/>
          </w:tcPr>
          <w:p w:rsidR="00664166" w:rsidRDefault="00664166" w:rsidP="00664166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743F0" w:rsidRPr="003034D9" w:rsidRDefault="00664166" w:rsidP="0066416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29.22</w:t>
            </w:r>
          </w:p>
        </w:tc>
      </w:tr>
      <w:tr w:rsidR="00664166" w:rsidRPr="003034D9" w:rsidTr="00664166">
        <w:trPr>
          <w:cantSplit/>
        </w:trPr>
        <w:tc>
          <w:tcPr>
            <w:tcW w:w="1649" w:type="pct"/>
            <w:gridSpan w:val="3"/>
          </w:tcPr>
          <w:p w:rsidR="00664166" w:rsidRPr="003034D9" w:rsidRDefault="00664166" w:rsidP="003034D9">
            <w:pPr>
              <w:rPr>
                <w:sz w:val="22"/>
                <w:szCs w:val="22"/>
              </w:rPr>
            </w:pPr>
            <w:r w:rsidRPr="00664166">
              <w:rPr>
                <w:sz w:val="22"/>
                <w:szCs w:val="22"/>
              </w:rPr>
              <w:t>Conductividad (</w:t>
            </w:r>
            <w:proofErr w:type="spellStart"/>
            <w:r w:rsidRPr="00664166">
              <w:rPr>
                <w:sz w:val="22"/>
                <w:szCs w:val="22"/>
              </w:rPr>
              <w:t>mmhos</w:t>
            </w:r>
            <w:proofErr w:type="spellEnd"/>
            <w:r w:rsidRPr="00664166">
              <w:rPr>
                <w:sz w:val="22"/>
                <w:szCs w:val="22"/>
              </w:rPr>
              <w:t>/cm)</w:t>
            </w:r>
          </w:p>
        </w:tc>
        <w:tc>
          <w:tcPr>
            <w:tcW w:w="559" w:type="pct"/>
            <w:vAlign w:val="bottom"/>
          </w:tcPr>
          <w:p w:rsidR="00664166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559" w:type="pct"/>
            <w:vAlign w:val="bottom"/>
          </w:tcPr>
          <w:p w:rsidR="00664166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0.50</w:t>
            </w:r>
          </w:p>
        </w:tc>
        <w:tc>
          <w:tcPr>
            <w:tcW w:w="559" w:type="pct"/>
            <w:vAlign w:val="bottom"/>
          </w:tcPr>
          <w:p w:rsidR="00664166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555" w:type="pct"/>
            <w:vAlign w:val="bottom"/>
          </w:tcPr>
          <w:p w:rsidR="00664166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1.03</w:t>
            </w:r>
          </w:p>
        </w:tc>
        <w:tc>
          <w:tcPr>
            <w:tcW w:w="559" w:type="pct"/>
            <w:gridSpan w:val="2"/>
            <w:vAlign w:val="bottom"/>
          </w:tcPr>
          <w:p w:rsidR="00664166" w:rsidRDefault="00664166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1.21</w:t>
            </w:r>
          </w:p>
        </w:tc>
        <w:tc>
          <w:tcPr>
            <w:tcW w:w="559" w:type="pct"/>
            <w:vAlign w:val="center"/>
          </w:tcPr>
          <w:p w:rsidR="00664166" w:rsidRDefault="00664166" w:rsidP="0066416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0.90</w:t>
            </w:r>
          </w:p>
        </w:tc>
      </w:tr>
    </w:tbl>
    <w:p w:rsidR="003743F0" w:rsidRPr="003034D9" w:rsidRDefault="003743F0" w:rsidP="00664166">
      <w:pPr>
        <w:tabs>
          <w:tab w:val="left" w:pos="-720"/>
        </w:tabs>
        <w:suppressAutoHyphens/>
        <w:spacing w:line="240" w:lineRule="atLeast"/>
        <w:jc w:val="both"/>
        <w:rPr>
          <w:sz w:val="22"/>
          <w:szCs w:val="22"/>
        </w:rPr>
      </w:pPr>
    </w:p>
    <w:sectPr w:rsidR="003743F0" w:rsidRPr="003034D9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3A4" w:rsidRDefault="005473A4" w:rsidP="003034D9">
      <w:r>
        <w:separator/>
      </w:r>
    </w:p>
  </w:endnote>
  <w:endnote w:type="continuationSeparator" w:id="0">
    <w:p w:rsidR="005473A4" w:rsidRDefault="005473A4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3A4" w:rsidRDefault="005473A4" w:rsidP="003034D9">
      <w:r>
        <w:separator/>
      </w:r>
    </w:p>
  </w:footnote>
  <w:footnote w:type="continuationSeparator" w:id="0">
    <w:p w:rsidR="005473A4" w:rsidRDefault="005473A4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1627B8"/>
    <w:rsid w:val="003034D9"/>
    <w:rsid w:val="003743F0"/>
    <w:rsid w:val="00386471"/>
    <w:rsid w:val="004311A0"/>
    <w:rsid w:val="00472714"/>
    <w:rsid w:val="005473A4"/>
    <w:rsid w:val="00664166"/>
    <w:rsid w:val="00834209"/>
    <w:rsid w:val="00BF756B"/>
    <w:rsid w:val="00E06D9D"/>
    <w:rsid w:val="00E10424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2014-02-11T12:10:00Z</cp:lastPrinted>
  <dcterms:created xsi:type="dcterms:W3CDTF">2014-02-11T12:15:00Z</dcterms:created>
  <dcterms:modified xsi:type="dcterms:W3CDTF">2014-02-11T12:50:00Z</dcterms:modified>
</cp:coreProperties>
</file>