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D9" w:rsidRPr="001B5ED9" w:rsidRDefault="001B5ED9" w:rsidP="001B5ED9">
      <w:pPr>
        <w:pStyle w:val="Textoindependiente"/>
        <w:jc w:val="both"/>
        <w:rPr>
          <w:sz w:val="22"/>
          <w:szCs w:val="22"/>
          <w:lang w:val="es-ES_tradnl"/>
        </w:rPr>
      </w:pPr>
    </w:p>
    <w:p w:rsidR="001B5ED9" w:rsidRPr="001B5ED9" w:rsidRDefault="001B5ED9" w:rsidP="001B5ED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1B5ED9">
        <w:rPr>
          <w:b/>
          <w:szCs w:val="24"/>
        </w:rPr>
        <w:t xml:space="preserve">SERIE SANTA MARÍA CHICA                                                                </w:t>
      </w:r>
      <w:r w:rsidRPr="001B5ED9">
        <w:rPr>
          <w:szCs w:val="24"/>
        </w:rPr>
        <w:t>Símbolo:</w:t>
      </w:r>
      <w:r w:rsidRPr="001B5ED9">
        <w:rPr>
          <w:b/>
          <w:szCs w:val="24"/>
        </w:rPr>
        <w:t xml:space="preserve"> </w:t>
      </w:r>
      <w:proofErr w:type="spellStart"/>
      <w:r w:rsidRPr="001B5ED9">
        <w:rPr>
          <w:b/>
          <w:szCs w:val="24"/>
        </w:rPr>
        <w:t>SMCh</w:t>
      </w:r>
      <w:proofErr w:type="spellEnd"/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5ED9">
        <w:rPr>
          <w:color w:val="000000"/>
          <w:sz w:val="22"/>
          <w:szCs w:val="22"/>
          <w:lang w:val="es-ES_tradnl"/>
        </w:rPr>
        <w:t xml:space="preserve">Pertenece a la familia “franca fina, </w:t>
      </w:r>
      <w:r w:rsidRPr="001B5ED9">
        <w:rPr>
          <w:sz w:val="22"/>
          <w:szCs w:val="22"/>
          <w:lang w:val="es-ES_tradnl"/>
        </w:rPr>
        <w:t>silícea, ácida</w:t>
      </w:r>
      <w:r w:rsidRPr="001B5ED9">
        <w:rPr>
          <w:color w:val="000000"/>
          <w:sz w:val="22"/>
          <w:szCs w:val="22"/>
          <w:lang w:val="es-ES_tradnl"/>
        </w:rPr>
        <w:t xml:space="preserve">, térmica” de los </w:t>
      </w:r>
      <w:proofErr w:type="spellStart"/>
      <w:r w:rsidRPr="001B5ED9">
        <w:rPr>
          <w:color w:val="000000"/>
          <w:sz w:val="22"/>
          <w:szCs w:val="22"/>
          <w:u w:val="single"/>
          <w:lang w:val="es-ES_tradnl"/>
        </w:rPr>
        <w:t>Udifluventes</w:t>
      </w:r>
      <w:proofErr w:type="spellEnd"/>
      <w:r w:rsidRPr="001B5ED9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1B5ED9">
        <w:rPr>
          <w:color w:val="000000"/>
          <w:sz w:val="22"/>
          <w:szCs w:val="22"/>
          <w:lang w:val="es-ES_tradnl"/>
        </w:rPr>
        <w:t>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5ED9">
        <w:rPr>
          <w:color w:val="000000"/>
          <w:sz w:val="22"/>
          <w:szCs w:val="22"/>
          <w:lang w:val="es-ES_tradnl"/>
        </w:rPr>
        <w:t>Suelo aluvial levemente salino y sódico a partir de un metro. Se ha desarrollado a partir de sedimentos marinos y continentales.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sz w:val="22"/>
          <w:szCs w:val="22"/>
          <w:lang w:val="es-ES_tradnl"/>
        </w:rPr>
      </w:pPr>
      <w:r w:rsidRPr="001B5ED9">
        <w:rPr>
          <w:b/>
          <w:sz w:val="22"/>
          <w:szCs w:val="22"/>
          <w:lang w:val="es-ES_tradnl"/>
        </w:rPr>
        <w:t>Perfil tipo:</w:t>
      </w:r>
      <w:r w:rsidRPr="001B5ED9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65C"/>
        </w:smartTagPr>
        <w:r w:rsidRPr="001B5ED9">
          <w:rPr>
            <w:color w:val="000000"/>
            <w:sz w:val="22"/>
            <w:szCs w:val="22"/>
            <w:lang w:val="es-ES_tradnl"/>
          </w:rPr>
          <w:t>365</w:t>
        </w:r>
        <w:r w:rsidRPr="001B5ED9">
          <w:rPr>
            <w:sz w:val="22"/>
            <w:szCs w:val="22"/>
            <w:lang w:val="es-ES_tradnl"/>
          </w:rPr>
          <w:t>C</w:t>
        </w:r>
      </w:smartTag>
      <w:r w:rsidRPr="001B5ED9">
        <w:rPr>
          <w:sz w:val="22"/>
          <w:szCs w:val="22"/>
          <w:lang w:val="es-ES_tradnl"/>
        </w:rPr>
        <w:t xml:space="preserve"> INTA Castelar</w:t>
      </w:r>
    </w:p>
    <w:p w:rsidR="001B5ED9" w:rsidRPr="001B5ED9" w:rsidRDefault="001B5ED9" w:rsidP="001B5ED9">
      <w:pPr>
        <w:jc w:val="both"/>
        <w:rPr>
          <w:b/>
          <w:sz w:val="22"/>
          <w:szCs w:val="22"/>
        </w:rPr>
      </w:pPr>
      <w:r w:rsidRPr="001B5ED9">
        <w:rPr>
          <w:b/>
          <w:sz w:val="22"/>
          <w:szCs w:val="22"/>
          <w:lang w:val="es-ES_tradnl"/>
        </w:rPr>
        <w:t>Fecha:</w:t>
      </w:r>
      <w:r w:rsidRPr="001B5ED9">
        <w:rPr>
          <w:sz w:val="22"/>
          <w:szCs w:val="22"/>
          <w:lang w:val="es-ES_tradnl"/>
        </w:rPr>
        <w:t xml:space="preserve"> </w:t>
      </w:r>
      <w:r w:rsidRPr="001B5ED9">
        <w:rPr>
          <w:sz w:val="22"/>
          <w:szCs w:val="22"/>
        </w:rPr>
        <w:t>23-X-1976</w:t>
      </w:r>
    </w:p>
    <w:p w:rsidR="001B5ED9" w:rsidRPr="001B5ED9" w:rsidRDefault="001B5ED9" w:rsidP="001B5ED9">
      <w:pPr>
        <w:jc w:val="both"/>
        <w:rPr>
          <w:sz w:val="22"/>
          <w:szCs w:val="22"/>
          <w:lang w:val="es-ES_tradnl"/>
        </w:rPr>
      </w:pPr>
      <w:r w:rsidRPr="001B5ED9">
        <w:rPr>
          <w:b/>
          <w:sz w:val="22"/>
          <w:szCs w:val="22"/>
          <w:lang w:val="es-ES_tradnl"/>
        </w:rPr>
        <w:t>Ubicación:</w:t>
      </w:r>
      <w:r w:rsidRPr="001B5ED9">
        <w:rPr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 xml:space="preserve">Establecimiento Forestal </w:t>
      </w:r>
      <w:proofErr w:type="spellStart"/>
      <w:r w:rsidRPr="001B5ED9">
        <w:rPr>
          <w:color w:val="000000"/>
          <w:sz w:val="22"/>
          <w:szCs w:val="22"/>
          <w:lang w:val="es-ES_tradnl"/>
        </w:rPr>
        <w:t>Mazaruca</w:t>
      </w:r>
      <w:proofErr w:type="spellEnd"/>
      <w:r w:rsidRPr="001B5ED9">
        <w:rPr>
          <w:sz w:val="22"/>
          <w:szCs w:val="22"/>
          <w:lang w:val="es-ES_tradnl"/>
        </w:rPr>
        <w:t xml:space="preserve"> (Hoja IGM 3360-29-3)</w:t>
      </w:r>
      <w:r w:rsidRPr="001B5ED9">
        <w:rPr>
          <w:color w:val="000000"/>
          <w:sz w:val="22"/>
          <w:szCs w:val="22"/>
        </w:rPr>
        <w:t xml:space="preserve"> – Dpto. Islas del Ibicuy</w:t>
      </w:r>
    </w:p>
    <w:p w:rsidR="001B5ED9" w:rsidRPr="001B5ED9" w:rsidRDefault="001B5ED9" w:rsidP="001B5ED9">
      <w:pPr>
        <w:jc w:val="both"/>
        <w:rPr>
          <w:b/>
          <w:sz w:val="22"/>
          <w:szCs w:val="22"/>
        </w:rPr>
      </w:pPr>
      <w:r w:rsidRPr="001B5ED9">
        <w:rPr>
          <w:b/>
          <w:sz w:val="22"/>
          <w:szCs w:val="22"/>
          <w:lang w:val="es-ES_tradnl"/>
        </w:rPr>
        <w:t xml:space="preserve">Reconocedores: </w:t>
      </w:r>
      <w:r w:rsidRPr="001B5ED9">
        <w:rPr>
          <w:sz w:val="22"/>
          <w:szCs w:val="22"/>
        </w:rPr>
        <w:t xml:space="preserve">L.A. Gómez.; V. </w:t>
      </w:r>
      <w:proofErr w:type="spellStart"/>
      <w:r w:rsidRPr="001B5ED9">
        <w:rPr>
          <w:sz w:val="22"/>
          <w:szCs w:val="22"/>
        </w:rPr>
        <w:t>Nakama</w:t>
      </w:r>
      <w:proofErr w:type="spellEnd"/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b/>
          <w:color w:val="000000"/>
          <w:sz w:val="22"/>
          <w:szCs w:val="22"/>
          <w:lang w:val="es-ES_tradnl"/>
        </w:rPr>
        <w:t>A1</w:t>
      </w:r>
      <w:r w:rsidRPr="001B5ED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27 cm"/>
        </w:smartTagPr>
        <w:r w:rsidRPr="001B5ED9">
          <w:rPr>
            <w:color w:val="000000"/>
            <w:sz w:val="22"/>
            <w:szCs w:val="22"/>
            <w:lang w:val="es-ES_tradnl"/>
          </w:rPr>
          <w:t>27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; amarillo anaranjado opaco (10YR 6/4) en húmedo; franco; estructura en bloques </w:t>
      </w:r>
      <w:proofErr w:type="spellStart"/>
      <w:r w:rsidRPr="001B5ED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medios débiles; ligeramente firme; ligeramente plástico, ligeramente adhesivo; moteados abundantes, medios, precisos; raíces abundantes; </w:t>
      </w:r>
      <w:r w:rsidRPr="001B5ED9">
        <w:rPr>
          <w:color w:val="000000"/>
          <w:sz w:val="22"/>
          <w:szCs w:val="22"/>
          <w:lang w:val="es-ES_tradnl"/>
        </w:rPr>
        <w:t>límite</w:t>
      </w:r>
      <w:r w:rsidRPr="001B5ED9">
        <w:rPr>
          <w:color w:val="000000"/>
          <w:sz w:val="22"/>
          <w:szCs w:val="22"/>
          <w:lang w:val="es-ES_tradnl"/>
        </w:rPr>
        <w:t xml:space="preserve"> inferior claro suave.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b/>
          <w:color w:val="000000"/>
          <w:sz w:val="22"/>
          <w:szCs w:val="22"/>
          <w:lang w:val="es-ES_tradnl"/>
        </w:rPr>
        <w:t>IIC1</w:t>
      </w:r>
      <w:r w:rsidRPr="001B5ED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>27-</w:t>
      </w:r>
      <w:smartTag w:uri="urn:schemas-microsoft-com:office:smarttags" w:element="metricconverter">
        <w:smartTagPr>
          <w:attr w:name="ProductID" w:val="102 cm"/>
        </w:smartTagPr>
        <w:r w:rsidRPr="001B5ED9">
          <w:rPr>
            <w:color w:val="000000"/>
            <w:sz w:val="22"/>
            <w:szCs w:val="22"/>
            <w:lang w:val="es-ES_tradnl"/>
          </w:rPr>
          <w:t>102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; pardo amarillento opaco (10YR 5/4) en húmedo; franco; estructura en bloques </w:t>
      </w:r>
      <w:proofErr w:type="spellStart"/>
      <w:r w:rsidRPr="001B5ED9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medios débiles que rompen en bloques menores; ligeramente firme; ligeramente plástico, ligeramente adhesivo; concreciones </w:t>
      </w:r>
      <w:proofErr w:type="spellStart"/>
      <w:r w:rsidRPr="001B5ED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escasas; moteados abundantes, gruesos, precisos; raíces comunes; límite inferior claro suave.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b/>
          <w:color w:val="000000"/>
          <w:sz w:val="22"/>
          <w:szCs w:val="22"/>
          <w:lang w:val="es-ES_tradnl"/>
        </w:rPr>
        <w:t>IIIC2</w:t>
      </w:r>
      <w:r w:rsidRPr="001B5ED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>102-</w:t>
      </w:r>
      <w:smartTag w:uri="urn:schemas-microsoft-com:office:smarttags" w:element="metricconverter">
        <w:smartTagPr>
          <w:attr w:name="ProductID" w:val="122 cm"/>
        </w:smartTagPr>
        <w:r w:rsidRPr="001B5ED9">
          <w:rPr>
            <w:color w:val="000000"/>
            <w:sz w:val="22"/>
            <w:szCs w:val="22"/>
            <w:lang w:val="es-ES_tradnl"/>
          </w:rPr>
          <w:t>122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; pardo amarillento opaco (10YR 5/3) en húmedo; franco arcillo limoso; estructura en bloques angulares medios débiles que rompen en bloques menores; firme; plástico, adhesivo; concreciones </w:t>
      </w:r>
      <w:proofErr w:type="spellStart"/>
      <w:r w:rsidRPr="001B5ED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comunes; moteados abundantes, medios, sobresalientes; raíces comunes; límite inferior claro suave.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b/>
          <w:color w:val="000000"/>
          <w:sz w:val="22"/>
          <w:szCs w:val="22"/>
          <w:lang w:val="es-ES_tradnl"/>
        </w:rPr>
        <w:t>IVC3</w:t>
      </w:r>
      <w:r w:rsidRPr="001B5ED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>122-</w:t>
      </w:r>
      <w:smartTag w:uri="urn:schemas-microsoft-com:office:smarttags" w:element="metricconverter">
        <w:smartTagPr>
          <w:attr w:name="ProductID" w:val="157 cm"/>
        </w:smartTagPr>
        <w:r w:rsidRPr="001B5ED9">
          <w:rPr>
            <w:color w:val="000000"/>
            <w:sz w:val="22"/>
            <w:szCs w:val="22"/>
            <w:lang w:val="es-ES_tradnl"/>
          </w:rPr>
          <w:t>157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; negro (10YR 1,7/1) en húmedo; franco arcillo limoso; estructura en bloques angulares medios moderados que rompen en bloques menores; firme; plástico, adhesivo; concreciones </w:t>
      </w:r>
      <w:proofErr w:type="spellStart"/>
      <w:r w:rsidRPr="001B5ED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escasas; moteados escasos, finos, débiles; raíces escasas; límite inferior claro suave.</w:t>
      </w: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sz w:val="22"/>
          <w:szCs w:val="22"/>
        </w:rPr>
      </w:pPr>
      <w:r w:rsidRPr="001B5ED9">
        <w:rPr>
          <w:b/>
          <w:color w:val="000000"/>
          <w:sz w:val="22"/>
          <w:szCs w:val="22"/>
          <w:lang w:val="es-ES_tradnl"/>
        </w:rPr>
        <w:t>VC4</w:t>
      </w:r>
      <w:r w:rsidRPr="001B5ED9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B5ED9">
        <w:rPr>
          <w:color w:val="000000"/>
          <w:sz w:val="22"/>
          <w:szCs w:val="22"/>
          <w:lang w:val="es-ES_tradnl"/>
        </w:rPr>
        <w:t>157-</w:t>
      </w:r>
      <w:smartTag w:uri="urn:schemas-microsoft-com:office:smarttags" w:element="metricconverter">
        <w:smartTagPr>
          <w:attr w:name="ProductID" w:val="170 cm"/>
        </w:smartTagPr>
        <w:r w:rsidRPr="001B5ED9">
          <w:rPr>
            <w:color w:val="000000"/>
            <w:sz w:val="22"/>
            <w:szCs w:val="22"/>
            <w:lang w:val="es-ES_tradnl"/>
          </w:rPr>
          <w:t>170 cm</w:t>
        </w:r>
      </w:smartTag>
      <w:r w:rsidRPr="001B5ED9">
        <w:rPr>
          <w:color w:val="000000"/>
          <w:sz w:val="22"/>
          <w:szCs w:val="22"/>
          <w:lang w:val="es-ES_tradnl"/>
        </w:rPr>
        <w:t>; amarillo grisáceo oscuro (2,5Y 5/2) en húmedo; franco arcillo limoso; estructura en bloques angulares medios moderados que rompen en bloques menores; firme; plástico, adhesivo; concreciones calcáreas escasas; moteados comunes, medios, precisos.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B5ED9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5ED9">
        <w:rPr>
          <w:color w:val="000000"/>
          <w:sz w:val="22"/>
          <w:szCs w:val="22"/>
          <w:lang w:val="es-ES_tradnl"/>
        </w:rPr>
        <w:t xml:space="preserve">El perfil de este suelo se caracteriza por la irregular distribución de la materia orgánica. </w:t>
      </w:r>
      <w:r w:rsidRPr="001B5ED9">
        <w:rPr>
          <w:color w:val="000000"/>
          <w:sz w:val="22"/>
          <w:szCs w:val="22"/>
          <w:lang w:val="es-ES_tradnl"/>
        </w:rPr>
        <w:tab/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B5ED9">
        <w:rPr>
          <w:color w:val="000000"/>
          <w:sz w:val="22"/>
          <w:szCs w:val="22"/>
          <w:lang w:val="es-ES_tradnl"/>
        </w:rPr>
        <w:tab/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color w:val="000000"/>
          <w:sz w:val="22"/>
          <w:szCs w:val="22"/>
          <w:lang w:val="es-ES_tradnl"/>
        </w:rPr>
        <w:t xml:space="preserve">El horizonte superficial es de </w:t>
      </w:r>
      <w:smartTag w:uri="urn:schemas-microsoft-com:office:smarttags" w:element="metricconverter">
        <w:smartTagPr>
          <w:attr w:name="ProductID" w:val="27 cm"/>
        </w:smartTagPr>
        <w:r w:rsidRPr="001B5ED9">
          <w:rPr>
            <w:color w:val="000000"/>
            <w:sz w:val="22"/>
            <w:szCs w:val="22"/>
            <w:lang w:val="es-ES_tradnl"/>
          </w:rPr>
          <w:t>27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 de espesor, de color amarillo anaranjado opaco, con 1,4 % de materia orgánica, de textura franca y estructura en bloques </w:t>
      </w:r>
      <w:proofErr w:type="spellStart"/>
      <w:r w:rsidRPr="001B5ED9">
        <w:rPr>
          <w:color w:val="000000"/>
          <w:sz w:val="22"/>
          <w:szCs w:val="22"/>
          <w:lang w:val="es-ES_tradnl"/>
        </w:rPr>
        <w:t>subangulares</w:t>
      </w:r>
      <w:proofErr w:type="spellEnd"/>
      <w:r>
        <w:rPr>
          <w:color w:val="000000"/>
          <w:sz w:val="22"/>
          <w:szCs w:val="22"/>
          <w:lang w:val="es-ES_tradnl"/>
        </w:rPr>
        <w:t>. L</w:t>
      </w:r>
      <w:r w:rsidRPr="001B5ED9">
        <w:rPr>
          <w:color w:val="000000"/>
          <w:sz w:val="22"/>
          <w:szCs w:val="22"/>
          <w:lang w:val="es-ES_tradnl"/>
        </w:rPr>
        <w:t xml:space="preserve">e sigue una sucesión de capas de texturas franca a franco - arcillo limosa en profundidad con contenidos variables de materia orgánica; 0,6% en </w:t>
      </w:r>
      <w:smartTag w:uri="urn:schemas-microsoft-com:office:smarttags" w:element="PersonName">
        <w:smartTagPr>
          <w:attr w:name="ProductID" w:val="la capa IIC"/>
        </w:smartTagPr>
        <w:r w:rsidRPr="001B5ED9">
          <w:rPr>
            <w:color w:val="000000"/>
            <w:sz w:val="22"/>
            <w:szCs w:val="22"/>
            <w:lang w:val="es-ES_tradnl"/>
          </w:rPr>
          <w:t>la capa IIC</w:t>
        </w:r>
      </w:smartTag>
      <w:r w:rsidRPr="001B5ED9">
        <w:rPr>
          <w:color w:val="000000"/>
          <w:sz w:val="22"/>
          <w:szCs w:val="22"/>
          <w:lang w:val="es-ES_tradnl"/>
        </w:rPr>
        <w:t xml:space="preserve">1, 2,9 % en </w:t>
      </w:r>
      <w:smartTag w:uri="urn:schemas-microsoft-com:office:smarttags" w:element="PersonName">
        <w:smartTagPr>
          <w:attr w:name="ProductID" w:val="la capa IIIC"/>
        </w:smartTagPr>
        <w:r w:rsidRPr="001B5ED9">
          <w:rPr>
            <w:color w:val="000000"/>
            <w:sz w:val="22"/>
            <w:szCs w:val="22"/>
            <w:lang w:val="es-ES_tradnl"/>
          </w:rPr>
          <w:t>la capa IIIC</w:t>
        </w:r>
      </w:smartTag>
      <w:r w:rsidRPr="001B5ED9">
        <w:rPr>
          <w:color w:val="000000"/>
          <w:sz w:val="22"/>
          <w:szCs w:val="22"/>
          <w:lang w:val="es-ES_tradnl"/>
        </w:rPr>
        <w:t xml:space="preserve">2 y 1 % en </w:t>
      </w:r>
      <w:smartTag w:uri="urn:schemas-microsoft-com:office:smarttags" w:element="PersonName">
        <w:smartTagPr>
          <w:attr w:name="ProductID" w:val="la capa IVC"/>
        </w:smartTagPr>
        <w:r w:rsidRPr="001B5ED9">
          <w:rPr>
            <w:color w:val="000000"/>
            <w:sz w:val="22"/>
            <w:szCs w:val="22"/>
            <w:lang w:val="es-ES_tradnl"/>
          </w:rPr>
          <w:t>la capa IVC</w:t>
        </w:r>
      </w:smartTag>
      <w:r w:rsidRPr="001B5ED9">
        <w:rPr>
          <w:color w:val="000000"/>
          <w:sz w:val="22"/>
          <w:szCs w:val="22"/>
          <w:lang w:val="es-ES_tradnl"/>
        </w:rPr>
        <w:t xml:space="preserve">3 a </w:t>
      </w:r>
      <w:smartTag w:uri="urn:schemas-microsoft-com:office:smarttags" w:element="metricconverter">
        <w:smartTagPr>
          <w:attr w:name="ProductID" w:val="150 cm"/>
        </w:smartTagPr>
        <w:r w:rsidRPr="001B5ED9">
          <w:rPr>
            <w:color w:val="000000"/>
            <w:sz w:val="22"/>
            <w:szCs w:val="22"/>
            <w:lang w:val="es-ES_tradnl"/>
          </w:rPr>
          <w:t>150 cm</w:t>
        </w:r>
      </w:smartTag>
      <w:r w:rsidRPr="001B5ED9">
        <w:rPr>
          <w:color w:val="000000"/>
          <w:sz w:val="22"/>
          <w:szCs w:val="22"/>
          <w:lang w:val="es-ES_tradnl"/>
        </w:rPr>
        <w:t xml:space="preserve"> de profundidad. Presenta concreciones </w:t>
      </w:r>
      <w:proofErr w:type="spellStart"/>
      <w:r w:rsidRPr="001B5ED9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 a partir de la capa </w:t>
      </w:r>
      <w:proofErr w:type="spellStart"/>
      <w:r w:rsidRPr="001B5ED9">
        <w:rPr>
          <w:color w:val="000000"/>
          <w:sz w:val="22"/>
          <w:szCs w:val="22"/>
          <w:lang w:val="es-ES_tradnl"/>
        </w:rPr>
        <w:t>subsuperficial</w:t>
      </w:r>
      <w:proofErr w:type="spellEnd"/>
      <w:r w:rsidRPr="001B5ED9">
        <w:rPr>
          <w:color w:val="000000"/>
          <w:sz w:val="22"/>
          <w:szCs w:val="22"/>
          <w:lang w:val="es-ES_tradnl"/>
        </w:rPr>
        <w:t xml:space="preserve">, mientras que los moteados se observan desde la superficie. 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B5ED9">
        <w:rPr>
          <w:color w:val="000000"/>
          <w:sz w:val="22"/>
          <w:szCs w:val="22"/>
          <w:lang w:val="es-ES_tradnl"/>
        </w:rPr>
        <w:lastRenderedPageBreak/>
        <w:t xml:space="preserve">El perfil a partir de un metro tiene 11 </w:t>
      </w:r>
      <w:proofErr w:type="spellStart"/>
      <w:r w:rsidRPr="001B5ED9">
        <w:rPr>
          <w:color w:val="000000"/>
          <w:sz w:val="22"/>
          <w:szCs w:val="22"/>
          <w:lang w:val="es-ES_tradnl"/>
        </w:rPr>
        <w:t>mmhos</w:t>
      </w:r>
      <w:proofErr w:type="spellEnd"/>
      <w:r w:rsidRPr="001B5ED9">
        <w:rPr>
          <w:color w:val="000000"/>
          <w:sz w:val="22"/>
          <w:szCs w:val="22"/>
          <w:lang w:val="es-ES_tradnl"/>
        </w:rPr>
        <w:t>/cm, siendo el PSI (Porcentaje de Sodio de Intercambio) del extracto de saturación de 21%, en superficie decreciendo en profundidad a 15 %, por lo que este suelo fue clasificado por alcalinidad sódica como A1 12.</w:t>
      </w: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B5ED9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  <w:r w:rsidRPr="001B5ED9">
        <w:rPr>
          <w:sz w:val="22"/>
          <w:szCs w:val="22"/>
        </w:rPr>
        <w:t>No presenta a escala 1:100.000.</w:t>
      </w: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B5ED9">
        <w:rPr>
          <w:b/>
          <w:smallCaps/>
          <w:color w:val="000000"/>
          <w:sz w:val="22"/>
          <w:szCs w:val="22"/>
          <w:u w:val="single"/>
          <w:lang w:val="es-ES_tradnl"/>
        </w:rPr>
        <w:t>D</w:t>
      </w:r>
      <w:r w:rsidRPr="001B5ED9">
        <w:rPr>
          <w:b/>
          <w:color w:val="000000"/>
          <w:sz w:val="22"/>
          <w:szCs w:val="22"/>
          <w:u w:val="single"/>
          <w:lang w:val="es-ES_tradnl"/>
        </w:rPr>
        <w:t>renaje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smallCaps/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1B5ED9">
        <w:rPr>
          <w:smallCaps/>
          <w:color w:val="000000"/>
          <w:sz w:val="22"/>
          <w:szCs w:val="22"/>
          <w:lang w:val="es-ES_tradnl"/>
        </w:rPr>
        <w:t xml:space="preserve">Es </w:t>
      </w:r>
      <w:r w:rsidRPr="001B5ED9">
        <w:rPr>
          <w:color w:val="000000"/>
          <w:sz w:val="22"/>
          <w:szCs w:val="22"/>
          <w:lang w:val="es-ES_tradnl"/>
        </w:rPr>
        <w:t>un suelo de permeabilidad moderadamente lenta y drenaje imperfecto. Inundaciones por crecidas excepcionales del Paraná Ibicuy.</w:t>
      </w:r>
    </w:p>
    <w:p w:rsidR="001B5ED9" w:rsidRPr="001B5ED9" w:rsidRDefault="001B5ED9" w:rsidP="001B5ED9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B5ED9" w:rsidRPr="001B5ED9" w:rsidRDefault="001B5ED9" w:rsidP="001B5ED9">
      <w:pPr>
        <w:pStyle w:val="Textoindependiente"/>
        <w:jc w:val="center"/>
        <w:rPr>
          <w:b/>
          <w:sz w:val="22"/>
          <w:szCs w:val="22"/>
          <w:u w:val="single"/>
        </w:rPr>
      </w:pPr>
      <w:r w:rsidRPr="001B5ED9">
        <w:rPr>
          <w:b/>
          <w:sz w:val="22"/>
          <w:szCs w:val="22"/>
          <w:u w:val="single"/>
        </w:rPr>
        <w:br w:type="page"/>
      </w:r>
    </w:p>
    <w:p w:rsidR="001B5ED9" w:rsidRPr="001B5ED9" w:rsidRDefault="001B5ED9" w:rsidP="001B5ED9">
      <w:pPr>
        <w:pStyle w:val="Textoindependiente"/>
        <w:rPr>
          <w:b/>
          <w:sz w:val="22"/>
          <w:szCs w:val="22"/>
          <w:u w:val="single"/>
        </w:rPr>
      </w:pPr>
      <w:r w:rsidRPr="001B5ED9">
        <w:rPr>
          <w:b/>
          <w:sz w:val="22"/>
          <w:szCs w:val="22"/>
          <w:u w:val="single"/>
        </w:rPr>
        <w:lastRenderedPageBreak/>
        <w:t>DATOS ANALITICOS DEL PERFIL TIPO</w:t>
      </w:r>
    </w:p>
    <w:p w:rsidR="001B5ED9" w:rsidRPr="001B5ED9" w:rsidRDefault="001B5ED9" w:rsidP="001B5ED9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1B5ED9" w:rsidRPr="001B5ED9" w:rsidRDefault="001B5ED9" w:rsidP="001B5ED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B5ED9">
        <w:rPr>
          <w:b/>
          <w:sz w:val="22"/>
          <w:szCs w:val="22"/>
          <w:u w:val="single"/>
        </w:rPr>
        <w:t>Serie Santa María Chica</w:t>
      </w:r>
    </w:p>
    <w:p w:rsidR="001B5ED9" w:rsidRPr="001B5ED9" w:rsidRDefault="001B5ED9" w:rsidP="001B5ED9">
      <w:pPr>
        <w:pStyle w:val="Textoindependiente"/>
        <w:rPr>
          <w:sz w:val="22"/>
          <w:szCs w:val="22"/>
        </w:rPr>
      </w:pPr>
    </w:p>
    <w:tbl>
      <w:tblPr>
        <w:tblW w:w="4223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5"/>
        <w:gridCol w:w="1582"/>
        <w:gridCol w:w="811"/>
        <w:gridCol w:w="836"/>
        <w:gridCol w:w="945"/>
        <w:gridCol w:w="924"/>
        <w:gridCol w:w="990"/>
      </w:tblGrid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65C"/>
              </w:smartTagPr>
              <w:r w:rsidRPr="001B5ED9">
                <w:rPr>
                  <w:color w:val="000000"/>
                  <w:sz w:val="22"/>
                  <w:szCs w:val="22"/>
                </w:rPr>
                <w:t>365C</w:t>
              </w:r>
            </w:smartTag>
            <w:r w:rsidRPr="001B5ED9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5-20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40-60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105-120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130-150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160-180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1.40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2.86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0.98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0.81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0.35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1.66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0.084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0.076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0.170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28" w:type="pct"/>
            <w:gridSpan w:val="2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35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1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09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</w:p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18.0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21.4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35.5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39.3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33.9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11.4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15.3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40.8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41.4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55.9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35.3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49.4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60.1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56.9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64.5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21.4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12.9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1.9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18.7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11.8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B5ED9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1B5ED9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B5ED9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14.0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17.3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32.5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34.3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31.0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1B5ED9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1B5ED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5522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1012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368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322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476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1B5ED9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c>
          <w:tcPr>
            <w:tcW w:w="2028" w:type="pct"/>
            <w:gridSpan w:val="2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B5ED9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1B5ED9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</w:rPr>
              <w:t>2.60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11.24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10.43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6.64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pct"/>
            <w:vMerge w:val="restart"/>
            <w:textDirection w:val="btLr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 xml:space="preserve"> </w:t>
            </w:r>
          </w:p>
          <w:p w:rsidR="001B5ED9" w:rsidRPr="001B5ED9" w:rsidRDefault="001B5ED9" w:rsidP="001B5ED9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1B5ED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B5ED9">
              <w:rPr>
                <w:color w:val="000000"/>
                <w:sz w:val="22"/>
                <w:szCs w:val="22"/>
              </w:rPr>
              <w:t>./100 g)</w:t>
            </w: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Ca</w:t>
            </w:r>
            <w:r w:rsidRPr="001B5ED9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4.4</w:t>
            </w:r>
          </w:p>
        </w:tc>
        <w:tc>
          <w:tcPr>
            <w:tcW w:w="551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6.1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pct"/>
            <w:vMerge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1B5ED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3.6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3.8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pct"/>
            <w:vMerge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B5ED9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1B5ED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pct"/>
            <w:vMerge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K</w:t>
            </w:r>
            <w:r w:rsidRPr="001B5ED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pct"/>
            <w:vMerge/>
            <w:tcBorders>
              <w:bottom w:val="single" w:sz="4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H</w:t>
            </w:r>
            <w:r w:rsidRPr="001B5ED9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4.1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8" w:type="pct"/>
            <w:gridSpan w:val="2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1B5ED9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B5ED9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1B5ED9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35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1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8" w:type="pct"/>
            <w:gridSpan w:val="2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1B5ED9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B5ED9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1B5ED9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1B5ED9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35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>9.1</w:t>
            </w:r>
          </w:p>
        </w:tc>
        <w:tc>
          <w:tcPr>
            <w:tcW w:w="551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>10.6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09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B5ED9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8" w:type="pct"/>
            <w:gridSpan w:val="2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1B5ED9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B5ED9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35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10.0</w:t>
            </w:r>
          </w:p>
        </w:tc>
        <w:tc>
          <w:tcPr>
            <w:tcW w:w="551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12.2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  <w:tr w:rsidR="001B5ED9" w:rsidRPr="001B5ED9" w:rsidTr="001B5ED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8" w:type="pct"/>
            <w:gridSpan w:val="2"/>
          </w:tcPr>
          <w:p w:rsidR="001B5ED9" w:rsidRPr="001B5ED9" w:rsidRDefault="001B5ED9" w:rsidP="001B5ED9">
            <w:pPr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35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551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62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09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3" w:type="pct"/>
          </w:tcPr>
          <w:p w:rsidR="001B5ED9" w:rsidRPr="001B5ED9" w:rsidRDefault="001B5ED9" w:rsidP="001B5ED9">
            <w:pPr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1B5ED9" w:rsidRPr="001B5ED9" w:rsidRDefault="001B5ED9" w:rsidP="001B5ED9">
      <w:pPr>
        <w:pStyle w:val="Textoindependiente"/>
        <w:jc w:val="both"/>
        <w:rPr>
          <w:sz w:val="22"/>
          <w:szCs w:val="22"/>
          <w:highlight w:val="green"/>
        </w:rPr>
      </w:pPr>
    </w:p>
    <w:p w:rsidR="001B5ED9" w:rsidRPr="001B5ED9" w:rsidRDefault="001B5ED9" w:rsidP="001B5ED9">
      <w:pPr>
        <w:pStyle w:val="Textoindependiente"/>
        <w:jc w:val="center"/>
        <w:rPr>
          <w:b/>
          <w:sz w:val="22"/>
          <w:szCs w:val="22"/>
          <w:u w:val="single"/>
        </w:rPr>
      </w:pPr>
      <w:r w:rsidRPr="001B5ED9">
        <w:rPr>
          <w:sz w:val="22"/>
          <w:szCs w:val="22"/>
          <w:highlight w:val="green"/>
        </w:rPr>
        <w:br w:type="page"/>
      </w:r>
    </w:p>
    <w:p w:rsidR="001B5ED9" w:rsidRPr="001B5ED9" w:rsidRDefault="001B5ED9" w:rsidP="001B5ED9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1B5ED9">
        <w:rPr>
          <w:b/>
          <w:sz w:val="22"/>
          <w:szCs w:val="22"/>
          <w:u w:val="single"/>
        </w:rPr>
        <w:lastRenderedPageBreak/>
        <w:t>EXTRACTO DE SUELO SATURADO</w:t>
      </w:r>
    </w:p>
    <w:p w:rsidR="001B5ED9" w:rsidRPr="001B5ED9" w:rsidRDefault="001B5ED9" w:rsidP="001B5ED9">
      <w:pPr>
        <w:pStyle w:val="Textoindependiente"/>
        <w:jc w:val="both"/>
        <w:rPr>
          <w:sz w:val="22"/>
          <w:szCs w:val="22"/>
        </w:rPr>
      </w:pPr>
    </w:p>
    <w:p w:rsidR="001B5ED9" w:rsidRPr="001B5ED9" w:rsidRDefault="001B5ED9" w:rsidP="001B5ED9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B5ED9">
        <w:rPr>
          <w:b/>
          <w:sz w:val="22"/>
          <w:szCs w:val="22"/>
          <w:u w:val="single"/>
        </w:rPr>
        <w:t>Serie Santa María Chica</w:t>
      </w:r>
    </w:p>
    <w:p w:rsidR="001B5ED9" w:rsidRPr="001B5ED9" w:rsidRDefault="001B5ED9" w:rsidP="001B5ED9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  <w:gridCol w:w="1096"/>
      </w:tblGrid>
      <w:tr w:rsidR="001B5ED9" w:rsidRPr="001B5ED9" w:rsidTr="00827F7C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65 C"/>
              </w:smartTagPr>
              <w:r w:rsidRPr="001B5ED9">
                <w:rPr>
                  <w:sz w:val="22"/>
                  <w:szCs w:val="22"/>
                </w:rPr>
                <w:t>365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1B5ED9" w:rsidRPr="001B5ED9" w:rsidTr="00827F7C">
        <w:tc>
          <w:tcPr>
            <w:tcW w:w="4788" w:type="dxa"/>
            <w:tcBorders>
              <w:top w:val="single" w:sz="4" w:space="0" w:color="auto"/>
            </w:tcBorders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B5ED9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1B5ED9" w:rsidRPr="001B5ED9" w:rsidTr="00827F7C">
        <w:tc>
          <w:tcPr>
            <w:tcW w:w="4788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105-120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130-150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1B5ED9">
              <w:rPr>
                <w:color w:val="000000"/>
                <w:sz w:val="22"/>
                <w:szCs w:val="22"/>
              </w:rPr>
              <w:t>160-180</w:t>
            </w:r>
          </w:p>
        </w:tc>
      </w:tr>
      <w:tr w:rsidR="001B5ED9" w:rsidRPr="001B5ED9" w:rsidTr="00827F7C">
        <w:tc>
          <w:tcPr>
            <w:tcW w:w="4788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pH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Conductividad (</w:t>
            </w:r>
            <w:proofErr w:type="spellStart"/>
            <w:r w:rsidRPr="001B5ED9">
              <w:rPr>
                <w:sz w:val="22"/>
                <w:szCs w:val="22"/>
              </w:rPr>
              <w:t>mmhos</w:t>
            </w:r>
            <w:proofErr w:type="spellEnd"/>
            <w:r w:rsidRPr="001B5ED9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6.7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11.24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7.4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10.43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7.7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6.64</w:t>
            </w:r>
          </w:p>
        </w:tc>
      </w:tr>
      <w:tr w:rsidR="001B5ED9" w:rsidRPr="001B5ED9" w:rsidTr="00827F7C">
        <w:tc>
          <w:tcPr>
            <w:tcW w:w="4788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1B5ED9">
              <w:rPr>
                <w:sz w:val="22"/>
                <w:szCs w:val="22"/>
              </w:rPr>
              <w:t>Cationes y aniones del extracto de suelo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1B5ED9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1B5ED9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1B5ED9">
              <w:rPr>
                <w:sz w:val="22"/>
                <w:szCs w:val="22"/>
                <w:lang w:val="pt-BR"/>
              </w:rPr>
              <w:t>./L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1B5ED9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1B5ED9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1B5ED9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1B5ED9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1B5ED9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1B5ED9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1B5ED9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1B5ED9">
              <w:rPr>
                <w:sz w:val="22"/>
                <w:szCs w:val="22"/>
                <w:lang w:val="en-US"/>
              </w:rPr>
              <w:t>K</w:t>
            </w:r>
            <w:r w:rsidRPr="001B5ED9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1B5ED9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1B5ED9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1B5ED9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1B5ED9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24.3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18.3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86.4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-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0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10.3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65.0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10.0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22.9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15.1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76.8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-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0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10.3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30.5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13.4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9.4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44.8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-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0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10.3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18.5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6.0</w:t>
            </w:r>
          </w:p>
        </w:tc>
      </w:tr>
      <w:tr w:rsidR="001B5ED9" w:rsidRPr="001B5ED9" w:rsidTr="00827F7C">
        <w:tc>
          <w:tcPr>
            <w:tcW w:w="4788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R.A.S.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18.92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21.04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17.62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19.83</w:t>
            </w:r>
          </w:p>
        </w:tc>
        <w:tc>
          <w:tcPr>
            <w:tcW w:w="1096" w:type="dxa"/>
          </w:tcPr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13.21</w:t>
            </w:r>
          </w:p>
          <w:p w:rsidR="001B5ED9" w:rsidRPr="001B5ED9" w:rsidRDefault="001B5ED9" w:rsidP="001B5ED9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1B5ED9">
              <w:rPr>
                <w:sz w:val="22"/>
                <w:szCs w:val="22"/>
                <w:lang w:val="en-US"/>
              </w:rPr>
              <w:t>15.41</w:t>
            </w:r>
          </w:p>
        </w:tc>
      </w:tr>
    </w:tbl>
    <w:p w:rsidR="008808C5" w:rsidRPr="001B5ED9" w:rsidRDefault="008808C5" w:rsidP="001B5ED9">
      <w:pPr>
        <w:rPr>
          <w:sz w:val="22"/>
          <w:szCs w:val="22"/>
        </w:rPr>
      </w:pPr>
    </w:p>
    <w:sectPr w:rsidR="008808C5" w:rsidRPr="001B5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D9"/>
    <w:rsid w:val="001B5ED9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5ED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B5E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B5E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5E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B5ED9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5ED9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B5E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B5E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B5E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B5ED9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804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2014-01-28T14:55:00Z</dcterms:created>
  <dcterms:modified xsi:type="dcterms:W3CDTF">2014-01-28T15:00:00Z</dcterms:modified>
</cp:coreProperties>
</file>